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8998" w14:textId="28D47DC7" w:rsidR="00C07BB7" w:rsidRDefault="00C07BB7" w:rsidP="00C07BB7">
      <w:pPr>
        <w:pStyle w:val="CommitteeTitle"/>
      </w:pPr>
      <w:r>
        <w:drawing>
          <wp:anchor distT="0" distB="0" distL="114300" distR="114300" simplePos="0" relativeHeight="251663360" behindDoc="1" locked="0" layoutInCell="1" allowOverlap="1" wp14:anchorId="1220A5DB" wp14:editId="6FF86F58">
            <wp:simplePos x="0" y="0"/>
            <wp:positionH relativeFrom="column">
              <wp:posOffset>-80010</wp:posOffset>
            </wp:positionH>
            <wp:positionV relativeFrom="paragraph">
              <wp:posOffset>-87630</wp:posOffset>
            </wp:positionV>
            <wp:extent cx="6120130" cy="912495"/>
            <wp:effectExtent l="0" t="0" r="0" b="1905"/>
            <wp:wrapNone/>
            <wp:docPr id="1" name="Picture 1"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12495"/>
                    </a:xfrm>
                    <a:prstGeom prst="rect">
                      <a:avLst/>
                    </a:prstGeom>
                    <a:noFill/>
                  </pic:spPr>
                </pic:pic>
              </a:graphicData>
            </a:graphic>
            <wp14:sizeRelH relativeFrom="page">
              <wp14:pctWidth>0</wp14:pctWidth>
            </wp14:sizeRelH>
            <wp14:sizeRelV relativeFrom="page">
              <wp14:pctHeight>0</wp14:pctHeight>
            </wp14:sizeRelV>
          </wp:anchor>
        </w:drawing>
      </w:r>
      <w:r>
        <w:t>Fife Council</w:t>
      </w:r>
    </w:p>
    <w:p w14:paraId="2FB64730" w14:textId="77777777" w:rsidR="00C07BB7" w:rsidRDefault="00C07BB7" w:rsidP="00C07BB7">
      <w:pPr>
        <w:pStyle w:val="Header"/>
      </w:pPr>
    </w:p>
    <w:p w14:paraId="7ED5D466" w14:textId="77777777" w:rsidR="00C07BB7" w:rsidRDefault="00C07BB7" w:rsidP="00C07BB7">
      <w:pPr>
        <w:pStyle w:val="Header"/>
      </w:pPr>
    </w:p>
    <w:p w14:paraId="6C4256B2" w14:textId="77777777" w:rsidR="00C07BB7" w:rsidRDefault="00C07BB7" w:rsidP="00C07BB7">
      <w:pPr>
        <w:pStyle w:val="Header"/>
      </w:pPr>
    </w:p>
    <w:p w14:paraId="4804DE6E" w14:textId="77777777" w:rsidR="00C07BB7" w:rsidRDefault="00C07BB7" w:rsidP="00C07BB7"/>
    <w:p w14:paraId="7DD5EDDC" w14:textId="77777777" w:rsidR="00C07BB7" w:rsidRDefault="00C07BB7" w:rsidP="00C07BB7"/>
    <w:p w14:paraId="13131134" w14:textId="77777777" w:rsidR="00C07BB7" w:rsidRDefault="00C07BB7" w:rsidP="00C07BB7"/>
    <w:p w14:paraId="5D87AA2B" w14:textId="5913A0A5" w:rsidR="00C07BB7" w:rsidRDefault="00C07BB7" w:rsidP="00C07BB7">
      <w:pPr>
        <w:jc w:val="center"/>
        <w:rPr>
          <w:rFonts w:cs="Arial"/>
          <w:b/>
          <w:bCs/>
          <w:sz w:val="36"/>
          <w:szCs w:val="36"/>
        </w:rPr>
      </w:pPr>
      <w:r>
        <w:rPr>
          <w:rFonts w:cs="Arial"/>
          <w:b/>
          <w:bCs/>
          <w:sz w:val="36"/>
          <w:szCs w:val="36"/>
        </w:rPr>
        <w:t>All Committee meetings were cancelled with effect from 23</w:t>
      </w:r>
      <w:r>
        <w:rPr>
          <w:rFonts w:cs="Arial"/>
          <w:b/>
          <w:bCs/>
          <w:sz w:val="36"/>
          <w:szCs w:val="36"/>
          <w:vertAlign w:val="superscript"/>
        </w:rPr>
        <w:t>rd</w:t>
      </w:r>
      <w:r>
        <w:rPr>
          <w:rFonts w:cs="Arial"/>
          <w:b/>
          <w:bCs/>
          <w:sz w:val="36"/>
          <w:szCs w:val="36"/>
        </w:rPr>
        <w:t xml:space="preserve"> March, 2020 due to the COVID-19 emergency.</w:t>
      </w:r>
    </w:p>
    <w:p w14:paraId="6106CBC1" w14:textId="1818487A" w:rsidR="00C07BB7" w:rsidRDefault="00C07BB7" w:rsidP="00C07BB7">
      <w:pPr>
        <w:jc w:val="center"/>
        <w:rPr>
          <w:rFonts w:cs="Arial"/>
          <w:b/>
          <w:bCs/>
          <w:sz w:val="36"/>
          <w:szCs w:val="36"/>
        </w:rPr>
      </w:pPr>
      <w:r>
        <w:rPr>
          <w:rFonts w:cs="Arial"/>
          <w:b/>
          <w:bCs/>
          <w:sz w:val="36"/>
          <w:szCs w:val="36"/>
        </w:rPr>
        <w:t>The recommendations in this report were approved by the Chief Executive of the Council, acting under delegated authority in terms of paragraph 2.1.1. of the Council’s List of Officer Powers.</w:t>
      </w:r>
    </w:p>
    <w:p w14:paraId="27520F46" w14:textId="77777777" w:rsidR="00C07BB7" w:rsidRDefault="00C07BB7">
      <w:pPr>
        <w:spacing w:before="0" w:after="0"/>
        <w:rPr>
          <w:rFonts w:ascii="Helvetica" w:hAnsi="Helvetica"/>
          <w:b/>
          <w:noProof/>
          <w:color w:val="FFFFFF"/>
        </w:rPr>
      </w:pPr>
      <w:r>
        <w:br w:type="page"/>
      </w:r>
    </w:p>
    <w:p w14:paraId="672871FA" w14:textId="2828264D" w:rsidR="006C34E2" w:rsidRPr="00DC4122" w:rsidRDefault="006C34E2" w:rsidP="006C34E2">
      <w:pPr>
        <w:pStyle w:val="CommitteeTitle"/>
      </w:pPr>
      <w:r>
        <w:lastRenderedPageBreak/>
        <w:drawing>
          <wp:anchor distT="0" distB="0" distL="114300" distR="114300" simplePos="0" relativeHeight="251661312" behindDoc="1" locked="0" layoutInCell="1" allowOverlap="1" wp14:anchorId="6BD7EC6F" wp14:editId="55963E88">
            <wp:simplePos x="0" y="0"/>
            <wp:positionH relativeFrom="column">
              <wp:posOffset>-552450</wp:posOffset>
            </wp:positionH>
            <wp:positionV relativeFrom="paragraph">
              <wp:posOffset>-55879</wp:posOffset>
            </wp:positionV>
            <wp:extent cx="7005964" cy="777240"/>
            <wp:effectExtent l="0" t="0" r="4445" b="3810"/>
            <wp:wrapNone/>
            <wp:docPr id="2" name="Picture 2"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2193" cy="784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A5A">
        <w:rPr>
          <w:rFonts w:eastAsia="Times"/>
        </w:rPr>
        <w:t>Fife Council</w:t>
      </w:r>
    </w:p>
    <w:p w14:paraId="28E2FFE7" w14:textId="77777777" w:rsidR="00025219" w:rsidRDefault="00025219" w:rsidP="00025219">
      <w:pPr>
        <w:tabs>
          <w:tab w:val="left" w:pos="2250"/>
        </w:tabs>
      </w:pPr>
    </w:p>
    <w:p w14:paraId="15A9623C" w14:textId="06396E53" w:rsidR="00025219" w:rsidRDefault="00C07BB7" w:rsidP="00025219">
      <w:pPr>
        <w:tabs>
          <w:tab w:val="left" w:pos="2250"/>
        </w:tabs>
      </w:pPr>
      <w:r>
        <w:t xml:space="preserve">Approved by the Chief Executive of the Council – </w:t>
      </w:r>
    </w:p>
    <w:p w14:paraId="644A14D5" w14:textId="03DC1547" w:rsidR="00C07BB7" w:rsidRPr="00244809" w:rsidRDefault="00C07BB7" w:rsidP="00025219">
      <w:pPr>
        <w:tabs>
          <w:tab w:val="left" w:pos="2250"/>
        </w:tabs>
      </w:pPr>
      <w:r>
        <w:t>26</w:t>
      </w:r>
      <w:r w:rsidRPr="00C07BB7">
        <w:rPr>
          <w:vertAlign w:val="superscript"/>
        </w:rPr>
        <w:t>th</w:t>
      </w:r>
      <w:r>
        <w:t xml:space="preserve"> June, 2020</w:t>
      </w:r>
    </w:p>
    <w:p w14:paraId="1E2A462E" w14:textId="5040CDC8" w:rsidR="000A174C" w:rsidRDefault="006C34E2" w:rsidP="004550C4">
      <w:r w:rsidRPr="00244809">
        <w:tab/>
      </w:r>
    </w:p>
    <w:tbl>
      <w:tblPr>
        <w:tblW w:w="0" w:type="auto"/>
        <w:tblLook w:val="00A0" w:firstRow="1" w:lastRow="0" w:firstColumn="1" w:lastColumn="0" w:noHBand="0" w:noVBand="0"/>
      </w:tblPr>
      <w:tblGrid>
        <w:gridCol w:w="9638"/>
      </w:tblGrid>
      <w:tr w:rsidR="000A174C" w14:paraId="7B223444" w14:textId="77777777" w:rsidTr="000A174C">
        <w:tc>
          <w:tcPr>
            <w:tcW w:w="9854" w:type="dxa"/>
            <w:tcBorders>
              <w:top w:val="nil"/>
              <w:left w:val="nil"/>
              <w:bottom w:val="single" w:sz="4" w:space="0" w:color="00424F"/>
              <w:right w:val="nil"/>
            </w:tcBorders>
            <w:hideMark/>
          </w:tcPr>
          <w:p w14:paraId="56D316E5" w14:textId="234F173B" w:rsidR="00F1574A" w:rsidRDefault="00025219" w:rsidP="00785A5A">
            <w:pPr>
              <w:pStyle w:val="ReportTitle"/>
              <w:rPr>
                <w:rFonts w:cs="Arial"/>
              </w:rPr>
            </w:pPr>
            <w:r>
              <w:rPr>
                <w:rFonts w:cs="Arial"/>
              </w:rPr>
              <w:t xml:space="preserve">Leave of Absence for Councillors </w:t>
            </w:r>
          </w:p>
        </w:tc>
      </w:tr>
      <w:tr w:rsidR="000A174C" w14:paraId="1E2BB7C2" w14:textId="77777777" w:rsidTr="000A174C">
        <w:tc>
          <w:tcPr>
            <w:tcW w:w="9854" w:type="dxa"/>
            <w:tcBorders>
              <w:top w:val="single" w:sz="4" w:space="0" w:color="00424F"/>
              <w:left w:val="nil"/>
              <w:bottom w:val="single" w:sz="4" w:space="0" w:color="00424F"/>
              <w:right w:val="nil"/>
            </w:tcBorders>
            <w:hideMark/>
          </w:tcPr>
          <w:p w14:paraId="6A3C162D" w14:textId="77777777" w:rsidR="000A174C" w:rsidRDefault="000A174C" w:rsidP="0036057A">
            <w:pPr>
              <w:pStyle w:val="overviewtext"/>
              <w:rPr>
                <w:rFonts w:ascii="Arial" w:hAnsi="Arial" w:cs="Arial"/>
              </w:rPr>
            </w:pPr>
            <w:r>
              <w:rPr>
                <w:rFonts w:ascii="Arial" w:hAnsi="Arial" w:cs="Arial"/>
              </w:rPr>
              <w:t xml:space="preserve">Report by: </w:t>
            </w:r>
            <w:r>
              <w:rPr>
                <w:rFonts w:ascii="Arial" w:hAnsi="Arial" w:cs="Arial"/>
              </w:rPr>
              <w:tab/>
            </w:r>
            <w:r w:rsidR="00785A5A">
              <w:rPr>
                <w:rFonts w:ascii="Arial" w:hAnsi="Arial" w:cs="Arial"/>
              </w:rPr>
              <w:t>Executive Director, Finance &amp; Corporate Services</w:t>
            </w:r>
          </w:p>
        </w:tc>
      </w:tr>
      <w:tr w:rsidR="000A174C" w14:paraId="2CF83794" w14:textId="77777777" w:rsidTr="000A174C">
        <w:tc>
          <w:tcPr>
            <w:tcW w:w="9854" w:type="dxa"/>
            <w:tcBorders>
              <w:top w:val="single" w:sz="4" w:space="0" w:color="00424F"/>
              <w:left w:val="nil"/>
              <w:bottom w:val="single" w:sz="4" w:space="0" w:color="00424F"/>
              <w:right w:val="nil"/>
            </w:tcBorders>
            <w:hideMark/>
          </w:tcPr>
          <w:p w14:paraId="0E35472D" w14:textId="77777777" w:rsidR="000A174C" w:rsidRDefault="00785A5A">
            <w:pPr>
              <w:pStyle w:val="overviewtext"/>
              <w:rPr>
                <w:rFonts w:ascii="Arial" w:hAnsi="Arial" w:cs="Arial"/>
              </w:rPr>
            </w:pPr>
            <w:r>
              <w:rPr>
                <w:rFonts w:ascii="Arial" w:hAnsi="Arial" w:cs="Arial"/>
              </w:rPr>
              <w:t xml:space="preserve">Wards Affected: </w:t>
            </w:r>
            <w:r>
              <w:rPr>
                <w:rFonts w:ascii="Arial" w:hAnsi="Arial" w:cs="Arial"/>
              </w:rPr>
              <w:tab/>
              <w:t>All</w:t>
            </w:r>
          </w:p>
        </w:tc>
      </w:tr>
    </w:tbl>
    <w:p w14:paraId="49790560" w14:textId="77777777" w:rsidR="000A174C" w:rsidRDefault="000A174C" w:rsidP="000A174C">
      <w:pPr>
        <w:pStyle w:val="overviewheading"/>
        <w:rPr>
          <w:rFonts w:ascii="Arial" w:hAnsi="Arial" w:cs="Arial"/>
        </w:rPr>
      </w:pPr>
      <w:r>
        <w:rPr>
          <w:rFonts w:ascii="Arial" w:hAnsi="Arial" w:cs="Arial"/>
        </w:rPr>
        <w:t>Purpose</w:t>
      </w:r>
    </w:p>
    <w:p w14:paraId="42D02132" w14:textId="2D28FA5E" w:rsidR="000A174C" w:rsidRDefault="00785A5A" w:rsidP="000A174C">
      <w:pPr>
        <w:pStyle w:val="summarydetails"/>
      </w:pPr>
      <w:r>
        <w:t xml:space="preserve">The purpose of the report is to </w:t>
      </w:r>
      <w:r w:rsidR="00025219">
        <w:t>confirm that the</w:t>
      </w:r>
      <w:r w:rsidR="007A55DF">
        <w:t xml:space="preserve"> period from 24</w:t>
      </w:r>
      <w:r w:rsidR="007A55DF" w:rsidRPr="00025219">
        <w:rPr>
          <w:vertAlign w:val="superscript"/>
        </w:rPr>
        <w:t>th</w:t>
      </w:r>
      <w:r w:rsidR="007A55DF">
        <w:t xml:space="preserve"> March 2020 to 15</w:t>
      </w:r>
      <w:r w:rsidR="007A55DF" w:rsidRPr="00025219">
        <w:rPr>
          <w:vertAlign w:val="superscript"/>
        </w:rPr>
        <w:t>th</w:t>
      </w:r>
      <w:r w:rsidR="007A55DF">
        <w:t xml:space="preserve"> August 2020 shall be disregarded in respect of the </w:t>
      </w:r>
      <w:r w:rsidR="00025219">
        <w:t>requirement that Members attend a Council or Committee meeting within a six-month period</w:t>
      </w:r>
      <w:r>
        <w:t>.</w:t>
      </w:r>
    </w:p>
    <w:p w14:paraId="45965587" w14:textId="77777777" w:rsidR="00785A5A" w:rsidRDefault="00785A5A" w:rsidP="000A174C">
      <w:pPr>
        <w:pStyle w:val="summarydetails"/>
        <w:rPr>
          <w:rFonts w:cs="Arial"/>
          <w:sz w:val="16"/>
          <w:szCs w:val="16"/>
        </w:rPr>
      </w:pPr>
    </w:p>
    <w:p w14:paraId="335BF822" w14:textId="77777777" w:rsidR="000A174C" w:rsidRDefault="000A174C" w:rsidP="000A174C">
      <w:pPr>
        <w:pStyle w:val="overviewheading"/>
        <w:spacing w:before="0"/>
        <w:rPr>
          <w:rFonts w:ascii="Arial" w:hAnsi="Arial" w:cs="Arial"/>
        </w:rPr>
      </w:pPr>
      <w:r>
        <w:rPr>
          <w:rFonts w:ascii="Arial" w:hAnsi="Arial" w:cs="Arial"/>
        </w:rPr>
        <w:t>Recommendation(s)</w:t>
      </w:r>
    </w:p>
    <w:p w14:paraId="5348FF19" w14:textId="2AD316B3" w:rsidR="00F1574A" w:rsidRDefault="00785A5A" w:rsidP="00025219">
      <w:pPr>
        <w:pStyle w:val="summarydetails"/>
        <w:spacing w:before="0" w:after="0"/>
        <w:jc w:val="both"/>
      </w:pPr>
      <w:r>
        <w:t>It is recommended that the Council</w:t>
      </w:r>
      <w:r w:rsidR="00025219">
        <w:t xml:space="preserve"> agree that the period from 24</w:t>
      </w:r>
      <w:r w:rsidR="00025219" w:rsidRPr="00025219">
        <w:rPr>
          <w:vertAlign w:val="superscript"/>
        </w:rPr>
        <w:t>th</w:t>
      </w:r>
      <w:r w:rsidR="00025219">
        <w:t xml:space="preserve"> March 2020 to 15</w:t>
      </w:r>
      <w:r w:rsidR="00025219" w:rsidRPr="00025219">
        <w:rPr>
          <w:vertAlign w:val="superscript"/>
        </w:rPr>
        <w:t>th</w:t>
      </w:r>
      <w:r w:rsidR="00025219">
        <w:t xml:space="preserve"> August 2020 be disregarded for the purposes of calculating a period of absence, in terms of s35(1) of the Local Government (Scotland) Act 1973</w:t>
      </w:r>
    </w:p>
    <w:p w14:paraId="326F3747" w14:textId="77777777" w:rsidR="00BC0A37" w:rsidRDefault="00BC0A37" w:rsidP="00BC0A37">
      <w:pPr>
        <w:pStyle w:val="summarydetails"/>
        <w:spacing w:before="0" w:after="0"/>
        <w:ind w:left="0"/>
        <w:jc w:val="both"/>
      </w:pPr>
    </w:p>
    <w:p w14:paraId="6FA8666C" w14:textId="77777777" w:rsidR="000A174C" w:rsidRDefault="000A174C" w:rsidP="000A174C">
      <w:pPr>
        <w:pStyle w:val="overviewheading"/>
        <w:spacing w:before="60"/>
        <w:rPr>
          <w:rFonts w:ascii="Arial" w:hAnsi="Arial" w:cs="Arial"/>
        </w:rPr>
      </w:pPr>
      <w:r>
        <w:rPr>
          <w:rFonts w:ascii="Arial" w:hAnsi="Arial" w:cs="Arial"/>
        </w:rPr>
        <w:t>Resource Implications</w:t>
      </w:r>
    </w:p>
    <w:p w14:paraId="2A6E2FF4" w14:textId="7F1A8ACB" w:rsidR="00BC0A37" w:rsidRDefault="00785A5A" w:rsidP="00BC0A37">
      <w:pPr>
        <w:pStyle w:val="summarydetails"/>
        <w:jc w:val="both"/>
      </w:pPr>
      <w:r>
        <w:t>There are no resource implications</w:t>
      </w:r>
      <w:r w:rsidR="0072267C">
        <w:t xml:space="preserve"> arising from this report.   </w:t>
      </w:r>
    </w:p>
    <w:p w14:paraId="60325AB6" w14:textId="77777777" w:rsidR="00BF371E" w:rsidRDefault="00BF371E" w:rsidP="00BC0A37">
      <w:pPr>
        <w:pStyle w:val="summarydetails"/>
        <w:jc w:val="both"/>
      </w:pPr>
    </w:p>
    <w:p w14:paraId="06CEE55E" w14:textId="77777777" w:rsidR="000A174C" w:rsidRDefault="000A174C" w:rsidP="000A174C">
      <w:pPr>
        <w:pStyle w:val="overviewheading"/>
        <w:spacing w:before="60"/>
        <w:rPr>
          <w:rFonts w:ascii="Arial" w:hAnsi="Arial" w:cs="Arial"/>
        </w:rPr>
      </w:pPr>
      <w:r>
        <w:rPr>
          <w:rFonts w:ascii="Arial" w:hAnsi="Arial" w:cs="Arial"/>
        </w:rPr>
        <w:t>Legal &amp; Risk Implications</w:t>
      </w:r>
    </w:p>
    <w:p w14:paraId="4A41F42E" w14:textId="440185D7" w:rsidR="000A174C" w:rsidRDefault="000A174C" w:rsidP="000A174C">
      <w:pPr>
        <w:pStyle w:val="summarydetails"/>
        <w:ind w:hanging="720"/>
        <w:jc w:val="both"/>
        <w:rPr>
          <w:rFonts w:cs="Arial"/>
        </w:rPr>
      </w:pPr>
      <w:r>
        <w:rPr>
          <w:rFonts w:cs="Arial"/>
        </w:rPr>
        <w:tab/>
      </w:r>
      <w:r w:rsidR="009F54D8">
        <w:rPr>
          <w:rFonts w:cs="Arial"/>
        </w:rPr>
        <w:t>Legislation provides that any</w:t>
      </w:r>
      <w:r w:rsidR="009F54D8">
        <w:t xml:space="preserve"> member that fails to attend any meeting of the local authority for a period of 6 consecutive months, shall cease to be a member of that authority – unless the failure was due to some reason approved by the authority</w:t>
      </w:r>
      <w:r w:rsidR="0072267C">
        <w:rPr>
          <w:rFonts w:cs="Arial"/>
        </w:rPr>
        <w:t>.</w:t>
      </w:r>
      <w:r w:rsidR="009F54D8">
        <w:rPr>
          <w:rFonts w:cs="Arial"/>
        </w:rPr>
        <w:t xml:space="preserve"> If the Council does not take steps to formalise the position, there is a risk that a number of members might breach the 6 month period for non-attendance.</w:t>
      </w:r>
    </w:p>
    <w:p w14:paraId="5F4168EB" w14:textId="77777777" w:rsidR="0072267C" w:rsidRDefault="0072267C" w:rsidP="000A174C">
      <w:pPr>
        <w:pStyle w:val="summarydetails"/>
        <w:ind w:hanging="720"/>
        <w:jc w:val="both"/>
        <w:rPr>
          <w:rFonts w:cs="Arial"/>
        </w:rPr>
      </w:pPr>
    </w:p>
    <w:p w14:paraId="6B62E1E6" w14:textId="77777777" w:rsidR="000A174C" w:rsidRDefault="000A174C" w:rsidP="000A174C">
      <w:pPr>
        <w:pStyle w:val="overviewheading"/>
        <w:spacing w:before="60"/>
        <w:rPr>
          <w:rFonts w:ascii="Arial" w:hAnsi="Arial" w:cs="Arial"/>
        </w:rPr>
      </w:pPr>
      <w:r>
        <w:rPr>
          <w:rFonts w:ascii="Arial" w:hAnsi="Arial" w:cs="Arial"/>
        </w:rPr>
        <w:t>Impact Assessment</w:t>
      </w:r>
    </w:p>
    <w:p w14:paraId="4B812F49" w14:textId="77777777" w:rsidR="000A174C" w:rsidRDefault="000A174C" w:rsidP="000A174C">
      <w:pPr>
        <w:pStyle w:val="summarydetails"/>
        <w:ind w:hanging="720"/>
        <w:jc w:val="both"/>
        <w:rPr>
          <w:rFonts w:cs="Arial"/>
        </w:rPr>
      </w:pPr>
      <w:r>
        <w:rPr>
          <w:rFonts w:cs="Arial"/>
        </w:rPr>
        <w:tab/>
        <w:t>An EqIA is not required as this report does not propose a change or revision to existing policies and practices.</w:t>
      </w:r>
    </w:p>
    <w:p w14:paraId="35FFF1BD" w14:textId="77777777" w:rsidR="000A174C" w:rsidRPr="000A174C" w:rsidRDefault="000A174C" w:rsidP="000A174C">
      <w:pPr>
        <w:pStyle w:val="summarydetails"/>
        <w:ind w:hanging="720"/>
        <w:jc w:val="both"/>
        <w:rPr>
          <w:rFonts w:cs="Arial"/>
          <w:szCs w:val="24"/>
        </w:rPr>
      </w:pPr>
    </w:p>
    <w:p w14:paraId="36E9C0EB" w14:textId="77777777" w:rsidR="000A174C" w:rsidRDefault="000A174C" w:rsidP="000A174C">
      <w:pPr>
        <w:pStyle w:val="overviewheading"/>
        <w:spacing w:before="60"/>
        <w:rPr>
          <w:rFonts w:ascii="Arial" w:hAnsi="Arial" w:cs="Arial"/>
        </w:rPr>
      </w:pPr>
      <w:r>
        <w:rPr>
          <w:rFonts w:ascii="Arial" w:hAnsi="Arial" w:cs="Arial"/>
        </w:rPr>
        <w:t>Consultation</w:t>
      </w:r>
    </w:p>
    <w:p w14:paraId="409AC85E" w14:textId="77777777" w:rsidR="000A174C" w:rsidRDefault="0072267C" w:rsidP="000A174C">
      <w:pPr>
        <w:pStyle w:val="summarydetails"/>
        <w:rPr>
          <w:rFonts w:cs="Arial"/>
        </w:rPr>
      </w:pPr>
      <w:r>
        <w:rPr>
          <w:rFonts w:cs="Arial"/>
        </w:rPr>
        <w:t>None.</w:t>
      </w:r>
    </w:p>
    <w:p w14:paraId="0D05A58E" w14:textId="1AAF3DA0" w:rsidR="008A2585" w:rsidRDefault="008A2585" w:rsidP="000A174C">
      <w:pPr>
        <w:pStyle w:val="summarydetails"/>
        <w:rPr>
          <w:rFonts w:cs="Arial"/>
        </w:rPr>
      </w:pPr>
    </w:p>
    <w:p w14:paraId="4FDBD819" w14:textId="77777777" w:rsidR="00C07BB7" w:rsidRDefault="00C07BB7" w:rsidP="000A174C">
      <w:pPr>
        <w:pStyle w:val="summarydetails"/>
        <w:rPr>
          <w:rFonts w:cs="Arial"/>
        </w:rPr>
      </w:pPr>
    </w:p>
    <w:p w14:paraId="2CACDF2D" w14:textId="19778ED5" w:rsidR="000A174C" w:rsidRDefault="000A174C" w:rsidP="000A174C">
      <w:pPr>
        <w:pStyle w:val="Heading2"/>
        <w:rPr>
          <w:rFonts w:cs="Arial"/>
        </w:rPr>
      </w:pPr>
      <w:r>
        <w:rPr>
          <w:rFonts w:cs="Arial"/>
        </w:rPr>
        <w:lastRenderedPageBreak/>
        <w:t>1.0</w:t>
      </w:r>
      <w:r>
        <w:rPr>
          <w:rFonts w:cs="Arial"/>
        </w:rPr>
        <w:tab/>
        <w:t>Background</w:t>
      </w:r>
    </w:p>
    <w:p w14:paraId="7EFA89BA" w14:textId="2B8B6F97" w:rsidR="000A174C" w:rsidRDefault="000A174C" w:rsidP="000A174C">
      <w:pPr>
        <w:spacing w:before="0" w:after="0"/>
        <w:ind w:left="709" w:hanging="709"/>
        <w:jc w:val="both"/>
        <w:rPr>
          <w:rFonts w:cs="Arial"/>
          <w:szCs w:val="24"/>
        </w:rPr>
      </w:pPr>
      <w:r>
        <w:rPr>
          <w:rFonts w:cs="Arial"/>
          <w:szCs w:val="24"/>
        </w:rPr>
        <w:t>1.1</w:t>
      </w:r>
      <w:r>
        <w:rPr>
          <w:rFonts w:cs="Arial"/>
          <w:szCs w:val="24"/>
        </w:rPr>
        <w:tab/>
      </w:r>
      <w:r w:rsidR="009F54D8">
        <w:rPr>
          <w:rFonts w:cs="Arial"/>
          <w:szCs w:val="24"/>
        </w:rPr>
        <w:t xml:space="preserve">Section 35(1) </w:t>
      </w:r>
      <w:r w:rsidR="009F54D8">
        <w:t>of the Local Government (Scotland) Act 1973 provides that, any member that fails to attend any meeting of the local authority for a period of 6 consecutive months, shall cease to be a member of that authority – unless the failure was due to some reason approved by the authority</w:t>
      </w:r>
      <w:r w:rsidR="00113986">
        <w:rPr>
          <w:rFonts w:cs="Arial"/>
          <w:szCs w:val="24"/>
        </w:rPr>
        <w:t>.</w:t>
      </w:r>
    </w:p>
    <w:p w14:paraId="6C82903D" w14:textId="77777777" w:rsidR="00113986" w:rsidRDefault="00113986" w:rsidP="000A174C">
      <w:pPr>
        <w:spacing w:before="0" w:after="0"/>
        <w:ind w:left="709" w:hanging="709"/>
        <w:jc w:val="both"/>
        <w:rPr>
          <w:rFonts w:cs="Arial"/>
          <w:szCs w:val="24"/>
        </w:rPr>
      </w:pPr>
    </w:p>
    <w:p w14:paraId="67E4751C" w14:textId="734F487B" w:rsidR="00113986" w:rsidRDefault="00113986" w:rsidP="000A174C">
      <w:pPr>
        <w:spacing w:before="0" w:after="0"/>
        <w:ind w:left="709" w:hanging="709"/>
        <w:jc w:val="both"/>
        <w:rPr>
          <w:rFonts w:cs="Arial"/>
          <w:szCs w:val="24"/>
        </w:rPr>
      </w:pPr>
      <w:r>
        <w:rPr>
          <w:rFonts w:cs="Arial"/>
          <w:szCs w:val="24"/>
        </w:rPr>
        <w:t>1.2</w:t>
      </w:r>
      <w:r>
        <w:rPr>
          <w:rFonts w:cs="Arial"/>
          <w:szCs w:val="24"/>
        </w:rPr>
        <w:tab/>
      </w:r>
      <w:r w:rsidR="009F54D8">
        <w:rPr>
          <w:rFonts w:cs="Arial"/>
          <w:szCs w:val="24"/>
        </w:rPr>
        <w:t>As a consequence of the Coronavirus restrictions, all Council and Committee meetings were cancelled with effect from 24</w:t>
      </w:r>
      <w:r w:rsidR="009F54D8" w:rsidRPr="009F54D8">
        <w:rPr>
          <w:rFonts w:cs="Arial"/>
          <w:szCs w:val="24"/>
          <w:vertAlign w:val="superscript"/>
        </w:rPr>
        <w:t>th</w:t>
      </w:r>
      <w:r w:rsidR="009F54D8">
        <w:rPr>
          <w:rFonts w:cs="Arial"/>
          <w:szCs w:val="24"/>
        </w:rPr>
        <w:t xml:space="preserve"> March 2020</w:t>
      </w:r>
      <w:r>
        <w:rPr>
          <w:rFonts w:cs="Arial"/>
          <w:szCs w:val="24"/>
        </w:rPr>
        <w:t>.</w:t>
      </w:r>
      <w:r w:rsidR="009F54D8">
        <w:rPr>
          <w:rFonts w:cs="Arial"/>
          <w:szCs w:val="24"/>
        </w:rPr>
        <w:t xml:space="preserve"> A limited number of Committee meetings subsequently restarted, as remote meetings, from 21</w:t>
      </w:r>
      <w:r w:rsidR="009F54D8" w:rsidRPr="009F54D8">
        <w:rPr>
          <w:rFonts w:cs="Arial"/>
          <w:szCs w:val="24"/>
          <w:vertAlign w:val="superscript"/>
        </w:rPr>
        <w:t>st</w:t>
      </w:r>
      <w:r w:rsidR="009F54D8">
        <w:rPr>
          <w:rFonts w:cs="Arial"/>
          <w:szCs w:val="24"/>
        </w:rPr>
        <w:t xml:space="preserve"> May 2020. It is intended to restart all Council and Committee meetings from mid August 2020, after the normal summer recess period.</w:t>
      </w:r>
    </w:p>
    <w:p w14:paraId="439C9E9B" w14:textId="6A7D66F7" w:rsidR="009F54D8" w:rsidRDefault="009F54D8" w:rsidP="000A174C">
      <w:pPr>
        <w:spacing w:before="0" w:after="0"/>
        <w:ind w:left="709" w:hanging="709"/>
        <w:jc w:val="both"/>
        <w:rPr>
          <w:rFonts w:cs="Arial"/>
          <w:szCs w:val="24"/>
        </w:rPr>
      </w:pPr>
    </w:p>
    <w:p w14:paraId="25339988" w14:textId="43C60943" w:rsidR="00E74E34" w:rsidRDefault="009F54D8" w:rsidP="000A174C">
      <w:pPr>
        <w:spacing w:before="0" w:after="0"/>
        <w:ind w:left="709" w:hanging="709"/>
        <w:jc w:val="both"/>
        <w:rPr>
          <w:rFonts w:cs="Arial"/>
          <w:szCs w:val="24"/>
        </w:rPr>
      </w:pPr>
      <w:r>
        <w:rPr>
          <w:rFonts w:cs="Arial"/>
          <w:szCs w:val="24"/>
        </w:rPr>
        <w:t>1.3     The cancellation of normal committee business means it has not been possible for many members to attend any Committee meetings since January or February 2020. It may not be possible for these members, or others, to attend a further meeting until August or September 2020. In these circumstances, some members may be in a position where, through no fault of their own, they have not attended a meeting for a period in excess of six consecutive months</w:t>
      </w:r>
      <w:r w:rsidR="00E74E34">
        <w:rPr>
          <w:rFonts w:cs="Arial"/>
          <w:szCs w:val="24"/>
        </w:rPr>
        <w:t xml:space="preserve"> and thus would cease to be a member of the Council, unless the Council approved their extended absence.</w:t>
      </w:r>
    </w:p>
    <w:p w14:paraId="1F5E30E6" w14:textId="77777777" w:rsidR="00E74E34" w:rsidRDefault="00E74E34" w:rsidP="000A174C">
      <w:pPr>
        <w:spacing w:before="0" w:after="0"/>
        <w:ind w:left="709" w:hanging="709"/>
        <w:jc w:val="both"/>
        <w:rPr>
          <w:rFonts w:cs="Arial"/>
          <w:szCs w:val="24"/>
        </w:rPr>
      </w:pPr>
    </w:p>
    <w:p w14:paraId="5B50EC7F" w14:textId="77777777" w:rsidR="00E74E34" w:rsidRDefault="00E74E34" w:rsidP="000A174C">
      <w:pPr>
        <w:spacing w:before="0" w:after="0"/>
        <w:ind w:left="709" w:hanging="709"/>
        <w:jc w:val="both"/>
        <w:rPr>
          <w:rFonts w:cs="Arial"/>
          <w:szCs w:val="24"/>
        </w:rPr>
      </w:pPr>
      <w:r>
        <w:rPr>
          <w:rFonts w:cs="Arial"/>
          <w:szCs w:val="24"/>
        </w:rPr>
        <w:t>1.4      In order to regularise the position, and taking account of the fact that the cancellation of all committee meetings was required for public health reasons, the Council agrees that non-attendance of members during this period (24</w:t>
      </w:r>
      <w:r w:rsidRPr="00E74E34">
        <w:rPr>
          <w:rFonts w:cs="Arial"/>
          <w:szCs w:val="24"/>
          <w:vertAlign w:val="superscript"/>
        </w:rPr>
        <w:t>th</w:t>
      </w:r>
      <w:r>
        <w:rPr>
          <w:rFonts w:cs="Arial"/>
          <w:szCs w:val="24"/>
        </w:rPr>
        <w:t xml:space="preserve"> March 2020 to 15</w:t>
      </w:r>
      <w:r w:rsidRPr="00E74E34">
        <w:rPr>
          <w:rFonts w:cs="Arial"/>
          <w:szCs w:val="24"/>
          <w:vertAlign w:val="superscript"/>
        </w:rPr>
        <w:t>th</w:t>
      </w:r>
      <w:r>
        <w:rPr>
          <w:rFonts w:cs="Arial"/>
          <w:szCs w:val="24"/>
        </w:rPr>
        <w:t xml:space="preserve"> August 2020) shall be considered ‘approved’ for the purposes of S35(1) of the Local Government (Scotland) Act 1973.</w:t>
      </w:r>
    </w:p>
    <w:p w14:paraId="381D1888" w14:textId="77777777" w:rsidR="00E74E34" w:rsidRDefault="00E74E34" w:rsidP="000A174C">
      <w:pPr>
        <w:spacing w:before="0" w:after="0"/>
        <w:ind w:left="709" w:hanging="709"/>
        <w:jc w:val="both"/>
        <w:rPr>
          <w:rFonts w:cs="Arial"/>
          <w:szCs w:val="24"/>
        </w:rPr>
      </w:pPr>
    </w:p>
    <w:p w14:paraId="67E3F695" w14:textId="5836E555" w:rsidR="009F54D8" w:rsidRDefault="00E74E34" w:rsidP="000A174C">
      <w:pPr>
        <w:spacing w:before="0" w:after="0"/>
        <w:ind w:left="709" w:hanging="709"/>
        <w:jc w:val="both"/>
        <w:rPr>
          <w:rFonts w:cs="Arial"/>
          <w:szCs w:val="24"/>
        </w:rPr>
      </w:pPr>
      <w:r>
        <w:rPr>
          <w:rFonts w:cs="Arial"/>
          <w:szCs w:val="24"/>
        </w:rPr>
        <w:t>1.5     Given the terms of paragraph 1.4 above, and that, in terms of S35(1), any period of absence requires to be six consecutive months, any period of absence prior to 24</w:t>
      </w:r>
      <w:r w:rsidRPr="00E74E34">
        <w:rPr>
          <w:rFonts w:cs="Arial"/>
          <w:szCs w:val="24"/>
          <w:vertAlign w:val="superscript"/>
        </w:rPr>
        <w:t>th</w:t>
      </w:r>
      <w:r>
        <w:rPr>
          <w:rFonts w:cs="Arial"/>
          <w:szCs w:val="24"/>
        </w:rPr>
        <w:t xml:space="preserve"> March 2020 shall now be disregarded for the purposes of that section. </w:t>
      </w:r>
    </w:p>
    <w:p w14:paraId="266996BA" w14:textId="3BC827C0" w:rsidR="009F54D8" w:rsidRDefault="009F54D8" w:rsidP="000A174C">
      <w:pPr>
        <w:spacing w:before="0" w:after="0"/>
        <w:ind w:left="709" w:hanging="709"/>
        <w:jc w:val="both"/>
        <w:rPr>
          <w:rFonts w:cs="Arial"/>
          <w:szCs w:val="24"/>
        </w:rPr>
      </w:pPr>
    </w:p>
    <w:p w14:paraId="08A9C3D9" w14:textId="77777777" w:rsidR="009F54D8" w:rsidRDefault="009F54D8" w:rsidP="000A174C">
      <w:pPr>
        <w:spacing w:before="0" w:after="0"/>
        <w:ind w:left="709" w:hanging="709"/>
        <w:jc w:val="both"/>
        <w:rPr>
          <w:rFonts w:cs="Arial"/>
          <w:szCs w:val="24"/>
        </w:rPr>
      </w:pPr>
    </w:p>
    <w:p w14:paraId="09443178" w14:textId="5FA915C9" w:rsidR="000A174C" w:rsidRDefault="00E74E34" w:rsidP="000A174C">
      <w:pPr>
        <w:pStyle w:val="Heading2"/>
        <w:spacing w:before="0" w:after="0"/>
      </w:pPr>
      <w:r>
        <w:t>2</w:t>
      </w:r>
      <w:r w:rsidR="000A174C">
        <w:t>.0</w:t>
      </w:r>
      <w:r w:rsidR="000A174C">
        <w:tab/>
        <w:t>Conclusions</w:t>
      </w:r>
    </w:p>
    <w:p w14:paraId="182A7567" w14:textId="77777777" w:rsidR="00FC69F9" w:rsidRDefault="00FC69F9" w:rsidP="000A174C">
      <w:pPr>
        <w:spacing w:before="0" w:after="0"/>
      </w:pPr>
    </w:p>
    <w:p w14:paraId="2FE6BBB9" w14:textId="0460DA6D" w:rsidR="008A2585" w:rsidRDefault="00E74E34" w:rsidP="000A174C">
      <w:pPr>
        <w:pStyle w:val="ParaX1"/>
        <w:jc w:val="both"/>
      </w:pPr>
      <w:r>
        <w:t>2</w:t>
      </w:r>
      <w:r w:rsidR="000A174C">
        <w:t>.</w:t>
      </w:r>
      <w:r w:rsidR="00CD0832">
        <w:t>1</w:t>
      </w:r>
      <w:r w:rsidR="00CD0832">
        <w:tab/>
      </w:r>
      <w:r w:rsidR="007A55DF">
        <w:t>The Council approves all absences</w:t>
      </w:r>
      <w:r>
        <w:t xml:space="preserve"> between 24</w:t>
      </w:r>
      <w:r w:rsidRPr="00E74E34">
        <w:rPr>
          <w:vertAlign w:val="superscript"/>
        </w:rPr>
        <w:t>th</w:t>
      </w:r>
      <w:r>
        <w:t xml:space="preserve"> March and 15</w:t>
      </w:r>
      <w:r w:rsidRPr="00E74E34">
        <w:rPr>
          <w:vertAlign w:val="superscript"/>
        </w:rPr>
        <w:t>th</w:t>
      </w:r>
      <w:r>
        <w:t xml:space="preserve"> August 2020</w:t>
      </w:r>
      <w:r w:rsidR="007A55DF">
        <w:t xml:space="preserve"> for the purposes of S35(1) of the Local Government (Scotland) Act 1973</w:t>
      </w:r>
      <w:r>
        <w:t xml:space="preserve"> and any subsequent absences shall be calculated taking account of this approval</w:t>
      </w:r>
      <w:r w:rsidR="00113986">
        <w:t xml:space="preserve">.   </w:t>
      </w:r>
    </w:p>
    <w:p w14:paraId="41BC70BD" w14:textId="77777777" w:rsidR="008A2585" w:rsidRDefault="008A2585" w:rsidP="000A174C">
      <w:pPr>
        <w:pStyle w:val="ParaX1"/>
        <w:jc w:val="both"/>
      </w:pPr>
    </w:p>
    <w:p w14:paraId="0FF0B800" w14:textId="77777777" w:rsidR="0077126E" w:rsidRDefault="0077126E" w:rsidP="008A2585">
      <w:pPr>
        <w:pStyle w:val="ParaX1"/>
        <w:ind w:left="1092" w:firstLine="0"/>
        <w:jc w:val="both"/>
      </w:pPr>
    </w:p>
    <w:p w14:paraId="20CF9E82" w14:textId="77777777" w:rsidR="00BB47B3" w:rsidRDefault="00BB47B3" w:rsidP="00BB47B3">
      <w:pPr>
        <w:pStyle w:val="ParaX1"/>
        <w:jc w:val="both"/>
        <w:rPr>
          <w:b/>
        </w:rPr>
      </w:pPr>
      <w:r>
        <w:rPr>
          <w:b/>
        </w:rPr>
        <w:t>Background Papers</w:t>
      </w:r>
    </w:p>
    <w:p w14:paraId="5800B824" w14:textId="77777777" w:rsidR="00BF21DF" w:rsidRDefault="00BF21DF" w:rsidP="00BB47B3">
      <w:pPr>
        <w:pStyle w:val="ParaX1"/>
        <w:jc w:val="both"/>
        <w:rPr>
          <w:b/>
        </w:rPr>
      </w:pPr>
    </w:p>
    <w:p w14:paraId="2EA531E5" w14:textId="77777777" w:rsidR="00BB47B3" w:rsidRDefault="00BB47B3" w:rsidP="00BF21DF">
      <w:pPr>
        <w:pStyle w:val="ParaX1"/>
        <w:ind w:left="0" w:firstLine="0"/>
        <w:jc w:val="both"/>
      </w:pPr>
      <w:r>
        <w:t>The following papers were relied on in the preparation of this report in terms of the Local Government (Scotland) Act, 1973:</w:t>
      </w:r>
    </w:p>
    <w:p w14:paraId="1277D87D" w14:textId="77777777" w:rsidR="005D75A9" w:rsidRDefault="005D75A9" w:rsidP="00BF21DF">
      <w:pPr>
        <w:pStyle w:val="ParaX1"/>
        <w:ind w:left="0" w:firstLine="0"/>
        <w:jc w:val="both"/>
      </w:pPr>
    </w:p>
    <w:p w14:paraId="44500F30" w14:textId="1CD749F4" w:rsidR="005D75A9" w:rsidRDefault="00E74E34" w:rsidP="00BF21DF">
      <w:pPr>
        <w:pStyle w:val="ParaX1"/>
        <w:ind w:left="0" w:firstLine="0"/>
        <w:jc w:val="both"/>
      </w:pPr>
      <w:r>
        <w:t>None</w:t>
      </w:r>
    </w:p>
    <w:p w14:paraId="4E636E64" w14:textId="77777777" w:rsidR="00BB47B3" w:rsidRDefault="00BB47B3" w:rsidP="00BB47B3">
      <w:pPr>
        <w:pStyle w:val="ParaX1"/>
        <w:jc w:val="both"/>
      </w:pPr>
    </w:p>
    <w:p w14:paraId="578ED6E1" w14:textId="77777777" w:rsidR="005D75A9" w:rsidRPr="005D75A9" w:rsidRDefault="000A174C" w:rsidP="005D75A9">
      <w:pPr>
        <w:pStyle w:val="Heading4"/>
        <w:spacing w:before="0" w:after="0"/>
      </w:pPr>
      <w:r>
        <w:t xml:space="preserve">Report </w:t>
      </w:r>
      <w:r w:rsidR="00D32146">
        <w:t>Author</w:t>
      </w:r>
    </w:p>
    <w:p w14:paraId="1DD66CCD" w14:textId="77777777" w:rsidR="000A174C" w:rsidRDefault="000D4DEE" w:rsidP="000A174C">
      <w:pPr>
        <w:spacing w:before="0" w:after="0"/>
        <w:ind w:left="709" w:hanging="709"/>
        <w:jc w:val="both"/>
      </w:pPr>
      <w:r>
        <w:t>Morag Ferguson</w:t>
      </w:r>
    </w:p>
    <w:p w14:paraId="4618C000" w14:textId="0F595BDC" w:rsidR="000A174C" w:rsidRDefault="000A174C" w:rsidP="000A174C">
      <w:pPr>
        <w:spacing w:before="0" w:after="0"/>
        <w:ind w:left="709" w:hanging="709"/>
        <w:jc w:val="both"/>
      </w:pPr>
      <w:r>
        <w:t>Head of Legal</w:t>
      </w:r>
      <w:r w:rsidR="00E74E34">
        <w:t xml:space="preserve"> &amp; Democratic</w:t>
      </w:r>
      <w:r>
        <w:t xml:space="preserve"> Services</w:t>
      </w:r>
      <w:r w:rsidR="00BB47B3">
        <w:t xml:space="preserve"> </w:t>
      </w:r>
    </w:p>
    <w:p w14:paraId="66C69891" w14:textId="59517CE4" w:rsidR="000A174C" w:rsidRDefault="00BB47B3" w:rsidP="00C07BB7">
      <w:pPr>
        <w:spacing w:before="0" w:after="0"/>
        <w:ind w:left="709" w:hanging="709"/>
        <w:jc w:val="both"/>
      </w:pPr>
      <w:r>
        <w:t>Telephone: 03451 555555 Ext. No. 442180</w:t>
      </w:r>
      <w:r w:rsidR="00C07BB7">
        <w:t xml:space="preserve">        </w:t>
      </w:r>
      <w:bookmarkStart w:id="0" w:name="_GoBack"/>
      <w:bookmarkEnd w:id="0"/>
      <w:r w:rsidR="00E65C51">
        <w:t>Email- morag.ferguson@fife.gov.uk</w:t>
      </w:r>
    </w:p>
    <w:sectPr w:rsidR="000A174C" w:rsidSect="00C54B6D">
      <w:footerReference w:type="default" r:id="rId9"/>
      <w:pgSz w:w="11906" w:h="16838"/>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4714" w14:textId="77777777" w:rsidR="0025027A" w:rsidRDefault="0025027A" w:rsidP="0011007C">
      <w:pPr>
        <w:spacing w:before="0" w:after="0"/>
      </w:pPr>
      <w:r>
        <w:separator/>
      </w:r>
    </w:p>
  </w:endnote>
  <w:endnote w:type="continuationSeparator" w:id="0">
    <w:p w14:paraId="099ED1D1" w14:textId="77777777" w:rsidR="0025027A" w:rsidRDefault="0025027A" w:rsidP="001100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15E7" w14:textId="77777777" w:rsidR="00D45048" w:rsidRDefault="00D4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612C" w14:textId="77777777" w:rsidR="0025027A" w:rsidRDefault="0025027A" w:rsidP="0011007C">
      <w:pPr>
        <w:spacing w:before="0" w:after="0"/>
      </w:pPr>
      <w:r>
        <w:separator/>
      </w:r>
    </w:p>
  </w:footnote>
  <w:footnote w:type="continuationSeparator" w:id="0">
    <w:p w14:paraId="61CB73B3" w14:textId="77777777" w:rsidR="0025027A" w:rsidRDefault="0025027A" w:rsidP="001100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F7B"/>
    <w:multiLevelType w:val="hybridMultilevel"/>
    <w:tmpl w:val="C826FDF8"/>
    <w:lvl w:ilvl="0" w:tplc="08090001">
      <w:start w:val="1"/>
      <w:numFmt w:val="bullet"/>
      <w:lvlText w:val=""/>
      <w:lvlJc w:val="left"/>
      <w:pPr>
        <w:tabs>
          <w:tab w:val="num" w:pos="1940"/>
        </w:tabs>
        <w:ind w:left="1940" w:hanging="360"/>
      </w:pPr>
      <w:rPr>
        <w:rFonts w:ascii="Symbol" w:hAnsi="Symbol" w:hint="default"/>
      </w:rPr>
    </w:lvl>
    <w:lvl w:ilvl="1" w:tplc="08090003" w:tentative="1">
      <w:start w:val="1"/>
      <w:numFmt w:val="bullet"/>
      <w:lvlText w:val="o"/>
      <w:lvlJc w:val="left"/>
      <w:pPr>
        <w:tabs>
          <w:tab w:val="num" w:pos="2660"/>
        </w:tabs>
        <w:ind w:left="2660" w:hanging="360"/>
      </w:pPr>
      <w:rPr>
        <w:rFonts w:ascii="Courier New" w:hAnsi="Courier New" w:cs="Courier New" w:hint="default"/>
      </w:rPr>
    </w:lvl>
    <w:lvl w:ilvl="2" w:tplc="08090005" w:tentative="1">
      <w:start w:val="1"/>
      <w:numFmt w:val="bullet"/>
      <w:lvlText w:val=""/>
      <w:lvlJc w:val="left"/>
      <w:pPr>
        <w:tabs>
          <w:tab w:val="num" w:pos="3380"/>
        </w:tabs>
        <w:ind w:left="3380" w:hanging="360"/>
      </w:pPr>
      <w:rPr>
        <w:rFonts w:ascii="Wingdings" w:hAnsi="Wingdings" w:hint="default"/>
      </w:rPr>
    </w:lvl>
    <w:lvl w:ilvl="3" w:tplc="08090001" w:tentative="1">
      <w:start w:val="1"/>
      <w:numFmt w:val="bullet"/>
      <w:lvlText w:val=""/>
      <w:lvlJc w:val="left"/>
      <w:pPr>
        <w:tabs>
          <w:tab w:val="num" w:pos="4100"/>
        </w:tabs>
        <w:ind w:left="4100" w:hanging="360"/>
      </w:pPr>
      <w:rPr>
        <w:rFonts w:ascii="Symbol" w:hAnsi="Symbol" w:hint="default"/>
      </w:rPr>
    </w:lvl>
    <w:lvl w:ilvl="4" w:tplc="08090003" w:tentative="1">
      <w:start w:val="1"/>
      <w:numFmt w:val="bullet"/>
      <w:lvlText w:val="o"/>
      <w:lvlJc w:val="left"/>
      <w:pPr>
        <w:tabs>
          <w:tab w:val="num" w:pos="4820"/>
        </w:tabs>
        <w:ind w:left="4820" w:hanging="360"/>
      </w:pPr>
      <w:rPr>
        <w:rFonts w:ascii="Courier New" w:hAnsi="Courier New" w:cs="Courier New" w:hint="default"/>
      </w:rPr>
    </w:lvl>
    <w:lvl w:ilvl="5" w:tplc="08090005" w:tentative="1">
      <w:start w:val="1"/>
      <w:numFmt w:val="bullet"/>
      <w:lvlText w:val=""/>
      <w:lvlJc w:val="left"/>
      <w:pPr>
        <w:tabs>
          <w:tab w:val="num" w:pos="5540"/>
        </w:tabs>
        <w:ind w:left="5540" w:hanging="360"/>
      </w:pPr>
      <w:rPr>
        <w:rFonts w:ascii="Wingdings" w:hAnsi="Wingdings" w:hint="default"/>
      </w:rPr>
    </w:lvl>
    <w:lvl w:ilvl="6" w:tplc="08090001" w:tentative="1">
      <w:start w:val="1"/>
      <w:numFmt w:val="bullet"/>
      <w:lvlText w:val=""/>
      <w:lvlJc w:val="left"/>
      <w:pPr>
        <w:tabs>
          <w:tab w:val="num" w:pos="6260"/>
        </w:tabs>
        <w:ind w:left="6260" w:hanging="360"/>
      </w:pPr>
      <w:rPr>
        <w:rFonts w:ascii="Symbol" w:hAnsi="Symbol" w:hint="default"/>
      </w:rPr>
    </w:lvl>
    <w:lvl w:ilvl="7" w:tplc="08090003" w:tentative="1">
      <w:start w:val="1"/>
      <w:numFmt w:val="bullet"/>
      <w:lvlText w:val="o"/>
      <w:lvlJc w:val="left"/>
      <w:pPr>
        <w:tabs>
          <w:tab w:val="num" w:pos="6980"/>
        </w:tabs>
        <w:ind w:left="6980" w:hanging="360"/>
      </w:pPr>
      <w:rPr>
        <w:rFonts w:ascii="Courier New" w:hAnsi="Courier New" w:cs="Courier New" w:hint="default"/>
      </w:rPr>
    </w:lvl>
    <w:lvl w:ilvl="8" w:tplc="08090005" w:tentative="1">
      <w:start w:val="1"/>
      <w:numFmt w:val="bullet"/>
      <w:lvlText w:val=""/>
      <w:lvlJc w:val="left"/>
      <w:pPr>
        <w:tabs>
          <w:tab w:val="num" w:pos="7700"/>
        </w:tabs>
        <w:ind w:left="7700" w:hanging="360"/>
      </w:pPr>
      <w:rPr>
        <w:rFonts w:ascii="Wingdings" w:hAnsi="Wingdings" w:hint="default"/>
      </w:rPr>
    </w:lvl>
  </w:abstractNum>
  <w:abstractNum w:abstractNumId="1"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2" w15:restartNumberingAfterBreak="0">
    <w:nsid w:val="01BB06BA"/>
    <w:multiLevelType w:val="multilevel"/>
    <w:tmpl w:val="6AE2D9FA"/>
    <w:lvl w:ilvl="0">
      <w:start w:val="2"/>
      <w:numFmt w:val="decimal"/>
      <w:lvlText w:val="%1"/>
      <w:lvlJc w:val="left"/>
      <w:pPr>
        <w:ind w:left="465" w:hanging="465"/>
      </w:pPr>
      <w:rPr>
        <w:rFonts w:hint="default"/>
      </w:rPr>
    </w:lvl>
    <w:lvl w:ilvl="1">
      <w:start w:val="1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9B7AD7"/>
    <w:multiLevelType w:val="hybridMultilevel"/>
    <w:tmpl w:val="AC387ED2"/>
    <w:lvl w:ilvl="0" w:tplc="08090001">
      <w:start w:val="1"/>
      <w:numFmt w:val="bullet"/>
      <w:lvlText w:val=""/>
      <w:lvlJc w:val="left"/>
      <w:pPr>
        <w:tabs>
          <w:tab w:val="num" w:pos="1940"/>
        </w:tabs>
        <w:ind w:left="1940" w:hanging="360"/>
      </w:pPr>
      <w:rPr>
        <w:rFonts w:ascii="Symbol" w:hAnsi="Symbol" w:hint="default"/>
      </w:rPr>
    </w:lvl>
    <w:lvl w:ilvl="1" w:tplc="08090003" w:tentative="1">
      <w:start w:val="1"/>
      <w:numFmt w:val="bullet"/>
      <w:lvlText w:val="o"/>
      <w:lvlJc w:val="left"/>
      <w:pPr>
        <w:tabs>
          <w:tab w:val="num" w:pos="2660"/>
        </w:tabs>
        <w:ind w:left="2660" w:hanging="360"/>
      </w:pPr>
      <w:rPr>
        <w:rFonts w:ascii="Courier New" w:hAnsi="Courier New" w:cs="Courier New" w:hint="default"/>
      </w:rPr>
    </w:lvl>
    <w:lvl w:ilvl="2" w:tplc="08090005" w:tentative="1">
      <w:start w:val="1"/>
      <w:numFmt w:val="bullet"/>
      <w:lvlText w:val=""/>
      <w:lvlJc w:val="left"/>
      <w:pPr>
        <w:tabs>
          <w:tab w:val="num" w:pos="3380"/>
        </w:tabs>
        <w:ind w:left="3380" w:hanging="360"/>
      </w:pPr>
      <w:rPr>
        <w:rFonts w:ascii="Wingdings" w:hAnsi="Wingdings" w:hint="default"/>
      </w:rPr>
    </w:lvl>
    <w:lvl w:ilvl="3" w:tplc="08090001" w:tentative="1">
      <w:start w:val="1"/>
      <w:numFmt w:val="bullet"/>
      <w:lvlText w:val=""/>
      <w:lvlJc w:val="left"/>
      <w:pPr>
        <w:tabs>
          <w:tab w:val="num" w:pos="4100"/>
        </w:tabs>
        <w:ind w:left="4100" w:hanging="360"/>
      </w:pPr>
      <w:rPr>
        <w:rFonts w:ascii="Symbol" w:hAnsi="Symbol" w:hint="default"/>
      </w:rPr>
    </w:lvl>
    <w:lvl w:ilvl="4" w:tplc="08090003" w:tentative="1">
      <w:start w:val="1"/>
      <w:numFmt w:val="bullet"/>
      <w:lvlText w:val="o"/>
      <w:lvlJc w:val="left"/>
      <w:pPr>
        <w:tabs>
          <w:tab w:val="num" w:pos="4820"/>
        </w:tabs>
        <w:ind w:left="4820" w:hanging="360"/>
      </w:pPr>
      <w:rPr>
        <w:rFonts w:ascii="Courier New" w:hAnsi="Courier New" w:cs="Courier New" w:hint="default"/>
      </w:rPr>
    </w:lvl>
    <w:lvl w:ilvl="5" w:tplc="08090005" w:tentative="1">
      <w:start w:val="1"/>
      <w:numFmt w:val="bullet"/>
      <w:lvlText w:val=""/>
      <w:lvlJc w:val="left"/>
      <w:pPr>
        <w:tabs>
          <w:tab w:val="num" w:pos="5540"/>
        </w:tabs>
        <w:ind w:left="5540" w:hanging="360"/>
      </w:pPr>
      <w:rPr>
        <w:rFonts w:ascii="Wingdings" w:hAnsi="Wingdings" w:hint="default"/>
      </w:rPr>
    </w:lvl>
    <w:lvl w:ilvl="6" w:tplc="08090001" w:tentative="1">
      <w:start w:val="1"/>
      <w:numFmt w:val="bullet"/>
      <w:lvlText w:val=""/>
      <w:lvlJc w:val="left"/>
      <w:pPr>
        <w:tabs>
          <w:tab w:val="num" w:pos="6260"/>
        </w:tabs>
        <w:ind w:left="6260" w:hanging="360"/>
      </w:pPr>
      <w:rPr>
        <w:rFonts w:ascii="Symbol" w:hAnsi="Symbol" w:hint="default"/>
      </w:rPr>
    </w:lvl>
    <w:lvl w:ilvl="7" w:tplc="08090003" w:tentative="1">
      <w:start w:val="1"/>
      <w:numFmt w:val="bullet"/>
      <w:lvlText w:val="o"/>
      <w:lvlJc w:val="left"/>
      <w:pPr>
        <w:tabs>
          <w:tab w:val="num" w:pos="6980"/>
        </w:tabs>
        <w:ind w:left="6980" w:hanging="360"/>
      </w:pPr>
      <w:rPr>
        <w:rFonts w:ascii="Courier New" w:hAnsi="Courier New" w:cs="Courier New" w:hint="default"/>
      </w:rPr>
    </w:lvl>
    <w:lvl w:ilvl="8" w:tplc="08090005" w:tentative="1">
      <w:start w:val="1"/>
      <w:numFmt w:val="bullet"/>
      <w:lvlText w:val=""/>
      <w:lvlJc w:val="left"/>
      <w:pPr>
        <w:tabs>
          <w:tab w:val="num" w:pos="7700"/>
        </w:tabs>
        <w:ind w:left="7700" w:hanging="360"/>
      </w:pPr>
      <w:rPr>
        <w:rFonts w:ascii="Wingdings" w:hAnsi="Wingdings" w:hint="default"/>
      </w:rPr>
    </w:lvl>
  </w:abstractNum>
  <w:abstractNum w:abstractNumId="4" w15:restartNumberingAfterBreak="0">
    <w:nsid w:val="04DF0C8F"/>
    <w:multiLevelType w:val="multilevel"/>
    <w:tmpl w:val="0ED42C18"/>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DD1C1D"/>
    <w:multiLevelType w:val="hybridMultilevel"/>
    <w:tmpl w:val="C23AE622"/>
    <w:lvl w:ilvl="0" w:tplc="50681E2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81D042E"/>
    <w:multiLevelType w:val="hybridMultilevel"/>
    <w:tmpl w:val="D2B28AEC"/>
    <w:lvl w:ilvl="0" w:tplc="08090011">
      <w:start w:val="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7" w15:restartNumberingAfterBreak="0">
    <w:nsid w:val="0DD27535"/>
    <w:multiLevelType w:val="hybridMultilevel"/>
    <w:tmpl w:val="0B46FCC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BF6350"/>
    <w:multiLevelType w:val="hybridMultilevel"/>
    <w:tmpl w:val="E5605B3A"/>
    <w:lvl w:ilvl="0" w:tplc="598E15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3554EFD"/>
    <w:multiLevelType w:val="hybridMultilevel"/>
    <w:tmpl w:val="24B203B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6612BE7"/>
    <w:multiLevelType w:val="multilevel"/>
    <w:tmpl w:val="82BE33A8"/>
    <w:lvl w:ilvl="0">
      <w:start w:val="1"/>
      <w:numFmt w:val="decimal"/>
      <w:lvlText w:val="%1."/>
      <w:lvlJc w:val="left"/>
      <w:pPr>
        <w:tabs>
          <w:tab w:val="num" w:pos="1080"/>
        </w:tabs>
        <w:ind w:left="1080" w:hanging="360"/>
      </w:pPr>
      <w:rPr>
        <w:rFonts w:hint="default"/>
      </w:rPr>
    </w:lvl>
    <w:lvl w:ilvl="1">
      <w:start w:val="1"/>
      <w:numFmt w:val="decimal"/>
      <w:pStyle w:val="NumberedList3"/>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12" w15:restartNumberingAfterBreak="0">
    <w:nsid w:val="1979699E"/>
    <w:multiLevelType w:val="hybridMultilevel"/>
    <w:tmpl w:val="2CDA1770"/>
    <w:lvl w:ilvl="0" w:tplc="B5A886E2">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5695BB2"/>
    <w:multiLevelType w:val="hybridMultilevel"/>
    <w:tmpl w:val="ECFADEC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007609"/>
    <w:multiLevelType w:val="hybridMultilevel"/>
    <w:tmpl w:val="1EEE14E0"/>
    <w:lvl w:ilvl="0" w:tplc="D82CC328">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96586"/>
    <w:multiLevelType w:val="hybridMultilevel"/>
    <w:tmpl w:val="4BF20B9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CC23BB6"/>
    <w:multiLevelType w:val="hybridMultilevel"/>
    <w:tmpl w:val="300A60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3E0A38F4"/>
    <w:multiLevelType w:val="multilevel"/>
    <w:tmpl w:val="4C1C4DC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F6E24DD"/>
    <w:multiLevelType w:val="hybridMultilevel"/>
    <w:tmpl w:val="F32EEE0E"/>
    <w:lvl w:ilvl="0" w:tplc="0ACC780A">
      <w:start w:val="1"/>
      <w:numFmt w:val="bullet"/>
      <w:lvlText w:val=""/>
      <w:lvlJc w:val="left"/>
      <w:pPr>
        <w:tabs>
          <w:tab w:val="num" w:pos="2160"/>
        </w:tabs>
        <w:ind w:left="2160" w:hanging="360"/>
      </w:pPr>
      <w:rPr>
        <w:rFonts w:ascii="Symbol" w:hAnsi="Symbol" w:hint="default"/>
      </w:rPr>
    </w:lvl>
    <w:lvl w:ilvl="1" w:tplc="9A149184" w:tentative="1">
      <w:start w:val="1"/>
      <w:numFmt w:val="bullet"/>
      <w:lvlText w:val="o"/>
      <w:lvlJc w:val="left"/>
      <w:pPr>
        <w:tabs>
          <w:tab w:val="num" w:pos="2880"/>
        </w:tabs>
        <w:ind w:left="2880" w:hanging="360"/>
      </w:pPr>
      <w:rPr>
        <w:rFonts w:ascii="Courier New" w:hAnsi="Courier New" w:cs="Courier New" w:hint="default"/>
      </w:rPr>
    </w:lvl>
    <w:lvl w:ilvl="2" w:tplc="F1EA2DE6" w:tentative="1">
      <w:start w:val="1"/>
      <w:numFmt w:val="bullet"/>
      <w:lvlText w:val=""/>
      <w:lvlJc w:val="left"/>
      <w:pPr>
        <w:tabs>
          <w:tab w:val="num" w:pos="3600"/>
        </w:tabs>
        <w:ind w:left="3600" w:hanging="360"/>
      </w:pPr>
      <w:rPr>
        <w:rFonts w:ascii="Wingdings" w:hAnsi="Wingdings" w:hint="default"/>
      </w:rPr>
    </w:lvl>
    <w:lvl w:ilvl="3" w:tplc="3BA0C9FC" w:tentative="1">
      <w:start w:val="1"/>
      <w:numFmt w:val="bullet"/>
      <w:lvlText w:val=""/>
      <w:lvlJc w:val="left"/>
      <w:pPr>
        <w:tabs>
          <w:tab w:val="num" w:pos="4320"/>
        </w:tabs>
        <w:ind w:left="4320" w:hanging="360"/>
      </w:pPr>
      <w:rPr>
        <w:rFonts w:ascii="Symbol" w:hAnsi="Symbol" w:hint="default"/>
      </w:rPr>
    </w:lvl>
    <w:lvl w:ilvl="4" w:tplc="43E6429C" w:tentative="1">
      <w:start w:val="1"/>
      <w:numFmt w:val="bullet"/>
      <w:lvlText w:val="o"/>
      <w:lvlJc w:val="left"/>
      <w:pPr>
        <w:tabs>
          <w:tab w:val="num" w:pos="5040"/>
        </w:tabs>
        <w:ind w:left="5040" w:hanging="360"/>
      </w:pPr>
      <w:rPr>
        <w:rFonts w:ascii="Courier New" w:hAnsi="Courier New" w:cs="Courier New" w:hint="default"/>
      </w:rPr>
    </w:lvl>
    <w:lvl w:ilvl="5" w:tplc="F0685774" w:tentative="1">
      <w:start w:val="1"/>
      <w:numFmt w:val="bullet"/>
      <w:lvlText w:val=""/>
      <w:lvlJc w:val="left"/>
      <w:pPr>
        <w:tabs>
          <w:tab w:val="num" w:pos="5760"/>
        </w:tabs>
        <w:ind w:left="5760" w:hanging="360"/>
      </w:pPr>
      <w:rPr>
        <w:rFonts w:ascii="Wingdings" w:hAnsi="Wingdings" w:hint="default"/>
      </w:rPr>
    </w:lvl>
    <w:lvl w:ilvl="6" w:tplc="64AA3C48" w:tentative="1">
      <w:start w:val="1"/>
      <w:numFmt w:val="bullet"/>
      <w:lvlText w:val=""/>
      <w:lvlJc w:val="left"/>
      <w:pPr>
        <w:tabs>
          <w:tab w:val="num" w:pos="6480"/>
        </w:tabs>
        <w:ind w:left="6480" w:hanging="360"/>
      </w:pPr>
      <w:rPr>
        <w:rFonts w:ascii="Symbol" w:hAnsi="Symbol" w:hint="default"/>
      </w:rPr>
    </w:lvl>
    <w:lvl w:ilvl="7" w:tplc="281ACC7A" w:tentative="1">
      <w:start w:val="1"/>
      <w:numFmt w:val="bullet"/>
      <w:lvlText w:val="o"/>
      <w:lvlJc w:val="left"/>
      <w:pPr>
        <w:tabs>
          <w:tab w:val="num" w:pos="7200"/>
        </w:tabs>
        <w:ind w:left="7200" w:hanging="360"/>
      </w:pPr>
      <w:rPr>
        <w:rFonts w:ascii="Courier New" w:hAnsi="Courier New" w:cs="Courier New" w:hint="default"/>
      </w:rPr>
    </w:lvl>
    <w:lvl w:ilvl="8" w:tplc="F1F6EF6A"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87E596C"/>
    <w:multiLevelType w:val="hybridMultilevel"/>
    <w:tmpl w:val="F48E891E"/>
    <w:lvl w:ilvl="0" w:tplc="EA78B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76A2F"/>
    <w:multiLevelType w:val="hybridMultilevel"/>
    <w:tmpl w:val="A692D2AE"/>
    <w:lvl w:ilvl="0" w:tplc="96909FFA">
      <w:start w:val="2"/>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15:restartNumberingAfterBreak="0">
    <w:nsid w:val="59D05A96"/>
    <w:multiLevelType w:val="hybridMultilevel"/>
    <w:tmpl w:val="64383776"/>
    <w:lvl w:ilvl="0" w:tplc="C0D8C7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11644E2"/>
    <w:multiLevelType w:val="hybridMultilevel"/>
    <w:tmpl w:val="E2EC3A00"/>
    <w:lvl w:ilvl="0" w:tplc="42424A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41A7344"/>
    <w:multiLevelType w:val="hybridMultilevel"/>
    <w:tmpl w:val="A768CF24"/>
    <w:lvl w:ilvl="0" w:tplc="08090001">
      <w:start w:val="1"/>
      <w:numFmt w:val="bullet"/>
      <w:lvlText w:val=""/>
      <w:lvlJc w:val="left"/>
      <w:pPr>
        <w:ind w:left="2116" w:hanging="360"/>
      </w:pPr>
      <w:rPr>
        <w:rFonts w:ascii="Symbol" w:hAnsi="Symbol"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25" w15:restartNumberingAfterBreak="0">
    <w:nsid w:val="643105F6"/>
    <w:multiLevelType w:val="hybridMultilevel"/>
    <w:tmpl w:val="35C2A4B0"/>
    <w:lvl w:ilvl="0" w:tplc="E46EE1E2">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B03CC5"/>
    <w:multiLevelType w:val="hybridMultilevel"/>
    <w:tmpl w:val="4A4240A4"/>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27" w15:restartNumberingAfterBreak="0">
    <w:nsid w:val="6F142BC2"/>
    <w:multiLevelType w:val="hybridMultilevel"/>
    <w:tmpl w:val="9FA29704"/>
    <w:lvl w:ilvl="0" w:tplc="723AA36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71A47047"/>
    <w:multiLevelType w:val="hybridMultilevel"/>
    <w:tmpl w:val="FB686F6E"/>
    <w:lvl w:ilvl="0" w:tplc="42424A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3BB1F76"/>
    <w:multiLevelType w:val="hybridMultilevel"/>
    <w:tmpl w:val="62EA1B78"/>
    <w:lvl w:ilvl="0" w:tplc="F604AB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216C1B"/>
    <w:multiLevelType w:val="hybridMultilevel"/>
    <w:tmpl w:val="097644C2"/>
    <w:lvl w:ilvl="0" w:tplc="08090001">
      <w:start w:val="1"/>
      <w:numFmt w:val="bullet"/>
      <w:lvlText w:val=""/>
      <w:lvlJc w:val="left"/>
      <w:pPr>
        <w:tabs>
          <w:tab w:val="num" w:pos="2072"/>
        </w:tabs>
        <w:ind w:left="2072" w:hanging="360"/>
      </w:pPr>
      <w:rPr>
        <w:rFonts w:ascii="Symbol" w:hAnsi="Symbol" w:hint="default"/>
      </w:rPr>
    </w:lvl>
    <w:lvl w:ilvl="1" w:tplc="08090003" w:tentative="1">
      <w:start w:val="1"/>
      <w:numFmt w:val="bullet"/>
      <w:lvlText w:val="o"/>
      <w:lvlJc w:val="left"/>
      <w:pPr>
        <w:tabs>
          <w:tab w:val="num" w:pos="2792"/>
        </w:tabs>
        <w:ind w:left="2792" w:hanging="360"/>
      </w:pPr>
      <w:rPr>
        <w:rFonts w:ascii="Courier New" w:hAnsi="Courier New" w:cs="Courier New" w:hint="default"/>
      </w:rPr>
    </w:lvl>
    <w:lvl w:ilvl="2" w:tplc="08090005" w:tentative="1">
      <w:start w:val="1"/>
      <w:numFmt w:val="bullet"/>
      <w:lvlText w:val=""/>
      <w:lvlJc w:val="left"/>
      <w:pPr>
        <w:tabs>
          <w:tab w:val="num" w:pos="3512"/>
        </w:tabs>
        <w:ind w:left="3512" w:hanging="360"/>
      </w:pPr>
      <w:rPr>
        <w:rFonts w:ascii="Wingdings" w:hAnsi="Wingdings" w:hint="default"/>
      </w:rPr>
    </w:lvl>
    <w:lvl w:ilvl="3" w:tplc="08090001" w:tentative="1">
      <w:start w:val="1"/>
      <w:numFmt w:val="bullet"/>
      <w:lvlText w:val=""/>
      <w:lvlJc w:val="left"/>
      <w:pPr>
        <w:tabs>
          <w:tab w:val="num" w:pos="4232"/>
        </w:tabs>
        <w:ind w:left="4232" w:hanging="360"/>
      </w:pPr>
      <w:rPr>
        <w:rFonts w:ascii="Symbol" w:hAnsi="Symbol" w:hint="default"/>
      </w:rPr>
    </w:lvl>
    <w:lvl w:ilvl="4" w:tplc="08090003" w:tentative="1">
      <w:start w:val="1"/>
      <w:numFmt w:val="bullet"/>
      <w:lvlText w:val="o"/>
      <w:lvlJc w:val="left"/>
      <w:pPr>
        <w:tabs>
          <w:tab w:val="num" w:pos="4952"/>
        </w:tabs>
        <w:ind w:left="4952" w:hanging="360"/>
      </w:pPr>
      <w:rPr>
        <w:rFonts w:ascii="Courier New" w:hAnsi="Courier New" w:cs="Courier New" w:hint="default"/>
      </w:rPr>
    </w:lvl>
    <w:lvl w:ilvl="5" w:tplc="08090005" w:tentative="1">
      <w:start w:val="1"/>
      <w:numFmt w:val="bullet"/>
      <w:lvlText w:val=""/>
      <w:lvlJc w:val="left"/>
      <w:pPr>
        <w:tabs>
          <w:tab w:val="num" w:pos="5672"/>
        </w:tabs>
        <w:ind w:left="5672" w:hanging="360"/>
      </w:pPr>
      <w:rPr>
        <w:rFonts w:ascii="Wingdings" w:hAnsi="Wingdings" w:hint="default"/>
      </w:rPr>
    </w:lvl>
    <w:lvl w:ilvl="6" w:tplc="08090001" w:tentative="1">
      <w:start w:val="1"/>
      <w:numFmt w:val="bullet"/>
      <w:lvlText w:val=""/>
      <w:lvlJc w:val="left"/>
      <w:pPr>
        <w:tabs>
          <w:tab w:val="num" w:pos="6392"/>
        </w:tabs>
        <w:ind w:left="6392" w:hanging="360"/>
      </w:pPr>
      <w:rPr>
        <w:rFonts w:ascii="Symbol" w:hAnsi="Symbol" w:hint="default"/>
      </w:rPr>
    </w:lvl>
    <w:lvl w:ilvl="7" w:tplc="08090003" w:tentative="1">
      <w:start w:val="1"/>
      <w:numFmt w:val="bullet"/>
      <w:lvlText w:val="o"/>
      <w:lvlJc w:val="left"/>
      <w:pPr>
        <w:tabs>
          <w:tab w:val="num" w:pos="7112"/>
        </w:tabs>
        <w:ind w:left="7112" w:hanging="360"/>
      </w:pPr>
      <w:rPr>
        <w:rFonts w:ascii="Courier New" w:hAnsi="Courier New" w:cs="Courier New" w:hint="default"/>
      </w:rPr>
    </w:lvl>
    <w:lvl w:ilvl="8" w:tplc="08090005" w:tentative="1">
      <w:start w:val="1"/>
      <w:numFmt w:val="bullet"/>
      <w:lvlText w:val=""/>
      <w:lvlJc w:val="left"/>
      <w:pPr>
        <w:tabs>
          <w:tab w:val="num" w:pos="7832"/>
        </w:tabs>
        <w:ind w:left="7832" w:hanging="360"/>
      </w:pPr>
      <w:rPr>
        <w:rFonts w:ascii="Wingdings" w:hAnsi="Wingdings" w:hint="default"/>
      </w:rPr>
    </w:lvl>
  </w:abstractNum>
  <w:abstractNum w:abstractNumId="31" w15:restartNumberingAfterBreak="0">
    <w:nsid w:val="7B6E6B0D"/>
    <w:multiLevelType w:val="hybridMultilevel"/>
    <w:tmpl w:val="1F567A92"/>
    <w:lvl w:ilvl="0" w:tplc="F604AB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9"/>
  </w:num>
  <w:num w:numId="8">
    <w:abstractNumId w:val="13"/>
  </w:num>
  <w:num w:numId="9">
    <w:abstractNumId w:val="18"/>
  </w:num>
  <w:num w:numId="10">
    <w:abstractNumId w:val="30"/>
  </w:num>
  <w:num w:numId="11">
    <w:abstractNumId w:val="3"/>
  </w:num>
  <w:num w:numId="12">
    <w:abstractNumId w:val="0"/>
  </w:num>
  <w:num w:numId="13">
    <w:abstractNumId w:val="19"/>
  </w:num>
  <w:num w:numId="14">
    <w:abstractNumId w:val="16"/>
  </w:num>
  <w:num w:numId="15">
    <w:abstractNumId w:val="2"/>
  </w:num>
  <w:num w:numId="16">
    <w:abstractNumId w:val="26"/>
  </w:num>
  <w:num w:numId="17">
    <w:abstractNumId w:val="24"/>
  </w:num>
  <w:num w:numId="18">
    <w:abstractNumId w:val="12"/>
  </w:num>
  <w:num w:numId="19">
    <w:abstractNumId w:val="6"/>
  </w:num>
  <w:num w:numId="20">
    <w:abstractNumId w:val="23"/>
  </w:num>
  <w:num w:numId="21">
    <w:abstractNumId w:val="4"/>
  </w:num>
  <w:num w:numId="22">
    <w:abstractNumId w:val="28"/>
  </w:num>
  <w:num w:numId="23">
    <w:abstractNumId w:val="5"/>
  </w:num>
  <w:num w:numId="24">
    <w:abstractNumId w:val="27"/>
  </w:num>
  <w:num w:numId="25">
    <w:abstractNumId w:val="21"/>
  </w:num>
  <w:num w:numId="26">
    <w:abstractNumId w:val="14"/>
  </w:num>
  <w:num w:numId="27">
    <w:abstractNumId w:val="2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22"/>
  </w:num>
  <w:num w:numId="33">
    <w:abstractNumId w:val="31"/>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D5"/>
    <w:rsid w:val="00000E28"/>
    <w:rsid w:val="00001CCC"/>
    <w:rsid w:val="00010F4C"/>
    <w:rsid w:val="00011DB7"/>
    <w:rsid w:val="0001253B"/>
    <w:rsid w:val="000143A0"/>
    <w:rsid w:val="00016276"/>
    <w:rsid w:val="00020C60"/>
    <w:rsid w:val="00021E1E"/>
    <w:rsid w:val="00025219"/>
    <w:rsid w:val="000271F4"/>
    <w:rsid w:val="00030EB5"/>
    <w:rsid w:val="000369B3"/>
    <w:rsid w:val="00036D82"/>
    <w:rsid w:val="0004143A"/>
    <w:rsid w:val="000419E1"/>
    <w:rsid w:val="00042A77"/>
    <w:rsid w:val="00054574"/>
    <w:rsid w:val="00057C1A"/>
    <w:rsid w:val="00067A52"/>
    <w:rsid w:val="00071111"/>
    <w:rsid w:val="00073820"/>
    <w:rsid w:val="00074107"/>
    <w:rsid w:val="00082F09"/>
    <w:rsid w:val="000855E4"/>
    <w:rsid w:val="0009469D"/>
    <w:rsid w:val="0009580F"/>
    <w:rsid w:val="00095BC1"/>
    <w:rsid w:val="0009768C"/>
    <w:rsid w:val="000A174C"/>
    <w:rsid w:val="000A3339"/>
    <w:rsid w:val="000A4494"/>
    <w:rsid w:val="000B0E93"/>
    <w:rsid w:val="000B452B"/>
    <w:rsid w:val="000B4F96"/>
    <w:rsid w:val="000B58D8"/>
    <w:rsid w:val="000B796D"/>
    <w:rsid w:val="000C044F"/>
    <w:rsid w:val="000C0505"/>
    <w:rsid w:val="000D4DEE"/>
    <w:rsid w:val="000D683F"/>
    <w:rsid w:val="000E1EE7"/>
    <w:rsid w:val="000E422A"/>
    <w:rsid w:val="000E5B69"/>
    <w:rsid w:val="000E692A"/>
    <w:rsid w:val="000F4694"/>
    <w:rsid w:val="000F4CB1"/>
    <w:rsid w:val="000F5552"/>
    <w:rsid w:val="00100023"/>
    <w:rsid w:val="00101315"/>
    <w:rsid w:val="00102324"/>
    <w:rsid w:val="001035AF"/>
    <w:rsid w:val="0010481C"/>
    <w:rsid w:val="00106FC0"/>
    <w:rsid w:val="0011007C"/>
    <w:rsid w:val="00113986"/>
    <w:rsid w:val="001309C6"/>
    <w:rsid w:val="00135238"/>
    <w:rsid w:val="0013542D"/>
    <w:rsid w:val="00137BCA"/>
    <w:rsid w:val="00137EE2"/>
    <w:rsid w:val="00141444"/>
    <w:rsid w:val="00144240"/>
    <w:rsid w:val="001447A5"/>
    <w:rsid w:val="0014550E"/>
    <w:rsid w:val="00145E40"/>
    <w:rsid w:val="0014761B"/>
    <w:rsid w:val="00147B08"/>
    <w:rsid w:val="0015017E"/>
    <w:rsid w:val="00154114"/>
    <w:rsid w:val="00155E1D"/>
    <w:rsid w:val="00161BA9"/>
    <w:rsid w:val="00171931"/>
    <w:rsid w:val="00171D45"/>
    <w:rsid w:val="00176CDF"/>
    <w:rsid w:val="00182ED2"/>
    <w:rsid w:val="00183514"/>
    <w:rsid w:val="00183DD5"/>
    <w:rsid w:val="0018694C"/>
    <w:rsid w:val="00191C2A"/>
    <w:rsid w:val="00192EC0"/>
    <w:rsid w:val="0019388E"/>
    <w:rsid w:val="001B15E2"/>
    <w:rsid w:val="001B2474"/>
    <w:rsid w:val="001B7984"/>
    <w:rsid w:val="001C0957"/>
    <w:rsid w:val="001C2BB9"/>
    <w:rsid w:val="001C3755"/>
    <w:rsid w:val="001C3E5B"/>
    <w:rsid w:val="001C52D7"/>
    <w:rsid w:val="001D0C2D"/>
    <w:rsid w:val="001D4752"/>
    <w:rsid w:val="001D67CC"/>
    <w:rsid w:val="001E30EB"/>
    <w:rsid w:val="001F02EC"/>
    <w:rsid w:val="001F2435"/>
    <w:rsid w:val="001F57E1"/>
    <w:rsid w:val="001F6593"/>
    <w:rsid w:val="00200E11"/>
    <w:rsid w:val="00204C69"/>
    <w:rsid w:val="00216ECA"/>
    <w:rsid w:val="00220D24"/>
    <w:rsid w:val="00220FDB"/>
    <w:rsid w:val="00222E93"/>
    <w:rsid w:val="00231946"/>
    <w:rsid w:val="00235BCA"/>
    <w:rsid w:val="0023657B"/>
    <w:rsid w:val="00240622"/>
    <w:rsid w:val="00242C2F"/>
    <w:rsid w:val="0025027A"/>
    <w:rsid w:val="002554FA"/>
    <w:rsid w:val="00265484"/>
    <w:rsid w:val="00267EAF"/>
    <w:rsid w:val="00272166"/>
    <w:rsid w:val="002731D9"/>
    <w:rsid w:val="002750DA"/>
    <w:rsid w:val="00277893"/>
    <w:rsid w:val="00280A09"/>
    <w:rsid w:val="00280FC6"/>
    <w:rsid w:val="00287215"/>
    <w:rsid w:val="002917F1"/>
    <w:rsid w:val="002A06C3"/>
    <w:rsid w:val="002A37E4"/>
    <w:rsid w:val="002A3C16"/>
    <w:rsid w:val="002A6C6E"/>
    <w:rsid w:val="002B3F4D"/>
    <w:rsid w:val="002B727D"/>
    <w:rsid w:val="002C6C79"/>
    <w:rsid w:val="002D1215"/>
    <w:rsid w:val="002D33D4"/>
    <w:rsid w:val="002E4AF4"/>
    <w:rsid w:val="002E7663"/>
    <w:rsid w:val="002F0E53"/>
    <w:rsid w:val="002F4455"/>
    <w:rsid w:val="002F4AFC"/>
    <w:rsid w:val="002F4B71"/>
    <w:rsid w:val="002F4C66"/>
    <w:rsid w:val="00302F69"/>
    <w:rsid w:val="00306807"/>
    <w:rsid w:val="003209EA"/>
    <w:rsid w:val="00330A88"/>
    <w:rsid w:val="00331A5D"/>
    <w:rsid w:val="00332058"/>
    <w:rsid w:val="00334D86"/>
    <w:rsid w:val="00340B21"/>
    <w:rsid w:val="00341CD2"/>
    <w:rsid w:val="00351C3E"/>
    <w:rsid w:val="00354609"/>
    <w:rsid w:val="0036057A"/>
    <w:rsid w:val="00364628"/>
    <w:rsid w:val="003663F9"/>
    <w:rsid w:val="003664DC"/>
    <w:rsid w:val="00366EFB"/>
    <w:rsid w:val="00372804"/>
    <w:rsid w:val="0037427A"/>
    <w:rsid w:val="00387744"/>
    <w:rsid w:val="00397318"/>
    <w:rsid w:val="003A04A0"/>
    <w:rsid w:val="003A0561"/>
    <w:rsid w:val="003B4A0B"/>
    <w:rsid w:val="003B6C81"/>
    <w:rsid w:val="003B6F16"/>
    <w:rsid w:val="003C0AA1"/>
    <w:rsid w:val="003C0B0A"/>
    <w:rsid w:val="003C0D40"/>
    <w:rsid w:val="003C1CA7"/>
    <w:rsid w:val="003C38AD"/>
    <w:rsid w:val="003C4953"/>
    <w:rsid w:val="003C4CE1"/>
    <w:rsid w:val="003D0EB0"/>
    <w:rsid w:val="003D57C0"/>
    <w:rsid w:val="003D65CB"/>
    <w:rsid w:val="003D6910"/>
    <w:rsid w:val="003E22E0"/>
    <w:rsid w:val="003E41C1"/>
    <w:rsid w:val="003E628C"/>
    <w:rsid w:val="003F6760"/>
    <w:rsid w:val="004029C8"/>
    <w:rsid w:val="00405B61"/>
    <w:rsid w:val="00410141"/>
    <w:rsid w:val="00423635"/>
    <w:rsid w:val="0042609A"/>
    <w:rsid w:val="00431FC6"/>
    <w:rsid w:val="004331EA"/>
    <w:rsid w:val="00435AAB"/>
    <w:rsid w:val="004375D9"/>
    <w:rsid w:val="00446068"/>
    <w:rsid w:val="004550C4"/>
    <w:rsid w:val="00462B87"/>
    <w:rsid w:val="00464F6A"/>
    <w:rsid w:val="0047484C"/>
    <w:rsid w:val="0047570E"/>
    <w:rsid w:val="004779AD"/>
    <w:rsid w:val="00481677"/>
    <w:rsid w:val="00483A02"/>
    <w:rsid w:val="00486268"/>
    <w:rsid w:val="004863AA"/>
    <w:rsid w:val="004935A8"/>
    <w:rsid w:val="004940E5"/>
    <w:rsid w:val="00494545"/>
    <w:rsid w:val="00497E97"/>
    <w:rsid w:val="004A4D86"/>
    <w:rsid w:val="004A4F8A"/>
    <w:rsid w:val="004A5A0E"/>
    <w:rsid w:val="004B4160"/>
    <w:rsid w:val="004B4931"/>
    <w:rsid w:val="004B703D"/>
    <w:rsid w:val="004C25E3"/>
    <w:rsid w:val="004D27FC"/>
    <w:rsid w:val="004D488F"/>
    <w:rsid w:val="004E02C0"/>
    <w:rsid w:val="004E031E"/>
    <w:rsid w:val="004E1279"/>
    <w:rsid w:val="004E1904"/>
    <w:rsid w:val="004E1A89"/>
    <w:rsid w:val="004E221C"/>
    <w:rsid w:val="004E2DF8"/>
    <w:rsid w:val="004E31FD"/>
    <w:rsid w:val="004E6F5F"/>
    <w:rsid w:val="004F110C"/>
    <w:rsid w:val="004F2871"/>
    <w:rsid w:val="004F30C2"/>
    <w:rsid w:val="00500C61"/>
    <w:rsid w:val="005055D9"/>
    <w:rsid w:val="00505ACA"/>
    <w:rsid w:val="00506114"/>
    <w:rsid w:val="00507BEC"/>
    <w:rsid w:val="005149D1"/>
    <w:rsid w:val="005238B3"/>
    <w:rsid w:val="00525F29"/>
    <w:rsid w:val="00527FEC"/>
    <w:rsid w:val="0053306A"/>
    <w:rsid w:val="00536310"/>
    <w:rsid w:val="00536747"/>
    <w:rsid w:val="00550E17"/>
    <w:rsid w:val="00560401"/>
    <w:rsid w:val="00563762"/>
    <w:rsid w:val="005642D4"/>
    <w:rsid w:val="00574DFE"/>
    <w:rsid w:val="00581DB7"/>
    <w:rsid w:val="005839D2"/>
    <w:rsid w:val="005853D1"/>
    <w:rsid w:val="0059134F"/>
    <w:rsid w:val="00593741"/>
    <w:rsid w:val="00593DC8"/>
    <w:rsid w:val="005952D4"/>
    <w:rsid w:val="00596AE3"/>
    <w:rsid w:val="005A16D2"/>
    <w:rsid w:val="005A3394"/>
    <w:rsid w:val="005B09FB"/>
    <w:rsid w:val="005B489E"/>
    <w:rsid w:val="005C11CB"/>
    <w:rsid w:val="005D098F"/>
    <w:rsid w:val="005D2D4E"/>
    <w:rsid w:val="005D38B8"/>
    <w:rsid w:val="005D721C"/>
    <w:rsid w:val="005D75A9"/>
    <w:rsid w:val="005E2320"/>
    <w:rsid w:val="005F0602"/>
    <w:rsid w:val="005F2BB2"/>
    <w:rsid w:val="00602296"/>
    <w:rsid w:val="0061405A"/>
    <w:rsid w:val="006202A7"/>
    <w:rsid w:val="00620A69"/>
    <w:rsid w:val="0062226D"/>
    <w:rsid w:val="00623BBB"/>
    <w:rsid w:val="00623EE3"/>
    <w:rsid w:val="00624154"/>
    <w:rsid w:val="0062505C"/>
    <w:rsid w:val="00635A48"/>
    <w:rsid w:val="00636D9F"/>
    <w:rsid w:val="00640C71"/>
    <w:rsid w:val="006476EC"/>
    <w:rsid w:val="00647C87"/>
    <w:rsid w:val="0065796F"/>
    <w:rsid w:val="00660747"/>
    <w:rsid w:val="0066265F"/>
    <w:rsid w:val="006659F0"/>
    <w:rsid w:val="006678BA"/>
    <w:rsid w:val="006703DE"/>
    <w:rsid w:val="00672452"/>
    <w:rsid w:val="00676B8F"/>
    <w:rsid w:val="006802E8"/>
    <w:rsid w:val="0068046D"/>
    <w:rsid w:val="00684583"/>
    <w:rsid w:val="006A06D3"/>
    <w:rsid w:val="006A77B7"/>
    <w:rsid w:val="006B0062"/>
    <w:rsid w:val="006B00A3"/>
    <w:rsid w:val="006B3065"/>
    <w:rsid w:val="006B356D"/>
    <w:rsid w:val="006B6593"/>
    <w:rsid w:val="006C0770"/>
    <w:rsid w:val="006C34E2"/>
    <w:rsid w:val="006C5F67"/>
    <w:rsid w:val="006C6662"/>
    <w:rsid w:val="006C6E08"/>
    <w:rsid w:val="006D3248"/>
    <w:rsid w:val="006D3E65"/>
    <w:rsid w:val="006D5129"/>
    <w:rsid w:val="006D6DC2"/>
    <w:rsid w:val="006D7C12"/>
    <w:rsid w:val="006E0F4E"/>
    <w:rsid w:val="006E261F"/>
    <w:rsid w:val="006E776A"/>
    <w:rsid w:val="006F0122"/>
    <w:rsid w:val="006F165F"/>
    <w:rsid w:val="006F25A4"/>
    <w:rsid w:val="006F301C"/>
    <w:rsid w:val="006F44FF"/>
    <w:rsid w:val="007037BA"/>
    <w:rsid w:val="00705706"/>
    <w:rsid w:val="007063FC"/>
    <w:rsid w:val="00713891"/>
    <w:rsid w:val="00720CC9"/>
    <w:rsid w:val="0072267C"/>
    <w:rsid w:val="00725824"/>
    <w:rsid w:val="0072785B"/>
    <w:rsid w:val="007336F5"/>
    <w:rsid w:val="00735F30"/>
    <w:rsid w:val="00740B2D"/>
    <w:rsid w:val="007424B1"/>
    <w:rsid w:val="00744448"/>
    <w:rsid w:val="00747AA5"/>
    <w:rsid w:val="007514EB"/>
    <w:rsid w:val="007540CF"/>
    <w:rsid w:val="0077126E"/>
    <w:rsid w:val="00775E73"/>
    <w:rsid w:val="00785A5A"/>
    <w:rsid w:val="007868A8"/>
    <w:rsid w:val="00787C16"/>
    <w:rsid w:val="00792B82"/>
    <w:rsid w:val="00797042"/>
    <w:rsid w:val="007972C4"/>
    <w:rsid w:val="00797A89"/>
    <w:rsid w:val="007A1724"/>
    <w:rsid w:val="007A2907"/>
    <w:rsid w:val="007A4A0C"/>
    <w:rsid w:val="007A55DF"/>
    <w:rsid w:val="007A5982"/>
    <w:rsid w:val="007A61C7"/>
    <w:rsid w:val="007B011C"/>
    <w:rsid w:val="007B4D86"/>
    <w:rsid w:val="007C4E8F"/>
    <w:rsid w:val="007D0A88"/>
    <w:rsid w:val="007D5E7D"/>
    <w:rsid w:val="007D6A24"/>
    <w:rsid w:val="007D7F20"/>
    <w:rsid w:val="007E1F7C"/>
    <w:rsid w:val="007E5605"/>
    <w:rsid w:val="007F2A1E"/>
    <w:rsid w:val="00801708"/>
    <w:rsid w:val="008070BB"/>
    <w:rsid w:val="00807C25"/>
    <w:rsid w:val="008158EF"/>
    <w:rsid w:val="00816045"/>
    <w:rsid w:val="008176AF"/>
    <w:rsid w:val="00820864"/>
    <w:rsid w:val="00821743"/>
    <w:rsid w:val="00827DE7"/>
    <w:rsid w:val="00835071"/>
    <w:rsid w:val="00840DB2"/>
    <w:rsid w:val="008458DD"/>
    <w:rsid w:val="008502F1"/>
    <w:rsid w:val="008532A3"/>
    <w:rsid w:val="0085427B"/>
    <w:rsid w:val="00856733"/>
    <w:rsid w:val="008621A9"/>
    <w:rsid w:val="008718EA"/>
    <w:rsid w:val="00873CFC"/>
    <w:rsid w:val="00874268"/>
    <w:rsid w:val="00877300"/>
    <w:rsid w:val="00884242"/>
    <w:rsid w:val="0088639D"/>
    <w:rsid w:val="008936C9"/>
    <w:rsid w:val="008A2585"/>
    <w:rsid w:val="008A40CB"/>
    <w:rsid w:val="008C02DD"/>
    <w:rsid w:val="008C17A3"/>
    <w:rsid w:val="008C4AF5"/>
    <w:rsid w:val="008C6DEF"/>
    <w:rsid w:val="008D4B2C"/>
    <w:rsid w:val="008D7BD7"/>
    <w:rsid w:val="008E3A0D"/>
    <w:rsid w:val="008E54A7"/>
    <w:rsid w:val="008E5C71"/>
    <w:rsid w:val="008F014D"/>
    <w:rsid w:val="008F144C"/>
    <w:rsid w:val="008F347B"/>
    <w:rsid w:val="008F36DE"/>
    <w:rsid w:val="008F3C17"/>
    <w:rsid w:val="00902FF4"/>
    <w:rsid w:val="009068D1"/>
    <w:rsid w:val="00907DB1"/>
    <w:rsid w:val="00911D71"/>
    <w:rsid w:val="00924C24"/>
    <w:rsid w:val="00924D5B"/>
    <w:rsid w:val="00925C45"/>
    <w:rsid w:val="00927080"/>
    <w:rsid w:val="00932F03"/>
    <w:rsid w:val="0093653C"/>
    <w:rsid w:val="00936F6E"/>
    <w:rsid w:val="00937064"/>
    <w:rsid w:val="00945182"/>
    <w:rsid w:val="0094759F"/>
    <w:rsid w:val="00951323"/>
    <w:rsid w:val="009514D5"/>
    <w:rsid w:val="00955768"/>
    <w:rsid w:val="00956FEB"/>
    <w:rsid w:val="009574D6"/>
    <w:rsid w:val="00957BC0"/>
    <w:rsid w:val="009614CE"/>
    <w:rsid w:val="00961B22"/>
    <w:rsid w:val="00967057"/>
    <w:rsid w:val="00972C90"/>
    <w:rsid w:val="009730FC"/>
    <w:rsid w:val="00985D0D"/>
    <w:rsid w:val="00995A62"/>
    <w:rsid w:val="00997A91"/>
    <w:rsid w:val="00997B12"/>
    <w:rsid w:val="009A127C"/>
    <w:rsid w:val="009A6AF1"/>
    <w:rsid w:val="009B4758"/>
    <w:rsid w:val="009C68C8"/>
    <w:rsid w:val="009C6A11"/>
    <w:rsid w:val="009D40F5"/>
    <w:rsid w:val="009E1D83"/>
    <w:rsid w:val="009F1B24"/>
    <w:rsid w:val="009F41DB"/>
    <w:rsid w:val="009F54D8"/>
    <w:rsid w:val="009F7EF7"/>
    <w:rsid w:val="00A00A13"/>
    <w:rsid w:val="00A04C50"/>
    <w:rsid w:val="00A058E2"/>
    <w:rsid w:val="00A07F4A"/>
    <w:rsid w:val="00A138F4"/>
    <w:rsid w:val="00A14845"/>
    <w:rsid w:val="00A14B07"/>
    <w:rsid w:val="00A1507A"/>
    <w:rsid w:val="00A15F31"/>
    <w:rsid w:val="00A2046E"/>
    <w:rsid w:val="00A20B91"/>
    <w:rsid w:val="00A2490A"/>
    <w:rsid w:val="00A25285"/>
    <w:rsid w:val="00A33E5C"/>
    <w:rsid w:val="00A360DA"/>
    <w:rsid w:val="00A4271A"/>
    <w:rsid w:val="00A474E7"/>
    <w:rsid w:val="00A4753D"/>
    <w:rsid w:val="00A503BA"/>
    <w:rsid w:val="00A513C9"/>
    <w:rsid w:val="00A531C6"/>
    <w:rsid w:val="00A5419D"/>
    <w:rsid w:val="00A54748"/>
    <w:rsid w:val="00A55EA9"/>
    <w:rsid w:val="00A57F41"/>
    <w:rsid w:val="00A63D84"/>
    <w:rsid w:val="00A65D43"/>
    <w:rsid w:val="00A665EE"/>
    <w:rsid w:val="00A707F5"/>
    <w:rsid w:val="00A70EA2"/>
    <w:rsid w:val="00A72437"/>
    <w:rsid w:val="00A859C5"/>
    <w:rsid w:val="00A91513"/>
    <w:rsid w:val="00A91532"/>
    <w:rsid w:val="00AA71D6"/>
    <w:rsid w:val="00AB0F95"/>
    <w:rsid w:val="00AB11C5"/>
    <w:rsid w:val="00AC0414"/>
    <w:rsid w:val="00AC0993"/>
    <w:rsid w:val="00AC1E8E"/>
    <w:rsid w:val="00AC58F4"/>
    <w:rsid w:val="00AD1D22"/>
    <w:rsid w:val="00AD29AE"/>
    <w:rsid w:val="00AD5F10"/>
    <w:rsid w:val="00AE0F4A"/>
    <w:rsid w:val="00AE21F3"/>
    <w:rsid w:val="00AE300F"/>
    <w:rsid w:val="00AE34BD"/>
    <w:rsid w:val="00AE5624"/>
    <w:rsid w:val="00AE584E"/>
    <w:rsid w:val="00AF2A06"/>
    <w:rsid w:val="00AF2CD2"/>
    <w:rsid w:val="00AF486C"/>
    <w:rsid w:val="00AF5496"/>
    <w:rsid w:val="00AF6F8D"/>
    <w:rsid w:val="00B0615F"/>
    <w:rsid w:val="00B10C30"/>
    <w:rsid w:val="00B14D8B"/>
    <w:rsid w:val="00B17A61"/>
    <w:rsid w:val="00B25896"/>
    <w:rsid w:val="00B350E3"/>
    <w:rsid w:val="00B41274"/>
    <w:rsid w:val="00B43074"/>
    <w:rsid w:val="00B4391C"/>
    <w:rsid w:val="00B47F68"/>
    <w:rsid w:val="00B5093D"/>
    <w:rsid w:val="00B61CB5"/>
    <w:rsid w:val="00B633A9"/>
    <w:rsid w:val="00B67C80"/>
    <w:rsid w:val="00B741B0"/>
    <w:rsid w:val="00B815F5"/>
    <w:rsid w:val="00B84A32"/>
    <w:rsid w:val="00B84AA6"/>
    <w:rsid w:val="00B932E6"/>
    <w:rsid w:val="00BA4777"/>
    <w:rsid w:val="00BA59FB"/>
    <w:rsid w:val="00BA64F4"/>
    <w:rsid w:val="00BA6C0D"/>
    <w:rsid w:val="00BB22CF"/>
    <w:rsid w:val="00BB2311"/>
    <w:rsid w:val="00BB47B3"/>
    <w:rsid w:val="00BC0A37"/>
    <w:rsid w:val="00BC2659"/>
    <w:rsid w:val="00BC2D3B"/>
    <w:rsid w:val="00BC339F"/>
    <w:rsid w:val="00BC4848"/>
    <w:rsid w:val="00BC5A59"/>
    <w:rsid w:val="00BC66FC"/>
    <w:rsid w:val="00BD009F"/>
    <w:rsid w:val="00BD6D90"/>
    <w:rsid w:val="00BD6E9D"/>
    <w:rsid w:val="00BE1046"/>
    <w:rsid w:val="00BE1CE4"/>
    <w:rsid w:val="00BE2F84"/>
    <w:rsid w:val="00BF21DF"/>
    <w:rsid w:val="00BF371E"/>
    <w:rsid w:val="00BF4BCE"/>
    <w:rsid w:val="00BF6C21"/>
    <w:rsid w:val="00BF6C69"/>
    <w:rsid w:val="00C0387A"/>
    <w:rsid w:val="00C07BB7"/>
    <w:rsid w:val="00C10903"/>
    <w:rsid w:val="00C10D6C"/>
    <w:rsid w:val="00C12553"/>
    <w:rsid w:val="00C14A7C"/>
    <w:rsid w:val="00C14E35"/>
    <w:rsid w:val="00C339A7"/>
    <w:rsid w:val="00C44565"/>
    <w:rsid w:val="00C50668"/>
    <w:rsid w:val="00C54B6D"/>
    <w:rsid w:val="00C60C53"/>
    <w:rsid w:val="00C64731"/>
    <w:rsid w:val="00C66C0D"/>
    <w:rsid w:val="00C71513"/>
    <w:rsid w:val="00C728A6"/>
    <w:rsid w:val="00C74759"/>
    <w:rsid w:val="00C822AC"/>
    <w:rsid w:val="00C83B28"/>
    <w:rsid w:val="00C83B2E"/>
    <w:rsid w:val="00C85033"/>
    <w:rsid w:val="00C85F35"/>
    <w:rsid w:val="00C869D7"/>
    <w:rsid w:val="00C873EB"/>
    <w:rsid w:val="00C9519C"/>
    <w:rsid w:val="00C95E54"/>
    <w:rsid w:val="00C96DB6"/>
    <w:rsid w:val="00CA1860"/>
    <w:rsid w:val="00CA1A48"/>
    <w:rsid w:val="00CA59C9"/>
    <w:rsid w:val="00CB0206"/>
    <w:rsid w:val="00CB2FE0"/>
    <w:rsid w:val="00CB5CBB"/>
    <w:rsid w:val="00CB69B9"/>
    <w:rsid w:val="00CC5501"/>
    <w:rsid w:val="00CD0832"/>
    <w:rsid w:val="00CD4B36"/>
    <w:rsid w:val="00CD55FB"/>
    <w:rsid w:val="00CE1573"/>
    <w:rsid w:val="00CE5EC8"/>
    <w:rsid w:val="00CE74B5"/>
    <w:rsid w:val="00CE7688"/>
    <w:rsid w:val="00CF1527"/>
    <w:rsid w:val="00CF41D5"/>
    <w:rsid w:val="00CF4CFE"/>
    <w:rsid w:val="00CF745F"/>
    <w:rsid w:val="00D00283"/>
    <w:rsid w:val="00D03373"/>
    <w:rsid w:val="00D04C66"/>
    <w:rsid w:val="00D15FAE"/>
    <w:rsid w:val="00D20C27"/>
    <w:rsid w:val="00D23FD5"/>
    <w:rsid w:val="00D26AAA"/>
    <w:rsid w:val="00D32146"/>
    <w:rsid w:val="00D35184"/>
    <w:rsid w:val="00D37200"/>
    <w:rsid w:val="00D373E2"/>
    <w:rsid w:val="00D377BE"/>
    <w:rsid w:val="00D4115E"/>
    <w:rsid w:val="00D42B51"/>
    <w:rsid w:val="00D45048"/>
    <w:rsid w:val="00D53209"/>
    <w:rsid w:val="00D53401"/>
    <w:rsid w:val="00D6077D"/>
    <w:rsid w:val="00D61403"/>
    <w:rsid w:val="00D6265E"/>
    <w:rsid w:val="00D64991"/>
    <w:rsid w:val="00D6629B"/>
    <w:rsid w:val="00D72377"/>
    <w:rsid w:val="00D77EC4"/>
    <w:rsid w:val="00D91414"/>
    <w:rsid w:val="00DA29C5"/>
    <w:rsid w:val="00DA37B4"/>
    <w:rsid w:val="00DB068F"/>
    <w:rsid w:val="00DB1963"/>
    <w:rsid w:val="00DB6E81"/>
    <w:rsid w:val="00DC0E2E"/>
    <w:rsid w:val="00DC28CB"/>
    <w:rsid w:val="00DC38F1"/>
    <w:rsid w:val="00DC783F"/>
    <w:rsid w:val="00DD3566"/>
    <w:rsid w:val="00DD3A4E"/>
    <w:rsid w:val="00DD5076"/>
    <w:rsid w:val="00DD76A9"/>
    <w:rsid w:val="00DE3458"/>
    <w:rsid w:val="00DE35D5"/>
    <w:rsid w:val="00DE3800"/>
    <w:rsid w:val="00DE5EC4"/>
    <w:rsid w:val="00DF29F0"/>
    <w:rsid w:val="00DF2A72"/>
    <w:rsid w:val="00DF7D4A"/>
    <w:rsid w:val="00E009BF"/>
    <w:rsid w:val="00E0114C"/>
    <w:rsid w:val="00E01F1D"/>
    <w:rsid w:val="00E02524"/>
    <w:rsid w:val="00E0447C"/>
    <w:rsid w:val="00E04C69"/>
    <w:rsid w:val="00E11C4D"/>
    <w:rsid w:val="00E12463"/>
    <w:rsid w:val="00E148D9"/>
    <w:rsid w:val="00E20851"/>
    <w:rsid w:val="00E33481"/>
    <w:rsid w:val="00E35EFF"/>
    <w:rsid w:val="00E36E93"/>
    <w:rsid w:val="00E3772E"/>
    <w:rsid w:val="00E42CA1"/>
    <w:rsid w:val="00E45E49"/>
    <w:rsid w:val="00E473E3"/>
    <w:rsid w:val="00E47652"/>
    <w:rsid w:val="00E505E4"/>
    <w:rsid w:val="00E51A53"/>
    <w:rsid w:val="00E53479"/>
    <w:rsid w:val="00E53F40"/>
    <w:rsid w:val="00E54EAE"/>
    <w:rsid w:val="00E5530D"/>
    <w:rsid w:val="00E55D51"/>
    <w:rsid w:val="00E56A8C"/>
    <w:rsid w:val="00E60BEA"/>
    <w:rsid w:val="00E6103A"/>
    <w:rsid w:val="00E61B1C"/>
    <w:rsid w:val="00E626CE"/>
    <w:rsid w:val="00E62C15"/>
    <w:rsid w:val="00E64953"/>
    <w:rsid w:val="00E65C51"/>
    <w:rsid w:val="00E70D37"/>
    <w:rsid w:val="00E74D61"/>
    <w:rsid w:val="00E74E34"/>
    <w:rsid w:val="00E7726E"/>
    <w:rsid w:val="00E8126E"/>
    <w:rsid w:val="00E82630"/>
    <w:rsid w:val="00E85639"/>
    <w:rsid w:val="00EA3575"/>
    <w:rsid w:val="00EA3905"/>
    <w:rsid w:val="00EA3A76"/>
    <w:rsid w:val="00EA45C0"/>
    <w:rsid w:val="00EA50EB"/>
    <w:rsid w:val="00EA53E4"/>
    <w:rsid w:val="00EA57DE"/>
    <w:rsid w:val="00EA6C08"/>
    <w:rsid w:val="00EB136F"/>
    <w:rsid w:val="00EB2A10"/>
    <w:rsid w:val="00EB3DE5"/>
    <w:rsid w:val="00EB760C"/>
    <w:rsid w:val="00EC0F73"/>
    <w:rsid w:val="00EC1730"/>
    <w:rsid w:val="00EC6C84"/>
    <w:rsid w:val="00EC6CCC"/>
    <w:rsid w:val="00EC6F7A"/>
    <w:rsid w:val="00ED3BE8"/>
    <w:rsid w:val="00EE2501"/>
    <w:rsid w:val="00EE5F46"/>
    <w:rsid w:val="00EE6871"/>
    <w:rsid w:val="00EF11F1"/>
    <w:rsid w:val="00EF4758"/>
    <w:rsid w:val="00F004F6"/>
    <w:rsid w:val="00F006A0"/>
    <w:rsid w:val="00F00DCF"/>
    <w:rsid w:val="00F0456E"/>
    <w:rsid w:val="00F05710"/>
    <w:rsid w:val="00F101C6"/>
    <w:rsid w:val="00F13417"/>
    <w:rsid w:val="00F152F0"/>
    <w:rsid w:val="00F1574A"/>
    <w:rsid w:val="00F166FF"/>
    <w:rsid w:val="00F16821"/>
    <w:rsid w:val="00F17C82"/>
    <w:rsid w:val="00F17CC6"/>
    <w:rsid w:val="00F21CB5"/>
    <w:rsid w:val="00F24A04"/>
    <w:rsid w:val="00F27B01"/>
    <w:rsid w:val="00F33D95"/>
    <w:rsid w:val="00F36E0E"/>
    <w:rsid w:val="00F371CF"/>
    <w:rsid w:val="00F37A6B"/>
    <w:rsid w:val="00F61303"/>
    <w:rsid w:val="00F63838"/>
    <w:rsid w:val="00F76E9B"/>
    <w:rsid w:val="00F8023B"/>
    <w:rsid w:val="00F804A7"/>
    <w:rsid w:val="00F82458"/>
    <w:rsid w:val="00F8374E"/>
    <w:rsid w:val="00F849D2"/>
    <w:rsid w:val="00F84C3F"/>
    <w:rsid w:val="00F86F01"/>
    <w:rsid w:val="00F87644"/>
    <w:rsid w:val="00F9373F"/>
    <w:rsid w:val="00FA255B"/>
    <w:rsid w:val="00FA36C2"/>
    <w:rsid w:val="00FA455B"/>
    <w:rsid w:val="00FA5DD8"/>
    <w:rsid w:val="00FB56A2"/>
    <w:rsid w:val="00FB7739"/>
    <w:rsid w:val="00FC3F7A"/>
    <w:rsid w:val="00FC69F9"/>
    <w:rsid w:val="00FC770A"/>
    <w:rsid w:val="00FD00C9"/>
    <w:rsid w:val="00FD3B0D"/>
    <w:rsid w:val="00FE23DF"/>
    <w:rsid w:val="00FF0FF9"/>
    <w:rsid w:val="00FF2587"/>
    <w:rsid w:val="00FF281F"/>
    <w:rsid w:val="00FF2D97"/>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40B180"/>
  <w15:docId w15:val="{33FF4D61-AB15-4A4B-B063-679D2F50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59FB"/>
    <w:pPr>
      <w:spacing w:before="120" w:after="120"/>
    </w:pPr>
    <w:rPr>
      <w:rFonts w:ascii="Arial" w:hAnsi="Arial"/>
      <w:sz w:val="24"/>
    </w:rPr>
  </w:style>
  <w:style w:type="paragraph" w:styleId="Heading1">
    <w:name w:val="heading 1"/>
    <w:basedOn w:val="Normal"/>
    <w:next w:val="Normal"/>
    <w:qFormat/>
    <w:locked/>
    <w:rsid w:val="006D3248"/>
    <w:pPr>
      <w:keepNext/>
      <w:spacing w:before="240"/>
      <w:outlineLvl w:val="0"/>
    </w:pPr>
    <w:rPr>
      <w:b/>
      <w:sz w:val="40"/>
    </w:rPr>
  </w:style>
  <w:style w:type="paragraph" w:styleId="Heading2">
    <w:name w:val="heading 2"/>
    <w:basedOn w:val="Normal"/>
    <w:next w:val="Normal"/>
    <w:qFormat/>
    <w:rsid w:val="006D3248"/>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qFormat/>
    <w:rsid w:val="006D3248"/>
    <w:pPr>
      <w:keepNext/>
      <w:spacing w:before="240"/>
      <w:outlineLvl w:val="2"/>
    </w:pPr>
    <w:rPr>
      <w:b/>
      <w:sz w:val="32"/>
    </w:rPr>
  </w:style>
  <w:style w:type="paragraph" w:styleId="Heading4">
    <w:name w:val="heading 4"/>
    <w:basedOn w:val="Normal"/>
    <w:next w:val="Normal"/>
    <w:qFormat/>
    <w:rsid w:val="006D3248"/>
    <w:pPr>
      <w:keepNext/>
      <w:spacing w:after="60"/>
      <w:outlineLvl w:val="3"/>
    </w:pPr>
    <w:rPr>
      <w:b/>
    </w:rPr>
  </w:style>
  <w:style w:type="paragraph" w:styleId="Heading5">
    <w:name w:val="heading 5"/>
    <w:basedOn w:val="Normal"/>
    <w:next w:val="Normal"/>
    <w:qFormat/>
    <w:locked/>
    <w:rsid w:val="006D3248"/>
    <w:pPr>
      <w:keepNext/>
      <w:spacing w:before="360"/>
      <w:outlineLvl w:val="4"/>
    </w:pPr>
    <w:rPr>
      <w:sz w:val="48"/>
    </w:rPr>
  </w:style>
  <w:style w:type="paragraph" w:styleId="Heading6">
    <w:name w:val="heading 6"/>
    <w:basedOn w:val="Normal"/>
    <w:next w:val="Normal"/>
    <w:qFormat/>
    <w:locked/>
    <w:rsid w:val="006D3248"/>
    <w:pPr>
      <w:spacing w:before="240" w:after="60"/>
      <w:outlineLvl w:val="5"/>
    </w:pPr>
    <w:rPr>
      <w:rFonts w:ascii="Cambria" w:eastAsia="Times New Roman" w:hAnsi="Cambria"/>
      <w:b/>
      <w:bCs/>
      <w:sz w:val="22"/>
      <w:szCs w:val="22"/>
    </w:rPr>
  </w:style>
  <w:style w:type="paragraph" w:styleId="Heading7">
    <w:name w:val="heading 7"/>
    <w:basedOn w:val="Normal"/>
    <w:next w:val="Normal"/>
    <w:qFormat/>
    <w:locked/>
    <w:rsid w:val="006D3248"/>
    <w:pPr>
      <w:spacing w:before="240" w:after="60"/>
      <w:outlineLvl w:val="6"/>
    </w:pPr>
    <w:rPr>
      <w:rFonts w:ascii="Cambria" w:eastAsia="Times New Roman" w:hAnsi="Cambria"/>
      <w:szCs w:val="24"/>
    </w:rPr>
  </w:style>
  <w:style w:type="paragraph" w:styleId="Heading8">
    <w:name w:val="heading 8"/>
    <w:basedOn w:val="Normal"/>
    <w:next w:val="Normal"/>
    <w:qFormat/>
    <w:locked/>
    <w:rsid w:val="006D3248"/>
    <w:pPr>
      <w:spacing w:before="240" w:after="60"/>
      <w:outlineLvl w:val="7"/>
    </w:pPr>
    <w:rPr>
      <w:rFonts w:ascii="Cambria" w:eastAsia="Times New Roman" w:hAnsi="Cambria"/>
      <w:i/>
      <w:iCs/>
      <w:szCs w:val="24"/>
    </w:rPr>
  </w:style>
  <w:style w:type="paragraph" w:styleId="Heading9">
    <w:name w:val="heading 9"/>
    <w:basedOn w:val="Normal"/>
    <w:next w:val="Normal"/>
    <w:qFormat/>
    <w:locked/>
    <w:rsid w:val="006D3248"/>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ocked/>
    <w:rsid w:val="006D3248"/>
    <w:pPr>
      <w:tabs>
        <w:tab w:val="center" w:pos="4153"/>
        <w:tab w:val="right" w:pos="8306"/>
      </w:tabs>
    </w:pPr>
    <w:rPr>
      <w:rFonts w:eastAsia="Times New Roman"/>
    </w:rPr>
  </w:style>
  <w:style w:type="paragraph" w:styleId="BodyTextIndent">
    <w:name w:val="Body Text Indent"/>
    <w:basedOn w:val="Normal"/>
    <w:locked/>
    <w:rsid w:val="006D3248"/>
    <w:pPr>
      <w:ind w:left="709" w:hanging="709"/>
    </w:pPr>
  </w:style>
  <w:style w:type="paragraph" w:customStyle="1" w:styleId="CharChar5CharCharCharChar">
    <w:name w:val="Char Char5 Char Char Char Char"/>
    <w:basedOn w:val="Normal"/>
    <w:autoRedefine/>
    <w:rsid w:val="003209EA"/>
    <w:pPr>
      <w:spacing w:before="0" w:after="160" w:line="240" w:lineRule="exact"/>
    </w:pPr>
    <w:rPr>
      <w:rFonts w:ascii="Verdana" w:eastAsia="Times New Roman" w:hAnsi="Verdana"/>
      <w:sz w:val="20"/>
      <w:lang w:val="en-US" w:eastAsia="en-US"/>
    </w:rPr>
  </w:style>
  <w:style w:type="paragraph" w:customStyle="1" w:styleId="authordetails">
    <w:name w:val="author details"/>
    <w:basedOn w:val="Header"/>
    <w:locked/>
    <w:rsid w:val="006D3248"/>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6D3248"/>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6D3248"/>
    <w:pPr>
      <w:ind w:left="720"/>
    </w:pPr>
    <w:rPr>
      <w:rFonts w:ascii="Arial" w:hAnsi="Arial"/>
    </w:rPr>
  </w:style>
  <w:style w:type="paragraph" w:customStyle="1" w:styleId="overviewtext">
    <w:name w:val="overview text"/>
    <w:qFormat/>
    <w:rsid w:val="006D3248"/>
    <w:pPr>
      <w:spacing w:before="60" w:after="60"/>
    </w:pPr>
    <w:rPr>
      <w:rFonts w:ascii="Helvetica" w:hAnsi="Helvetica"/>
      <w:sz w:val="24"/>
    </w:rPr>
  </w:style>
  <w:style w:type="paragraph" w:customStyle="1" w:styleId="overviewheading">
    <w:name w:val="overview heading"/>
    <w:basedOn w:val="overviewtext"/>
    <w:qFormat/>
    <w:rsid w:val="006D3248"/>
    <w:pPr>
      <w:pBdr>
        <w:bottom w:val="single" w:sz="4" w:space="4" w:color="auto"/>
      </w:pBdr>
      <w:spacing w:before="120"/>
    </w:pPr>
    <w:rPr>
      <w:b/>
    </w:rPr>
  </w:style>
  <w:style w:type="paragraph" w:customStyle="1" w:styleId="ReportTitle">
    <w:name w:val="Report Title"/>
    <w:basedOn w:val="overviewtext"/>
    <w:qFormat/>
    <w:rsid w:val="006D3248"/>
    <w:pPr>
      <w:spacing w:before="120" w:after="120"/>
    </w:pPr>
    <w:rPr>
      <w:rFonts w:ascii="Arial" w:hAnsi="Arial"/>
      <w:b/>
      <w:sz w:val="40"/>
    </w:rPr>
  </w:style>
  <w:style w:type="character" w:customStyle="1" w:styleId="CharChar3">
    <w:name w:val="Char Char3"/>
    <w:rsid w:val="006D3248"/>
    <w:rPr>
      <w:rFonts w:ascii="Cambria" w:eastAsia="Times New Roman" w:hAnsi="Cambria" w:cs="Times New Roman"/>
      <w:b/>
      <w:bCs/>
      <w:sz w:val="22"/>
      <w:szCs w:val="22"/>
      <w:lang w:eastAsia="en-GB"/>
    </w:rPr>
  </w:style>
  <w:style w:type="character" w:customStyle="1" w:styleId="CharChar2">
    <w:name w:val="Char Char2"/>
    <w:rsid w:val="006D3248"/>
    <w:rPr>
      <w:rFonts w:ascii="Cambria" w:eastAsia="Times New Roman" w:hAnsi="Cambria" w:cs="Times New Roman"/>
      <w:sz w:val="24"/>
      <w:szCs w:val="24"/>
      <w:lang w:eastAsia="en-GB"/>
    </w:rPr>
  </w:style>
  <w:style w:type="character" w:customStyle="1" w:styleId="CharChar1">
    <w:name w:val="Char Char1"/>
    <w:rsid w:val="006D3248"/>
    <w:rPr>
      <w:rFonts w:ascii="Cambria" w:eastAsia="Times New Roman" w:hAnsi="Cambria" w:cs="Times New Roman"/>
      <w:i/>
      <w:iCs/>
      <w:sz w:val="24"/>
      <w:szCs w:val="24"/>
      <w:lang w:eastAsia="en-GB"/>
    </w:rPr>
  </w:style>
  <w:style w:type="character" w:customStyle="1" w:styleId="CharChar">
    <w:name w:val="Char Char"/>
    <w:rsid w:val="006D3248"/>
    <w:rPr>
      <w:rFonts w:ascii="Calibri" w:eastAsia="Times New Roman" w:hAnsi="Calibri" w:cs="Times New Roman"/>
      <w:sz w:val="22"/>
      <w:szCs w:val="22"/>
      <w:lang w:eastAsia="en-GB"/>
    </w:rPr>
  </w:style>
  <w:style w:type="paragraph" w:customStyle="1" w:styleId="Bulletedlist1">
    <w:name w:val="Bulleted list 1"/>
    <w:basedOn w:val="Normal"/>
    <w:qFormat/>
    <w:locked/>
    <w:rsid w:val="006D3248"/>
    <w:pPr>
      <w:numPr>
        <w:numId w:val="1"/>
      </w:numPr>
    </w:pPr>
  </w:style>
  <w:style w:type="paragraph" w:styleId="BalloonText">
    <w:name w:val="Balloon Text"/>
    <w:basedOn w:val="Normal"/>
    <w:semiHidden/>
    <w:locked/>
    <w:rsid w:val="006D3248"/>
    <w:rPr>
      <w:rFonts w:ascii="Tahoma" w:hAnsi="Tahoma" w:cs="Tahoma"/>
      <w:sz w:val="16"/>
      <w:szCs w:val="16"/>
    </w:rPr>
  </w:style>
  <w:style w:type="paragraph" w:customStyle="1" w:styleId="SubHeadings">
    <w:name w:val="Sub Headings"/>
    <w:basedOn w:val="Heading3"/>
    <w:autoRedefine/>
    <w:rsid w:val="00AE21F3"/>
    <w:pPr>
      <w:ind w:left="720"/>
    </w:pPr>
    <w:rPr>
      <w:b w:val="0"/>
      <w:sz w:val="24"/>
      <w:szCs w:val="24"/>
    </w:rPr>
  </w:style>
  <w:style w:type="paragraph" w:customStyle="1" w:styleId="NumberList1">
    <w:name w:val="Number List1"/>
    <w:basedOn w:val="Normal"/>
    <w:autoRedefine/>
    <w:rsid w:val="006D3248"/>
    <w:pPr>
      <w:ind w:left="720"/>
    </w:pPr>
  </w:style>
  <w:style w:type="paragraph" w:customStyle="1" w:styleId="Para2">
    <w:name w:val="Para2"/>
    <w:basedOn w:val="Normal"/>
    <w:autoRedefine/>
    <w:rsid w:val="002E7663"/>
    <w:rPr>
      <w:rFonts w:cs="Arial"/>
    </w:rPr>
  </w:style>
  <w:style w:type="paragraph" w:customStyle="1" w:styleId="NumberedList2">
    <w:name w:val="Numbered List2"/>
    <w:basedOn w:val="Normal"/>
    <w:autoRedefine/>
    <w:rsid w:val="006D3248"/>
    <w:pPr>
      <w:ind w:left="1440"/>
    </w:pPr>
    <w:rPr>
      <w:szCs w:val="24"/>
    </w:rPr>
  </w:style>
  <w:style w:type="paragraph" w:customStyle="1" w:styleId="Para1">
    <w:name w:val="Para1"/>
    <w:basedOn w:val="Heading3"/>
    <w:rsid w:val="006D3248"/>
    <w:pPr>
      <w:tabs>
        <w:tab w:val="left" w:pos="1440"/>
      </w:tabs>
      <w:ind w:left="1440" w:hanging="720"/>
    </w:pPr>
    <w:rPr>
      <w:b w:val="0"/>
      <w:sz w:val="24"/>
      <w:szCs w:val="24"/>
    </w:rPr>
  </w:style>
  <w:style w:type="character" w:customStyle="1" w:styleId="Heading2Char">
    <w:name w:val="Heading 2 Char"/>
    <w:rsid w:val="006D3248"/>
    <w:rPr>
      <w:rFonts w:ascii="Helvetica" w:hAnsi="Helvetica"/>
      <w:b/>
      <w:sz w:val="36"/>
      <w:lang w:val="en-GB" w:eastAsia="en-GB" w:bidi="ar-SA"/>
    </w:rPr>
  </w:style>
  <w:style w:type="character" w:customStyle="1" w:styleId="Heading3Char">
    <w:name w:val="Heading 3 Char"/>
    <w:rsid w:val="006D3248"/>
    <w:rPr>
      <w:rFonts w:ascii="Helvetica" w:eastAsia="Times" w:hAnsi="Helvetica"/>
      <w:b/>
      <w:sz w:val="32"/>
      <w:lang w:val="en-GB" w:eastAsia="en-GB" w:bidi="ar-SA"/>
    </w:rPr>
  </w:style>
  <w:style w:type="character" w:customStyle="1" w:styleId="SubHeadingsChar">
    <w:name w:val="Sub Headings Char"/>
    <w:rsid w:val="006D3248"/>
    <w:rPr>
      <w:rFonts w:ascii="Arial" w:eastAsia="Times" w:hAnsi="Arial"/>
      <w:b/>
      <w:sz w:val="24"/>
      <w:szCs w:val="24"/>
      <w:lang w:val="en-GB" w:eastAsia="en-GB" w:bidi="ar-SA"/>
    </w:rPr>
  </w:style>
  <w:style w:type="paragraph" w:customStyle="1" w:styleId="BulletList">
    <w:name w:val="Bullet List"/>
    <w:basedOn w:val="Normal"/>
    <w:autoRedefine/>
    <w:rsid w:val="006D3248"/>
    <w:pPr>
      <w:ind w:left="349"/>
    </w:pPr>
  </w:style>
  <w:style w:type="paragraph" w:customStyle="1" w:styleId="AgendaItemNo">
    <w:name w:val="Agenda Item No"/>
    <w:basedOn w:val="Header"/>
    <w:rsid w:val="006D3248"/>
    <w:pPr>
      <w:tabs>
        <w:tab w:val="clear" w:pos="4153"/>
        <w:tab w:val="clear" w:pos="8306"/>
      </w:tabs>
      <w:spacing w:before="240" w:after="120"/>
    </w:pPr>
    <w:rPr>
      <w:color w:val="000000"/>
    </w:rPr>
  </w:style>
  <w:style w:type="character" w:customStyle="1" w:styleId="overviewtextChar">
    <w:name w:val="overview text Char"/>
    <w:rsid w:val="006D3248"/>
    <w:rPr>
      <w:rFonts w:ascii="Helvetica" w:eastAsia="Times" w:hAnsi="Helvetica"/>
      <w:sz w:val="24"/>
      <w:lang w:val="en-GB" w:eastAsia="en-GB" w:bidi="ar-SA"/>
    </w:rPr>
  </w:style>
  <w:style w:type="character" w:customStyle="1" w:styleId="HeaderChar">
    <w:name w:val="Header Char"/>
    <w:rsid w:val="006D3248"/>
    <w:rPr>
      <w:rFonts w:ascii="Helvetica" w:eastAsia="Times" w:hAnsi="Helvetica"/>
      <w:sz w:val="24"/>
      <w:lang w:val="en-GB" w:eastAsia="en-GB" w:bidi="ar-SA"/>
    </w:rPr>
  </w:style>
  <w:style w:type="character" w:customStyle="1" w:styleId="AgendaItemNoChar">
    <w:name w:val="Agenda Item No Char"/>
    <w:rsid w:val="006D3248"/>
    <w:rPr>
      <w:rFonts w:ascii="Helvetica" w:eastAsia="Times" w:hAnsi="Helvetica"/>
      <w:color w:val="000000"/>
      <w:sz w:val="24"/>
      <w:lang w:val="en-GB" w:eastAsia="en-GB" w:bidi="ar-SA"/>
    </w:rPr>
  </w:style>
  <w:style w:type="paragraph" w:styleId="Date">
    <w:name w:val="Date"/>
    <w:basedOn w:val="Normal"/>
    <w:next w:val="Normal"/>
    <w:locked/>
    <w:rsid w:val="006D3248"/>
  </w:style>
  <w:style w:type="paragraph" w:customStyle="1" w:styleId="Date2">
    <w:name w:val="Date2"/>
    <w:basedOn w:val="Date"/>
    <w:autoRedefine/>
    <w:rsid w:val="006D3248"/>
    <w:rPr>
      <w:b/>
    </w:rPr>
  </w:style>
  <w:style w:type="character" w:customStyle="1" w:styleId="DateChar">
    <w:name w:val="Date Char"/>
    <w:rsid w:val="006D3248"/>
    <w:rPr>
      <w:rFonts w:ascii="Helvetica" w:eastAsia="Times" w:hAnsi="Helvetica"/>
      <w:sz w:val="24"/>
      <w:lang w:val="en-GB" w:eastAsia="en-GB" w:bidi="ar-SA"/>
    </w:rPr>
  </w:style>
  <w:style w:type="character" w:customStyle="1" w:styleId="Date2Char">
    <w:name w:val="Date2 Char"/>
    <w:rsid w:val="006D3248"/>
    <w:rPr>
      <w:rFonts w:ascii="Helvetica" w:eastAsia="Times" w:hAnsi="Helvetica"/>
      <w:b/>
      <w:sz w:val="24"/>
      <w:lang w:val="en-GB" w:eastAsia="en-GB" w:bidi="ar-SA"/>
    </w:rPr>
  </w:style>
  <w:style w:type="character" w:customStyle="1" w:styleId="Para2Char">
    <w:name w:val="Para2 Char"/>
    <w:rsid w:val="006D3248"/>
    <w:rPr>
      <w:rFonts w:ascii="Arial" w:eastAsia="Times" w:hAnsi="Arial" w:cs="Arial"/>
      <w:b/>
      <w:sz w:val="24"/>
      <w:lang w:val="en-GB" w:eastAsia="en-GB" w:bidi="ar-SA"/>
    </w:rPr>
  </w:style>
  <w:style w:type="character" w:styleId="Hyperlink">
    <w:name w:val="Hyperlink"/>
    <w:locked/>
    <w:rsid w:val="006D3248"/>
    <w:rPr>
      <w:color w:val="0000FF"/>
      <w:u w:val="single"/>
    </w:rPr>
  </w:style>
  <w:style w:type="paragraph" w:customStyle="1" w:styleId="StyleNumberedList2Left254cmFirstline0cm">
    <w:name w:val="Style Numbered List2 + Left:  2.54 cm First line:  0 cm"/>
    <w:basedOn w:val="Normal"/>
    <w:rsid w:val="006D3248"/>
    <w:pPr>
      <w:numPr>
        <w:ilvl w:val="2"/>
        <w:numId w:val="2"/>
      </w:numPr>
    </w:pPr>
  </w:style>
  <w:style w:type="paragraph" w:customStyle="1" w:styleId="NumberedList4">
    <w:name w:val="Numbered List4"/>
    <w:basedOn w:val="Normal"/>
    <w:rsid w:val="006D3248"/>
    <w:pPr>
      <w:numPr>
        <w:numId w:val="3"/>
      </w:numPr>
      <w:tabs>
        <w:tab w:val="clear" w:pos="1778"/>
        <w:tab w:val="num" w:pos="851"/>
      </w:tabs>
      <w:ind w:left="1134" w:hanging="708"/>
    </w:pPr>
  </w:style>
  <w:style w:type="paragraph" w:customStyle="1" w:styleId="NumberedList3">
    <w:name w:val="Numbered List3"/>
    <w:basedOn w:val="Normal"/>
    <w:autoRedefine/>
    <w:rsid w:val="006D3248"/>
    <w:pPr>
      <w:numPr>
        <w:ilvl w:val="1"/>
        <w:numId w:val="4"/>
      </w:numPr>
    </w:pPr>
  </w:style>
  <w:style w:type="paragraph" w:styleId="FootnoteText">
    <w:name w:val="footnote text"/>
    <w:basedOn w:val="Normal"/>
    <w:link w:val="FootnoteTextChar"/>
    <w:rsid w:val="0011007C"/>
    <w:rPr>
      <w:sz w:val="20"/>
    </w:rPr>
  </w:style>
  <w:style w:type="character" w:customStyle="1" w:styleId="FootnoteTextChar">
    <w:name w:val="Footnote Text Char"/>
    <w:link w:val="FootnoteText"/>
    <w:rsid w:val="0011007C"/>
    <w:rPr>
      <w:rFonts w:ascii="Arial" w:hAnsi="Arial"/>
    </w:rPr>
  </w:style>
  <w:style w:type="character" w:styleId="FollowedHyperlink">
    <w:name w:val="FollowedHyperlink"/>
    <w:locked/>
    <w:rsid w:val="006D3248"/>
    <w:rPr>
      <w:color w:val="800080"/>
      <w:u w:val="single"/>
    </w:rPr>
  </w:style>
  <w:style w:type="paragraph" w:customStyle="1" w:styleId="xl24">
    <w:name w:val="xl24"/>
    <w:basedOn w:val="Normal"/>
    <w:rsid w:val="006D32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Cs w:val="24"/>
    </w:rPr>
  </w:style>
  <w:style w:type="paragraph" w:customStyle="1" w:styleId="xl25">
    <w:name w:val="xl25"/>
    <w:basedOn w:val="Normal"/>
    <w:rsid w:val="006D32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26">
    <w:name w:val="xl26"/>
    <w:basedOn w:val="Normal"/>
    <w:rsid w:val="006D32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Cs w:val="24"/>
    </w:rPr>
  </w:style>
  <w:style w:type="paragraph" w:customStyle="1" w:styleId="xl27">
    <w:name w:val="xl27"/>
    <w:basedOn w:val="Normal"/>
    <w:rsid w:val="006D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Cs w:val="24"/>
    </w:rPr>
  </w:style>
  <w:style w:type="paragraph" w:customStyle="1" w:styleId="xl28">
    <w:name w:val="xl28"/>
    <w:basedOn w:val="Normal"/>
    <w:rsid w:val="006D324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Cs w:val="24"/>
    </w:rPr>
  </w:style>
  <w:style w:type="paragraph" w:customStyle="1" w:styleId="xl29">
    <w:name w:val="xl29"/>
    <w:basedOn w:val="Normal"/>
    <w:rsid w:val="006D324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szCs w:val="24"/>
    </w:rPr>
  </w:style>
  <w:style w:type="paragraph" w:customStyle="1" w:styleId="xl30">
    <w:name w:val="xl30"/>
    <w:basedOn w:val="Normal"/>
    <w:rsid w:val="006D324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w:eastAsia="Times New Roman" w:hAnsi="Times New Roman"/>
      <w:szCs w:val="24"/>
    </w:rPr>
  </w:style>
  <w:style w:type="paragraph" w:customStyle="1" w:styleId="xl31">
    <w:name w:val="xl31"/>
    <w:basedOn w:val="Normal"/>
    <w:rsid w:val="006D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Arial"/>
      <w:b/>
      <w:bCs/>
      <w:szCs w:val="24"/>
    </w:rPr>
  </w:style>
  <w:style w:type="paragraph" w:customStyle="1" w:styleId="xl32">
    <w:name w:val="xl32"/>
    <w:basedOn w:val="Normal"/>
    <w:rsid w:val="006D3248"/>
    <w:pPr>
      <w:pBdr>
        <w:top w:val="single" w:sz="4" w:space="0" w:color="auto"/>
        <w:left w:val="single" w:sz="4" w:space="0" w:color="auto"/>
        <w:bottom w:val="single" w:sz="4" w:space="0" w:color="auto"/>
      </w:pBdr>
      <w:spacing w:before="100" w:beforeAutospacing="1" w:after="100" w:afterAutospacing="1"/>
    </w:pPr>
    <w:rPr>
      <w:rFonts w:eastAsia="Times New Roman" w:cs="Arial"/>
      <w:b/>
      <w:bCs/>
      <w:szCs w:val="24"/>
    </w:rPr>
  </w:style>
  <w:style w:type="paragraph" w:customStyle="1" w:styleId="xl33">
    <w:name w:val="xl33"/>
    <w:basedOn w:val="Normal"/>
    <w:rsid w:val="006D3248"/>
    <w:pPr>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szCs w:val="24"/>
    </w:rPr>
  </w:style>
  <w:style w:type="paragraph" w:customStyle="1" w:styleId="xl34">
    <w:name w:val="xl34"/>
    <w:basedOn w:val="Normal"/>
    <w:rsid w:val="006D3248"/>
    <w:pPr>
      <w:pBdr>
        <w:top w:val="single" w:sz="4" w:space="0" w:color="auto"/>
        <w:left w:val="single" w:sz="4" w:space="0" w:color="auto"/>
        <w:right w:val="single" w:sz="4" w:space="0" w:color="auto"/>
      </w:pBdr>
      <w:shd w:val="clear" w:color="auto" w:fill="FFFF00"/>
      <w:spacing w:before="100" w:beforeAutospacing="1" w:after="100" w:afterAutospacing="1"/>
    </w:pPr>
    <w:rPr>
      <w:rFonts w:ascii="Times New Roman" w:eastAsia="Times New Roman" w:hAnsi="Times New Roman"/>
      <w:szCs w:val="24"/>
    </w:rPr>
  </w:style>
  <w:style w:type="character" w:styleId="FootnoteReference">
    <w:name w:val="footnote reference"/>
    <w:rsid w:val="0011007C"/>
    <w:rPr>
      <w:vertAlign w:val="superscript"/>
    </w:rPr>
  </w:style>
  <w:style w:type="table" w:styleId="TableGrid">
    <w:name w:val="Table Grid"/>
    <w:basedOn w:val="TableNormal"/>
    <w:rsid w:val="00AE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X11">
    <w:name w:val="Para X.1.1"/>
    <w:basedOn w:val="Normal"/>
    <w:rsid w:val="00EC1730"/>
    <w:pPr>
      <w:ind w:left="1451" w:hanging="720"/>
    </w:pPr>
  </w:style>
  <w:style w:type="paragraph" w:customStyle="1" w:styleId="ParaX1">
    <w:name w:val="Para X.1"/>
    <w:basedOn w:val="Normal"/>
    <w:rsid w:val="00EC1730"/>
    <w:pPr>
      <w:spacing w:before="0" w:after="0"/>
      <w:ind w:left="731" w:hanging="731"/>
    </w:pPr>
  </w:style>
  <w:style w:type="paragraph" w:styleId="Footer">
    <w:name w:val="footer"/>
    <w:basedOn w:val="Normal"/>
    <w:link w:val="FooterChar"/>
    <w:uiPriority w:val="99"/>
    <w:rsid w:val="00640C71"/>
    <w:pPr>
      <w:tabs>
        <w:tab w:val="center" w:pos="4153"/>
        <w:tab w:val="right" w:pos="8306"/>
      </w:tabs>
    </w:pPr>
  </w:style>
  <w:style w:type="character" w:styleId="CommentReference">
    <w:name w:val="annotation reference"/>
    <w:semiHidden/>
    <w:rsid w:val="008F144C"/>
    <w:rPr>
      <w:sz w:val="16"/>
      <w:szCs w:val="16"/>
    </w:rPr>
  </w:style>
  <w:style w:type="paragraph" w:styleId="CommentText">
    <w:name w:val="annotation text"/>
    <w:basedOn w:val="Normal"/>
    <w:semiHidden/>
    <w:rsid w:val="008F144C"/>
    <w:rPr>
      <w:sz w:val="20"/>
    </w:rPr>
  </w:style>
  <w:style w:type="paragraph" w:styleId="CommentSubject">
    <w:name w:val="annotation subject"/>
    <w:basedOn w:val="CommentText"/>
    <w:next w:val="CommentText"/>
    <w:semiHidden/>
    <w:rsid w:val="008F144C"/>
    <w:rPr>
      <w:b/>
      <w:bCs/>
    </w:rPr>
  </w:style>
  <w:style w:type="paragraph" w:styleId="ListParagraph">
    <w:name w:val="List Paragraph"/>
    <w:basedOn w:val="Normal"/>
    <w:uiPriority w:val="34"/>
    <w:qFormat/>
    <w:rsid w:val="00507BEC"/>
    <w:pPr>
      <w:ind w:left="720"/>
      <w:contextualSpacing/>
    </w:pPr>
  </w:style>
  <w:style w:type="character" w:customStyle="1" w:styleId="FooterChar">
    <w:name w:val="Footer Char"/>
    <w:basedOn w:val="DefaultParagraphFont"/>
    <w:link w:val="Footer"/>
    <w:uiPriority w:val="99"/>
    <w:rsid w:val="00D4504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93578">
      <w:bodyDiv w:val="1"/>
      <w:marLeft w:val="0"/>
      <w:marRight w:val="0"/>
      <w:marTop w:val="0"/>
      <w:marBottom w:val="0"/>
      <w:divBdr>
        <w:top w:val="none" w:sz="0" w:space="0" w:color="auto"/>
        <w:left w:val="none" w:sz="0" w:space="0" w:color="auto"/>
        <w:bottom w:val="none" w:sz="0" w:space="0" w:color="auto"/>
        <w:right w:val="none" w:sz="0" w:space="0" w:color="auto"/>
      </w:divBdr>
    </w:div>
    <w:div w:id="19009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B201-BD67-4DAB-8583-1E0934C7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Briefing Note</vt:lpstr>
    </vt:vector>
  </TitlesOfParts>
  <Company>Fife Council</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dc:title>
  <dc:creator>Gregor Wilson</dc:creator>
  <cp:lastModifiedBy>Emma Whyte</cp:lastModifiedBy>
  <cp:revision>3</cp:revision>
  <cp:lastPrinted>2018-02-07T12:11:00Z</cp:lastPrinted>
  <dcterms:created xsi:type="dcterms:W3CDTF">2020-06-26T14:35:00Z</dcterms:created>
  <dcterms:modified xsi:type="dcterms:W3CDTF">2020-06-26T14:39:00Z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Live: 35173281 v 1</vt:lpwstr>
  </property>
</Properties>
</file>