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921D" w14:textId="4FA75330" w:rsidR="00DD6C88" w:rsidRDefault="00361AD7" w:rsidP="00DD6C88">
      <w:pPr>
        <w:pStyle w:val="CommitteeTitle"/>
        <w:rPr>
          <w:rFonts w:ascii="Arial" w:hAnsi="Arial" w:cs="Arial"/>
          <w:color w:val="000000"/>
        </w:rPr>
      </w:pPr>
      <w:r>
        <w:drawing>
          <wp:anchor distT="0" distB="0" distL="114300" distR="114300" simplePos="0" relativeHeight="251659264" behindDoc="1" locked="0" layoutInCell="1" allowOverlap="1" wp14:anchorId="682DC1BE" wp14:editId="5C320DC0">
            <wp:simplePos x="0" y="0"/>
            <wp:positionH relativeFrom="column">
              <wp:posOffset>-401955</wp:posOffset>
            </wp:positionH>
            <wp:positionV relativeFrom="paragraph">
              <wp:posOffset>-55880</wp:posOffset>
            </wp:positionV>
            <wp:extent cx="6972300" cy="920750"/>
            <wp:effectExtent l="0" t="0" r="0" b="0"/>
            <wp:wrapNone/>
            <wp:docPr id="2" name="Picture 2" descr="Fife Planning Review Body header with Fife Council logo and FPRB Reference 2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Planning Review Body header with Fife Council logo and FPRB Reference 21/3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DD6C88">
        <w:rPr>
          <w:rFonts w:ascii="Arial" w:hAnsi="Arial" w:cs="Arial"/>
        </w:rPr>
        <w:t xml:space="preserve">Fife Planning </w:t>
      </w:r>
      <w:r w:rsidR="00425CB6">
        <w:rPr>
          <w:rFonts w:ascii="Arial" w:hAnsi="Arial" w:cs="Arial"/>
        </w:rPr>
        <w:t>R</w:t>
      </w:r>
      <w:r w:rsidR="00DD6C88">
        <w:rPr>
          <w:rFonts w:ascii="Arial" w:hAnsi="Arial" w:cs="Arial"/>
        </w:rPr>
        <w:t>eview Body</w:t>
      </w:r>
    </w:p>
    <w:p w14:paraId="1CC5503C" w14:textId="77777777" w:rsidR="00DD6C88" w:rsidRDefault="00DD6C88" w:rsidP="00DD6C88">
      <w:pPr>
        <w:rPr>
          <w:rFonts w:ascii="Arial" w:hAnsi="Arial" w:cs="Arial"/>
          <w:sz w:val="24"/>
          <w:szCs w:val="24"/>
        </w:rPr>
      </w:pPr>
    </w:p>
    <w:p w14:paraId="58A3BE46" w14:textId="77777777" w:rsidR="00DD6C88" w:rsidRDefault="00DD6C88" w:rsidP="00DD6C88">
      <w:pPr>
        <w:rPr>
          <w:rFonts w:ascii="Arial" w:hAnsi="Arial" w:cs="Arial"/>
          <w:sz w:val="24"/>
          <w:szCs w:val="24"/>
        </w:rPr>
      </w:pPr>
    </w:p>
    <w:p w14:paraId="1CC77147" w14:textId="77DDA90F" w:rsidR="00DD6C88" w:rsidRDefault="00DD6C88" w:rsidP="00DD6C88">
      <w:pPr>
        <w:rPr>
          <w:rFonts w:ascii="Arial" w:hAnsi="Arial" w:cs="Arial"/>
          <w:sz w:val="24"/>
          <w:szCs w:val="24"/>
        </w:rPr>
      </w:pPr>
      <w:r>
        <w:rPr>
          <w:rFonts w:ascii="Arial" w:hAnsi="Arial" w:cs="Arial"/>
          <w:sz w:val="24"/>
          <w:szCs w:val="24"/>
        </w:rPr>
        <w:t>FPRB Reference</w:t>
      </w:r>
      <w:r w:rsidR="00425CB6">
        <w:rPr>
          <w:rFonts w:ascii="Arial" w:hAnsi="Arial" w:cs="Arial"/>
          <w:sz w:val="24"/>
          <w:szCs w:val="24"/>
        </w:rPr>
        <w:t>:  21/383</w:t>
      </w:r>
    </w:p>
    <w:p w14:paraId="2A516F36" w14:textId="77777777" w:rsidR="00DD6C88" w:rsidRDefault="00DD6C88" w:rsidP="00DD6C88">
      <w:pPr>
        <w:rPr>
          <w:rFonts w:ascii="Arial" w:hAnsi="Arial" w:cs="Arial"/>
          <w:sz w:val="24"/>
          <w:szCs w:val="24"/>
        </w:rPr>
      </w:pPr>
    </w:p>
    <w:tbl>
      <w:tblPr>
        <w:tblW w:w="0" w:type="auto"/>
        <w:tblLook w:val="00A0" w:firstRow="1" w:lastRow="0" w:firstColumn="1" w:lastColumn="0" w:noHBand="0" w:noVBand="0"/>
      </w:tblPr>
      <w:tblGrid>
        <w:gridCol w:w="9638"/>
      </w:tblGrid>
      <w:tr w:rsidR="00DD6C88" w14:paraId="46909D3A" w14:textId="77777777" w:rsidTr="00E33E64">
        <w:tc>
          <w:tcPr>
            <w:tcW w:w="9854" w:type="dxa"/>
            <w:tcBorders>
              <w:top w:val="nil"/>
              <w:left w:val="nil"/>
              <w:bottom w:val="single" w:sz="4" w:space="0" w:color="00424F"/>
              <w:right w:val="nil"/>
            </w:tcBorders>
          </w:tcPr>
          <w:p w14:paraId="112429DC" w14:textId="77777777" w:rsidR="00DD6C88" w:rsidRDefault="00DD6C88" w:rsidP="00E33E64">
            <w:pPr>
              <w:spacing w:line="276" w:lineRule="auto"/>
              <w:rPr>
                <w:rFonts w:ascii="Arial" w:hAnsi="Arial" w:cs="Arial"/>
                <w:sz w:val="24"/>
                <w:szCs w:val="24"/>
              </w:rPr>
            </w:pPr>
          </w:p>
          <w:p w14:paraId="33669C16" w14:textId="77777777" w:rsidR="00DD6C88" w:rsidRDefault="00DD6C88" w:rsidP="00E33E64">
            <w:pPr>
              <w:spacing w:line="276" w:lineRule="auto"/>
              <w:rPr>
                <w:rFonts w:ascii="Arial" w:hAnsi="Arial" w:cs="Arial"/>
                <w:b/>
                <w:sz w:val="28"/>
                <w:szCs w:val="28"/>
              </w:rPr>
            </w:pPr>
            <w:r>
              <w:rPr>
                <w:rFonts w:ascii="Arial" w:hAnsi="Arial" w:cs="Arial"/>
                <w:b/>
                <w:sz w:val="28"/>
                <w:szCs w:val="28"/>
              </w:rPr>
              <w:t>Review Decision Notice</w:t>
            </w:r>
          </w:p>
          <w:p w14:paraId="56F9C1E7" w14:textId="77777777" w:rsidR="00DD6C88" w:rsidRDefault="00DD6C88" w:rsidP="00E33E64">
            <w:pPr>
              <w:spacing w:line="276" w:lineRule="auto"/>
              <w:rPr>
                <w:rFonts w:ascii="Arial" w:hAnsi="Arial" w:cs="Arial"/>
                <w:b/>
                <w:sz w:val="28"/>
                <w:szCs w:val="28"/>
              </w:rPr>
            </w:pPr>
          </w:p>
        </w:tc>
      </w:tr>
    </w:tbl>
    <w:p w14:paraId="34EC908A" w14:textId="77777777" w:rsidR="00DD6C88" w:rsidRDefault="00DD6C88" w:rsidP="00DD6C88">
      <w:pPr>
        <w:rPr>
          <w:rFonts w:ascii="Arial" w:hAnsi="Arial" w:cs="Arial"/>
          <w:sz w:val="24"/>
          <w:szCs w:val="24"/>
        </w:rPr>
      </w:pPr>
    </w:p>
    <w:p w14:paraId="7271C922" w14:textId="77777777" w:rsidR="00DD6C88" w:rsidRDefault="00DD6C88" w:rsidP="00DD6C88">
      <w:pPr>
        <w:rPr>
          <w:rFonts w:ascii="Arial" w:hAnsi="Arial" w:cs="Arial"/>
          <w:sz w:val="24"/>
          <w:szCs w:val="24"/>
        </w:rPr>
      </w:pPr>
      <w:r>
        <w:rPr>
          <w:rFonts w:ascii="Arial" w:hAnsi="Arial" w:cs="Arial"/>
          <w:sz w:val="24"/>
          <w:szCs w:val="24"/>
        </w:rPr>
        <w:t>Decision by Fife Planning Review Body (the FPRB)</w:t>
      </w:r>
    </w:p>
    <w:p w14:paraId="123E16BD" w14:textId="77777777" w:rsidR="00DD6C88" w:rsidRDefault="00DD6C88" w:rsidP="00DD6C88">
      <w:pPr>
        <w:rPr>
          <w:rFonts w:ascii="Arial" w:hAnsi="Arial" w:cs="Arial"/>
          <w:sz w:val="24"/>
          <w:szCs w:val="24"/>
        </w:rPr>
      </w:pPr>
    </w:p>
    <w:p w14:paraId="72FB0E06" w14:textId="3791E93B" w:rsidR="00DD6C88" w:rsidRDefault="00DD6C88" w:rsidP="00DD6C88">
      <w:pPr>
        <w:numPr>
          <w:ilvl w:val="0"/>
          <w:numId w:val="5"/>
        </w:numPr>
        <w:rPr>
          <w:rFonts w:ascii="Arial" w:hAnsi="Arial" w:cs="Arial"/>
          <w:sz w:val="24"/>
          <w:szCs w:val="24"/>
        </w:rPr>
      </w:pPr>
      <w:r w:rsidRPr="5F199535">
        <w:rPr>
          <w:rFonts w:ascii="Arial" w:hAnsi="Arial" w:cs="Arial"/>
          <w:sz w:val="24"/>
          <w:szCs w:val="24"/>
        </w:rPr>
        <w:t xml:space="preserve">Site Address: Land </w:t>
      </w:r>
      <w:r w:rsidR="4BD0D36F" w:rsidRPr="5F199535">
        <w:rPr>
          <w:rFonts w:ascii="Arial" w:hAnsi="Arial" w:cs="Arial"/>
          <w:sz w:val="24"/>
          <w:szCs w:val="24"/>
        </w:rPr>
        <w:t>to</w:t>
      </w:r>
      <w:r w:rsidRPr="5F199535">
        <w:rPr>
          <w:rFonts w:ascii="Arial" w:hAnsi="Arial" w:cs="Arial"/>
          <w:sz w:val="24"/>
          <w:szCs w:val="24"/>
        </w:rPr>
        <w:t xml:space="preserve"> </w:t>
      </w:r>
      <w:r w:rsidR="6F2DA252" w:rsidRPr="5F199535">
        <w:rPr>
          <w:rFonts w:ascii="Arial" w:hAnsi="Arial" w:cs="Arial"/>
          <w:sz w:val="24"/>
          <w:szCs w:val="24"/>
        </w:rPr>
        <w:t>t</w:t>
      </w:r>
      <w:r w:rsidRPr="5F199535">
        <w:rPr>
          <w:rFonts w:ascii="Arial" w:hAnsi="Arial" w:cs="Arial"/>
          <w:sz w:val="24"/>
          <w:szCs w:val="24"/>
        </w:rPr>
        <w:t xml:space="preserve">he North </w:t>
      </w:r>
      <w:r w:rsidR="6A7180C2" w:rsidRPr="5F199535">
        <w:rPr>
          <w:rFonts w:ascii="Arial" w:hAnsi="Arial" w:cs="Arial"/>
          <w:sz w:val="24"/>
          <w:szCs w:val="24"/>
        </w:rPr>
        <w:t>o</w:t>
      </w:r>
      <w:r w:rsidRPr="5F199535">
        <w:rPr>
          <w:rFonts w:ascii="Arial" w:hAnsi="Arial" w:cs="Arial"/>
          <w:sz w:val="24"/>
          <w:szCs w:val="24"/>
        </w:rPr>
        <w:t>f Main Street</w:t>
      </w:r>
      <w:r w:rsidR="5DD1F2C1" w:rsidRPr="5F199535">
        <w:rPr>
          <w:rFonts w:ascii="Arial" w:hAnsi="Arial" w:cs="Arial"/>
          <w:sz w:val="24"/>
          <w:szCs w:val="24"/>
        </w:rPr>
        <w:t>,</w:t>
      </w:r>
      <w:r w:rsidRPr="5F199535">
        <w:rPr>
          <w:rFonts w:ascii="Arial" w:hAnsi="Arial" w:cs="Arial"/>
          <w:sz w:val="24"/>
          <w:szCs w:val="24"/>
        </w:rPr>
        <w:t xml:space="preserve"> Aberdour</w:t>
      </w:r>
      <w:r w:rsidR="170A7B9F" w:rsidRPr="5F199535">
        <w:rPr>
          <w:rFonts w:ascii="Arial" w:hAnsi="Arial" w:cs="Arial"/>
          <w:sz w:val="24"/>
          <w:szCs w:val="24"/>
        </w:rPr>
        <w:t>,</w:t>
      </w:r>
      <w:r w:rsidRPr="5F199535">
        <w:rPr>
          <w:rFonts w:ascii="Arial" w:hAnsi="Arial" w:cs="Arial"/>
          <w:sz w:val="24"/>
          <w:szCs w:val="24"/>
        </w:rPr>
        <w:t xml:space="preserve"> Fife</w:t>
      </w:r>
    </w:p>
    <w:p w14:paraId="2455F351" w14:textId="77777777" w:rsidR="00DD6C88" w:rsidRDefault="00DD6C88" w:rsidP="00DD6C88">
      <w:pPr>
        <w:numPr>
          <w:ilvl w:val="0"/>
          <w:numId w:val="5"/>
        </w:numPr>
        <w:rPr>
          <w:rFonts w:ascii="Arial" w:hAnsi="Arial" w:cs="Arial"/>
          <w:sz w:val="24"/>
          <w:szCs w:val="24"/>
        </w:rPr>
      </w:pPr>
      <w:r>
        <w:rPr>
          <w:rFonts w:ascii="Arial" w:hAnsi="Arial" w:cs="Arial"/>
          <w:sz w:val="24"/>
          <w:szCs w:val="24"/>
        </w:rPr>
        <w:t>Application for review by CALA Management Ltd against the decision by an appointed officer of Fife Council</w:t>
      </w:r>
    </w:p>
    <w:p w14:paraId="10643D13" w14:textId="77777777" w:rsidR="00DD6C88" w:rsidRDefault="00DD6C88" w:rsidP="00DD6C88">
      <w:pPr>
        <w:numPr>
          <w:ilvl w:val="0"/>
          <w:numId w:val="5"/>
        </w:numPr>
        <w:rPr>
          <w:rFonts w:ascii="Arial" w:hAnsi="Arial" w:cs="Arial"/>
          <w:sz w:val="24"/>
          <w:szCs w:val="24"/>
        </w:rPr>
      </w:pPr>
      <w:r>
        <w:rPr>
          <w:rFonts w:ascii="Arial" w:hAnsi="Arial" w:cs="Arial"/>
          <w:sz w:val="24"/>
          <w:szCs w:val="24"/>
        </w:rPr>
        <w:t>Application 21/03908/FULL for Full Planning Permission for Formation of hardstanding to form 10 space site car parking area and formation of vehicular access (temporary period of four years) (retrospective)</w:t>
      </w:r>
    </w:p>
    <w:p w14:paraId="7087C2CA" w14:textId="77777777" w:rsidR="00DD6C88" w:rsidRDefault="00DD6C88" w:rsidP="00DD6C88">
      <w:pPr>
        <w:numPr>
          <w:ilvl w:val="0"/>
          <w:numId w:val="5"/>
        </w:numPr>
        <w:rPr>
          <w:rFonts w:ascii="Arial" w:hAnsi="Arial" w:cs="Arial"/>
          <w:sz w:val="24"/>
          <w:szCs w:val="24"/>
        </w:rPr>
      </w:pPr>
      <w:r>
        <w:rPr>
          <w:rFonts w:ascii="Arial" w:hAnsi="Arial" w:cs="Arial"/>
          <w:sz w:val="24"/>
          <w:szCs w:val="24"/>
        </w:rPr>
        <w:t>Application Drawings:</w:t>
      </w:r>
    </w:p>
    <w:p w14:paraId="2348A4C3" w14:textId="77777777" w:rsidR="00DD6C88" w:rsidRDefault="00DD6C88" w:rsidP="00DD6C88">
      <w:pPr>
        <w:ind w:left="720"/>
        <w:rPr>
          <w:rFonts w:ascii="Arial" w:hAnsi="Arial" w:cs="Arial"/>
          <w:sz w:val="24"/>
          <w:szCs w:val="24"/>
        </w:rPr>
      </w:pPr>
      <w:r>
        <w:rPr>
          <w:rFonts w:ascii="Arial" w:hAnsi="Arial" w:cs="Arial"/>
          <w:sz w:val="24"/>
          <w:szCs w:val="24"/>
        </w:rPr>
        <w:t xml:space="preserve">01 - Location Plan, 02 - Drainage Plan, 03 - Levels, 04 - Site Plan, 05 - Visibility splay plan, 06 - Supporting Statement, 07 - Photographs, </w:t>
      </w:r>
    </w:p>
    <w:p w14:paraId="34E59D8A" w14:textId="77777777" w:rsidR="00DD6C88" w:rsidRDefault="00DD6C88" w:rsidP="00DD6C88">
      <w:pPr>
        <w:numPr>
          <w:ilvl w:val="0"/>
          <w:numId w:val="5"/>
        </w:numPr>
        <w:rPr>
          <w:rFonts w:ascii="Arial" w:hAnsi="Arial" w:cs="Arial"/>
          <w:sz w:val="24"/>
          <w:szCs w:val="24"/>
        </w:rPr>
      </w:pPr>
      <w:r>
        <w:rPr>
          <w:rFonts w:ascii="Arial" w:hAnsi="Arial" w:cs="Arial"/>
          <w:sz w:val="24"/>
          <w:szCs w:val="24"/>
        </w:rPr>
        <w:t>No Site Inspection took place.</w:t>
      </w:r>
    </w:p>
    <w:p w14:paraId="67D982A9" w14:textId="77777777" w:rsidR="00DD6C88" w:rsidRDefault="00DD6C88" w:rsidP="00DD6C88">
      <w:pPr>
        <w:rPr>
          <w:rFonts w:ascii="Arial" w:hAnsi="Arial" w:cs="Arial"/>
          <w:sz w:val="24"/>
          <w:szCs w:val="24"/>
        </w:rPr>
      </w:pPr>
    </w:p>
    <w:p w14:paraId="1E766AD5" w14:textId="102BB17F" w:rsidR="00DD6C88" w:rsidRDefault="00DD6C88" w:rsidP="00DD6C88">
      <w:pPr>
        <w:rPr>
          <w:rFonts w:ascii="Arial" w:hAnsi="Arial" w:cs="Arial"/>
          <w:sz w:val="24"/>
          <w:szCs w:val="24"/>
        </w:rPr>
      </w:pPr>
      <w:r>
        <w:rPr>
          <w:rFonts w:ascii="Arial" w:hAnsi="Arial" w:cs="Arial"/>
          <w:sz w:val="24"/>
          <w:szCs w:val="24"/>
        </w:rPr>
        <w:t xml:space="preserve">Date of Decision Notice:  </w:t>
      </w:r>
      <w:r w:rsidR="00425CB6">
        <w:rPr>
          <w:rFonts w:ascii="Arial" w:hAnsi="Arial" w:cs="Arial"/>
          <w:sz w:val="24"/>
          <w:szCs w:val="24"/>
        </w:rPr>
        <w:t>29th</w:t>
      </w:r>
      <w:r w:rsidR="0028362C" w:rsidRPr="0028362C">
        <w:rPr>
          <w:rStyle w:val="normaltextrun"/>
          <w:rFonts w:ascii="Arial" w:hAnsi="Arial" w:cs="Arial"/>
          <w:color w:val="000000"/>
          <w:sz w:val="24"/>
          <w:szCs w:val="24"/>
          <w:shd w:val="clear" w:color="auto" w:fill="FFFFFF"/>
        </w:rPr>
        <w:t xml:space="preserve"> </w:t>
      </w:r>
      <w:proofErr w:type="gramStart"/>
      <w:r w:rsidR="0028362C" w:rsidRPr="0028362C">
        <w:rPr>
          <w:rStyle w:val="normaltextrun"/>
          <w:rFonts w:ascii="Arial" w:hAnsi="Arial" w:cs="Arial"/>
          <w:color w:val="000000"/>
          <w:sz w:val="24"/>
          <w:szCs w:val="24"/>
          <w:shd w:val="clear" w:color="auto" w:fill="FFFFFF"/>
        </w:rPr>
        <w:t>August</w:t>
      </w:r>
      <w:r w:rsidR="00425CB6">
        <w:rPr>
          <w:rStyle w:val="normaltextrun"/>
          <w:rFonts w:ascii="Arial" w:hAnsi="Arial" w:cs="Arial"/>
          <w:color w:val="000000"/>
          <w:sz w:val="24"/>
          <w:szCs w:val="24"/>
          <w:shd w:val="clear" w:color="auto" w:fill="FFFFFF"/>
        </w:rPr>
        <w:t>,</w:t>
      </w:r>
      <w:proofErr w:type="gramEnd"/>
      <w:r w:rsidR="00425CB6">
        <w:rPr>
          <w:rStyle w:val="normaltextrun"/>
          <w:rFonts w:ascii="Arial" w:hAnsi="Arial" w:cs="Arial"/>
          <w:color w:val="000000"/>
          <w:sz w:val="24"/>
          <w:szCs w:val="24"/>
          <w:shd w:val="clear" w:color="auto" w:fill="FFFFFF"/>
        </w:rPr>
        <w:t xml:space="preserve"> </w:t>
      </w:r>
      <w:r w:rsidR="0028362C" w:rsidRPr="0028362C">
        <w:rPr>
          <w:rStyle w:val="normaltextrun"/>
          <w:rFonts w:ascii="Arial" w:hAnsi="Arial" w:cs="Arial"/>
          <w:color w:val="000000"/>
          <w:sz w:val="24"/>
          <w:szCs w:val="24"/>
          <w:shd w:val="clear" w:color="auto" w:fill="FFFFFF"/>
        </w:rPr>
        <w:t>2023</w:t>
      </w:r>
    </w:p>
    <w:p w14:paraId="3FED3443" w14:textId="77777777" w:rsidR="00DD6C88" w:rsidRDefault="00DD6C88" w:rsidP="00DD6C88">
      <w:pPr>
        <w:pBdr>
          <w:bottom w:val="single" w:sz="4" w:space="1" w:color="auto"/>
        </w:pBdr>
        <w:rPr>
          <w:rFonts w:ascii="Arial" w:hAnsi="Arial" w:cs="Arial"/>
          <w:sz w:val="24"/>
          <w:szCs w:val="24"/>
        </w:rPr>
      </w:pPr>
    </w:p>
    <w:p w14:paraId="09FAC1BD" w14:textId="77777777" w:rsidR="00DD6C88" w:rsidRDefault="00DD6C88" w:rsidP="00DD6C88">
      <w:pPr>
        <w:rPr>
          <w:rFonts w:ascii="Arial" w:hAnsi="Arial" w:cs="Arial"/>
          <w:sz w:val="24"/>
          <w:szCs w:val="24"/>
        </w:rPr>
      </w:pPr>
    </w:p>
    <w:p w14:paraId="73E72981" w14:textId="77777777" w:rsidR="00DD6C88" w:rsidRDefault="00DD6C88" w:rsidP="00DD6C88">
      <w:pPr>
        <w:rPr>
          <w:rFonts w:ascii="Arial" w:hAnsi="Arial" w:cs="Arial"/>
          <w:b/>
          <w:sz w:val="24"/>
          <w:szCs w:val="24"/>
        </w:rPr>
      </w:pPr>
      <w:r>
        <w:rPr>
          <w:rFonts w:ascii="Arial" w:hAnsi="Arial" w:cs="Arial"/>
          <w:b/>
          <w:sz w:val="24"/>
          <w:szCs w:val="24"/>
        </w:rPr>
        <w:t>Decision</w:t>
      </w:r>
    </w:p>
    <w:p w14:paraId="06301C66" w14:textId="77777777" w:rsidR="00DD6C88" w:rsidRDefault="00DD6C88" w:rsidP="00DD6C88">
      <w:pPr>
        <w:rPr>
          <w:rFonts w:ascii="Arial" w:hAnsi="Arial" w:cs="Arial"/>
          <w:b/>
          <w:sz w:val="24"/>
          <w:szCs w:val="24"/>
        </w:rPr>
      </w:pPr>
    </w:p>
    <w:p w14:paraId="3E6811F6" w14:textId="77777777" w:rsidR="0028362C" w:rsidRDefault="0028362C" w:rsidP="00425C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FPRB overturns the determination reviewed by them and grants Planning Permission subject to conditions as outlined below in section 4.0.</w:t>
      </w:r>
      <w:r>
        <w:rPr>
          <w:rStyle w:val="eop"/>
          <w:rFonts w:ascii="Arial" w:hAnsi="Arial" w:cs="Arial"/>
        </w:rPr>
        <w:t> </w:t>
      </w:r>
    </w:p>
    <w:p w14:paraId="7EBE2322" w14:textId="77777777" w:rsidR="00DD6C88" w:rsidRDefault="00DD6C88" w:rsidP="00425CB6">
      <w:pPr>
        <w:jc w:val="both"/>
        <w:rPr>
          <w:rFonts w:ascii="Arial" w:hAnsi="Arial" w:cs="Arial"/>
          <w:sz w:val="24"/>
          <w:szCs w:val="24"/>
        </w:rPr>
      </w:pPr>
    </w:p>
    <w:p w14:paraId="131112A9" w14:textId="462C0F50" w:rsidR="0028362C" w:rsidRDefault="0028362C" w:rsidP="00425CB6">
      <w:pPr>
        <w:pStyle w:val="paragraph"/>
        <w:numPr>
          <w:ilvl w:val="0"/>
          <w:numId w:val="7"/>
        </w:numPr>
        <w:spacing w:before="0" w:beforeAutospacing="0" w:after="0" w:afterAutospacing="0"/>
        <w:ind w:left="720" w:hanging="720"/>
        <w:jc w:val="both"/>
        <w:textAlignment w:val="baseline"/>
        <w:rPr>
          <w:rStyle w:val="eop"/>
          <w:rFonts w:ascii="Arial" w:hAnsi="Arial" w:cs="Arial"/>
        </w:rPr>
      </w:pPr>
      <w:r>
        <w:rPr>
          <w:rStyle w:val="normaltextrun"/>
          <w:rFonts w:ascii="Arial" w:hAnsi="Arial" w:cs="Arial"/>
          <w:b/>
          <w:bCs/>
          <w:u w:val="single"/>
        </w:rPr>
        <w:t>Preliminary </w:t>
      </w:r>
      <w:r>
        <w:rPr>
          <w:rStyle w:val="normaltextrun"/>
          <w:rFonts w:ascii="Arial" w:hAnsi="Arial" w:cs="Arial"/>
        </w:rPr>
        <w:t> </w:t>
      </w:r>
      <w:r>
        <w:rPr>
          <w:rStyle w:val="eop"/>
          <w:rFonts w:ascii="Arial" w:hAnsi="Arial" w:cs="Arial"/>
        </w:rPr>
        <w:t> </w:t>
      </w:r>
    </w:p>
    <w:p w14:paraId="11058748" w14:textId="77777777" w:rsidR="0028362C" w:rsidRDefault="0028362C" w:rsidP="00425CB6">
      <w:pPr>
        <w:pStyle w:val="paragraph"/>
        <w:spacing w:before="0" w:beforeAutospacing="0" w:after="0" w:afterAutospacing="0"/>
        <w:ind w:left="360"/>
        <w:jc w:val="both"/>
        <w:textAlignment w:val="baseline"/>
        <w:rPr>
          <w:rStyle w:val="eop"/>
          <w:rFonts w:ascii="Arial" w:hAnsi="Arial" w:cs="Arial"/>
        </w:rPr>
      </w:pPr>
    </w:p>
    <w:p w14:paraId="1C239D3D" w14:textId="6D4DD91A" w:rsidR="0028362C" w:rsidRPr="00A7796F" w:rsidRDefault="0028362C" w:rsidP="00425CB6">
      <w:pPr>
        <w:pStyle w:val="paragraph"/>
        <w:numPr>
          <w:ilvl w:val="1"/>
          <w:numId w:val="7"/>
        </w:numPr>
        <w:spacing w:before="0" w:beforeAutospacing="0" w:after="0" w:afterAutospacing="0"/>
        <w:ind w:left="720" w:hanging="720"/>
        <w:jc w:val="both"/>
        <w:textAlignment w:val="baseline"/>
        <w:rPr>
          <w:rStyle w:val="normaltextrun"/>
          <w:rFonts w:ascii="Arial" w:hAnsi="Arial" w:cs="Arial"/>
          <w:u w:val="single"/>
        </w:rPr>
      </w:pPr>
      <w:r w:rsidRPr="00B26C68">
        <w:rPr>
          <w:rStyle w:val="normaltextrun"/>
          <w:rFonts w:ascii="Arial" w:hAnsi="Arial" w:cs="Arial"/>
          <w:color w:val="000000"/>
        </w:rPr>
        <w:t>This Notice constitutes the formal decision notice of the Local Review Body as required by the Town and Country Planning (Schemes of Delegation and Local Review Procedure) (Scotland) Regulations 2013.    </w:t>
      </w:r>
    </w:p>
    <w:p w14:paraId="5E8EA2AB" w14:textId="77777777" w:rsidR="00A7796F" w:rsidRPr="0028362C" w:rsidRDefault="00A7796F" w:rsidP="00425CB6">
      <w:pPr>
        <w:pStyle w:val="paragraph"/>
        <w:spacing w:before="0" w:beforeAutospacing="0" w:after="0" w:afterAutospacing="0"/>
        <w:ind w:left="720" w:hanging="720"/>
        <w:jc w:val="both"/>
        <w:textAlignment w:val="baseline"/>
        <w:rPr>
          <w:rStyle w:val="normaltextrun"/>
          <w:rFonts w:ascii="Arial" w:hAnsi="Arial" w:cs="Arial"/>
          <w:u w:val="single"/>
        </w:rPr>
      </w:pPr>
    </w:p>
    <w:p w14:paraId="5F56C463" w14:textId="16320044" w:rsidR="00DD6C88" w:rsidRPr="0038171F" w:rsidRDefault="0028362C" w:rsidP="00425CB6">
      <w:pPr>
        <w:pStyle w:val="paragraph"/>
        <w:numPr>
          <w:ilvl w:val="1"/>
          <w:numId w:val="7"/>
        </w:numPr>
        <w:spacing w:before="0" w:beforeAutospacing="0" w:after="0" w:afterAutospacing="0"/>
        <w:ind w:left="720" w:hanging="720"/>
        <w:jc w:val="both"/>
        <w:textAlignment w:val="baseline"/>
        <w:rPr>
          <w:rStyle w:val="normaltextrun"/>
          <w:rFonts w:ascii="Arial" w:hAnsi="Arial" w:cs="Arial"/>
          <w:u w:val="single"/>
        </w:rPr>
      </w:pPr>
      <w:r w:rsidRPr="0028362C">
        <w:rPr>
          <w:rStyle w:val="normaltextrun"/>
          <w:rFonts w:ascii="Arial" w:hAnsi="Arial" w:cs="Arial"/>
          <w:color w:val="000000"/>
          <w:shd w:val="clear" w:color="auto" w:fill="FFFFFF"/>
        </w:rPr>
        <w:t xml:space="preserve">The above application for Planning Permission was considered by the FPRB at its meeting on </w:t>
      </w:r>
      <w:r w:rsidR="00425CB6">
        <w:rPr>
          <w:rStyle w:val="normaltextrun"/>
          <w:rFonts w:ascii="Arial" w:hAnsi="Arial" w:cs="Arial"/>
          <w:color w:val="000000"/>
          <w:shd w:val="clear" w:color="auto" w:fill="FFFFFF"/>
        </w:rPr>
        <w:t>14th</w:t>
      </w:r>
      <w:r w:rsidRPr="0028362C">
        <w:rPr>
          <w:rStyle w:val="normaltextrun"/>
          <w:rFonts w:ascii="Arial" w:hAnsi="Arial" w:cs="Arial"/>
          <w:color w:val="000000"/>
          <w:shd w:val="clear" w:color="auto" w:fill="FFFFFF"/>
        </w:rPr>
        <w:t xml:space="preserve"> </w:t>
      </w:r>
      <w:proofErr w:type="gramStart"/>
      <w:r>
        <w:rPr>
          <w:rStyle w:val="normaltextrun"/>
          <w:rFonts w:ascii="Arial" w:hAnsi="Arial" w:cs="Arial"/>
          <w:color w:val="000000"/>
          <w:shd w:val="clear" w:color="auto" w:fill="FFFFFF"/>
        </w:rPr>
        <w:t>A</w:t>
      </w:r>
      <w:r w:rsidRPr="0028362C">
        <w:rPr>
          <w:rStyle w:val="normaltextrun"/>
          <w:rFonts w:ascii="Arial" w:hAnsi="Arial" w:cs="Arial"/>
          <w:color w:val="000000"/>
          <w:shd w:val="clear" w:color="auto" w:fill="FFFFFF"/>
        </w:rPr>
        <w:t>u</w:t>
      </w:r>
      <w:r>
        <w:rPr>
          <w:rStyle w:val="normaltextrun"/>
          <w:rFonts w:ascii="Arial" w:hAnsi="Arial" w:cs="Arial"/>
          <w:color w:val="000000"/>
          <w:shd w:val="clear" w:color="auto" w:fill="FFFFFF"/>
        </w:rPr>
        <w:t>gust</w:t>
      </w:r>
      <w:r w:rsidR="00425CB6">
        <w:rPr>
          <w:rStyle w:val="normaltextrun"/>
          <w:rFonts w:ascii="Arial" w:hAnsi="Arial" w:cs="Arial"/>
          <w:color w:val="000000"/>
          <w:shd w:val="clear" w:color="auto" w:fill="FFFFFF"/>
        </w:rPr>
        <w:t>,</w:t>
      </w:r>
      <w:proofErr w:type="gramEnd"/>
      <w:r w:rsidRPr="0028362C">
        <w:rPr>
          <w:rStyle w:val="normaltextrun"/>
          <w:rFonts w:ascii="Arial" w:hAnsi="Arial" w:cs="Arial"/>
          <w:color w:val="000000"/>
          <w:shd w:val="clear" w:color="auto" w:fill="FFFFFF"/>
        </w:rPr>
        <w:t xml:space="preserve"> 2023.   </w:t>
      </w:r>
      <w:r w:rsidR="00425CB6">
        <w:rPr>
          <w:rStyle w:val="normaltextrun"/>
          <w:rFonts w:ascii="Arial" w:hAnsi="Arial" w:cs="Arial"/>
          <w:color w:val="000000"/>
          <w:shd w:val="clear" w:color="auto" w:fill="FFFFFF"/>
        </w:rPr>
        <w:t xml:space="preserve"> </w:t>
      </w:r>
      <w:r w:rsidRPr="0028362C">
        <w:rPr>
          <w:rStyle w:val="normaltextrun"/>
          <w:rFonts w:ascii="Arial" w:hAnsi="Arial" w:cs="Arial"/>
          <w:color w:val="000000"/>
          <w:shd w:val="clear" w:color="auto" w:fill="FFFFFF"/>
        </w:rPr>
        <w:t xml:space="preserve">The Review Body was attended by Councillors </w:t>
      </w:r>
      <w:r w:rsidR="001006F7" w:rsidRPr="0028362C">
        <w:rPr>
          <w:rStyle w:val="normaltextrun"/>
          <w:rFonts w:ascii="Arial" w:hAnsi="Arial" w:cs="Arial"/>
          <w:color w:val="000000"/>
          <w:shd w:val="clear" w:color="auto" w:fill="FFFFFF"/>
        </w:rPr>
        <w:t xml:space="preserve">Lynn Mowatt </w:t>
      </w:r>
      <w:r w:rsidRPr="0028362C">
        <w:rPr>
          <w:rStyle w:val="normaltextrun"/>
          <w:rFonts w:ascii="Arial" w:hAnsi="Arial" w:cs="Arial"/>
          <w:color w:val="000000"/>
          <w:shd w:val="clear" w:color="auto" w:fill="FFFFFF"/>
        </w:rPr>
        <w:t>(Convener), Fiona Corps and Alycia Hayes</w:t>
      </w:r>
      <w:r w:rsidR="001006F7">
        <w:rPr>
          <w:rStyle w:val="normaltextrun"/>
          <w:rFonts w:ascii="Arial" w:hAnsi="Arial" w:cs="Arial"/>
          <w:color w:val="000000"/>
          <w:shd w:val="clear" w:color="auto" w:fill="FFFFFF"/>
        </w:rPr>
        <w:t>.</w:t>
      </w:r>
    </w:p>
    <w:p w14:paraId="174454FF" w14:textId="77777777" w:rsidR="0038171F" w:rsidRDefault="0038171F" w:rsidP="00425CB6">
      <w:pPr>
        <w:pStyle w:val="paragraph"/>
        <w:spacing w:before="0" w:beforeAutospacing="0" w:after="0" w:afterAutospacing="0"/>
        <w:ind w:left="720" w:hanging="720"/>
        <w:jc w:val="both"/>
        <w:textAlignment w:val="baseline"/>
        <w:rPr>
          <w:rStyle w:val="normaltextrun"/>
          <w:rFonts w:ascii="Arial" w:hAnsi="Arial" w:cs="Arial"/>
          <w:color w:val="000000"/>
          <w:shd w:val="clear" w:color="auto" w:fill="FFFFFF"/>
        </w:rPr>
      </w:pPr>
    </w:p>
    <w:p w14:paraId="400215C1" w14:textId="1AB72F0F" w:rsidR="0038171F" w:rsidRDefault="0038171F" w:rsidP="00425CB6">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b/>
          <w:bCs/>
          <w:color w:val="000000"/>
        </w:rPr>
        <w:t>2.0    </w:t>
      </w:r>
      <w:r>
        <w:rPr>
          <w:rStyle w:val="normaltextrun"/>
          <w:rFonts w:ascii="Arial" w:hAnsi="Arial" w:cs="Arial"/>
          <w:b/>
          <w:bCs/>
          <w:color w:val="000000"/>
          <w:u w:val="single"/>
        </w:rPr>
        <w:t>Proposal</w:t>
      </w:r>
      <w:r>
        <w:rPr>
          <w:rStyle w:val="normaltextrun"/>
          <w:rFonts w:ascii="Arial" w:hAnsi="Arial" w:cs="Arial"/>
          <w:color w:val="000000"/>
        </w:rPr>
        <w:t>  </w:t>
      </w:r>
      <w:r>
        <w:rPr>
          <w:rStyle w:val="eop"/>
          <w:rFonts w:ascii="Arial" w:hAnsi="Arial" w:cs="Arial"/>
          <w:color w:val="000000"/>
        </w:rPr>
        <w:t> </w:t>
      </w:r>
    </w:p>
    <w:p w14:paraId="2B095306" w14:textId="77777777" w:rsidR="0038171F" w:rsidRDefault="0038171F" w:rsidP="00425CB6">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color w:val="FF0000"/>
        </w:rPr>
        <w:t> </w:t>
      </w:r>
      <w:r>
        <w:rPr>
          <w:rStyle w:val="eop"/>
          <w:rFonts w:ascii="Arial" w:hAnsi="Arial" w:cs="Arial"/>
          <w:color w:val="FF0000"/>
        </w:rPr>
        <w:t> </w:t>
      </w:r>
    </w:p>
    <w:p w14:paraId="1FC2D2B7" w14:textId="1740DEB6" w:rsidR="0038171F" w:rsidRDefault="0038171F" w:rsidP="00425CB6">
      <w:pPr>
        <w:pStyle w:val="paragraph"/>
        <w:spacing w:before="0" w:beforeAutospacing="0" w:after="0" w:afterAutospacing="0"/>
        <w:ind w:left="630" w:hanging="630"/>
        <w:jc w:val="both"/>
        <w:textAlignment w:val="baseline"/>
        <w:rPr>
          <w:rFonts w:ascii="Segoe UI" w:hAnsi="Segoe UI" w:cs="Segoe UI"/>
          <w:sz w:val="18"/>
          <w:szCs w:val="18"/>
        </w:rPr>
      </w:pPr>
      <w:r>
        <w:rPr>
          <w:rStyle w:val="normaltextrun"/>
          <w:rFonts w:ascii="Arial" w:hAnsi="Arial" w:cs="Arial"/>
          <w:color w:val="000000"/>
          <w:shd w:val="clear" w:color="auto" w:fill="FFFFFF"/>
        </w:rPr>
        <w:t>2.</w:t>
      </w:r>
      <w:r w:rsidRPr="00A04A4F">
        <w:rPr>
          <w:rStyle w:val="normaltextrun"/>
          <w:rFonts w:ascii="Arial" w:hAnsi="Arial" w:cs="Arial"/>
          <w:color w:val="000000"/>
          <w:shd w:val="clear" w:color="auto" w:fill="FFFFFF"/>
        </w:rPr>
        <w:t xml:space="preserve">1 </w:t>
      </w:r>
      <w:r w:rsidRPr="00A04A4F">
        <w:rPr>
          <w:rStyle w:val="tabchar"/>
          <w:rFonts w:ascii="Calibri" w:hAnsi="Calibri" w:cs="Calibri"/>
          <w:color w:val="000000"/>
        </w:rPr>
        <w:tab/>
      </w:r>
      <w:r w:rsidRPr="00A04A4F">
        <w:rPr>
          <w:rStyle w:val="normaltextrun"/>
          <w:rFonts w:ascii="Arial" w:hAnsi="Arial" w:cs="Arial"/>
          <w:color w:val="000000"/>
          <w:shd w:val="clear" w:color="auto" w:fill="FFFFFF"/>
        </w:rPr>
        <w:t xml:space="preserve">This application site comprises an area of </w:t>
      </w:r>
      <w:r w:rsidR="00A04A4F" w:rsidRPr="00A04A4F">
        <w:rPr>
          <w:rStyle w:val="normaltextrun"/>
          <w:rFonts w:ascii="Arial" w:hAnsi="Arial" w:cs="Arial"/>
          <w:color w:val="000000"/>
          <w:shd w:val="clear" w:color="auto" w:fill="FFFFFF"/>
        </w:rPr>
        <w:t xml:space="preserve">hardstanding with associated access and footpath. </w:t>
      </w:r>
      <w:r w:rsidR="00425CB6">
        <w:rPr>
          <w:rStyle w:val="normaltextrun"/>
          <w:rFonts w:ascii="Arial" w:hAnsi="Arial" w:cs="Arial"/>
          <w:color w:val="000000"/>
          <w:shd w:val="clear" w:color="auto" w:fill="FFFFFF"/>
        </w:rPr>
        <w:t xml:space="preserve"> </w:t>
      </w:r>
      <w:r w:rsidR="00A04A4F">
        <w:rPr>
          <w:rStyle w:val="normaltextrun"/>
          <w:rFonts w:ascii="Arial" w:hAnsi="Arial" w:cs="Arial"/>
          <w:color w:val="000000"/>
          <w:shd w:val="clear" w:color="auto" w:fill="FFFFFF"/>
        </w:rPr>
        <w:t xml:space="preserve">The proposal seeks retrospective planning permission for the area of </w:t>
      </w:r>
      <w:r w:rsidR="00A04A4F" w:rsidRPr="00A04A4F">
        <w:rPr>
          <w:rStyle w:val="normaltextrun"/>
          <w:rFonts w:ascii="Arial" w:hAnsi="Arial" w:cs="Arial"/>
          <w:color w:val="000000"/>
          <w:shd w:val="clear" w:color="auto" w:fill="FFFFFF"/>
        </w:rPr>
        <w:t>hardstanding</w:t>
      </w:r>
      <w:r w:rsidR="00A04A4F">
        <w:rPr>
          <w:rStyle w:val="normaltextrun"/>
          <w:rFonts w:ascii="Arial" w:hAnsi="Arial" w:cs="Arial"/>
          <w:color w:val="000000"/>
          <w:shd w:val="clear" w:color="auto" w:fill="FFFFFF"/>
        </w:rPr>
        <w:t xml:space="preserve"> to form a </w:t>
      </w:r>
      <w:proofErr w:type="gramStart"/>
      <w:r w:rsidR="00A7796F">
        <w:rPr>
          <w:rStyle w:val="normaltextrun"/>
          <w:rFonts w:ascii="Arial" w:hAnsi="Arial" w:cs="Arial"/>
          <w:color w:val="000000"/>
          <w:shd w:val="clear" w:color="auto" w:fill="FFFFFF"/>
        </w:rPr>
        <w:t>ten</w:t>
      </w:r>
      <w:r w:rsidR="00A04A4F">
        <w:rPr>
          <w:rStyle w:val="normaltextrun"/>
          <w:rFonts w:ascii="Arial" w:hAnsi="Arial" w:cs="Arial"/>
          <w:color w:val="000000"/>
          <w:shd w:val="clear" w:color="auto" w:fill="FFFFFF"/>
        </w:rPr>
        <w:t xml:space="preserve"> space</w:t>
      </w:r>
      <w:proofErr w:type="gramEnd"/>
      <w:r w:rsidR="00A04A4F">
        <w:rPr>
          <w:rStyle w:val="normaltextrun"/>
          <w:rFonts w:ascii="Arial" w:hAnsi="Arial" w:cs="Arial"/>
          <w:color w:val="000000"/>
          <w:shd w:val="clear" w:color="auto" w:fill="FFFFFF"/>
        </w:rPr>
        <w:t xml:space="preserve"> car parking area and formation of the existing vehicular access for a temporary period of four years.</w:t>
      </w:r>
    </w:p>
    <w:p w14:paraId="40BFFB38" w14:textId="77777777" w:rsidR="0038171F" w:rsidRPr="0038171F" w:rsidRDefault="0038171F" w:rsidP="00A7796F">
      <w:pPr>
        <w:pStyle w:val="paragraph"/>
        <w:spacing w:before="0" w:beforeAutospacing="0" w:after="0" w:afterAutospacing="0"/>
        <w:textAlignment w:val="baseline"/>
        <w:rPr>
          <w:rStyle w:val="normaltextrun"/>
          <w:rFonts w:ascii="Arial" w:hAnsi="Arial" w:cs="Arial"/>
          <w:u w:val="single"/>
        </w:rPr>
      </w:pPr>
    </w:p>
    <w:p w14:paraId="567BEAAF" w14:textId="2EACB3D3" w:rsidR="0038171F" w:rsidRDefault="1F5D897D" w:rsidP="003317A1">
      <w:pPr>
        <w:pStyle w:val="paragraph"/>
        <w:keepNext/>
        <w:spacing w:before="0" w:beforeAutospacing="0" w:after="0" w:afterAutospacing="0"/>
        <w:ind w:left="720" w:hanging="720"/>
        <w:jc w:val="both"/>
        <w:textAlignment w:val="baseline"/>
        <w:rPr>
          <w:rFonts w:ascii="Segoe UI" w:hAnsi="Segoe UI" w:cs="Segoe UI"/>
          <w:sz w:val="18"/>
          <w:szCs w:val="18"/>
        </w:rPr>
      </w:pPr>
      <w:proofErr w:type="gramStart"/>
      <w:r w:rsidRPr="2E1BA4E5">
        <w:rPr>
          <w:rStyle w:val="normaltextrun"/>
          <w:rFonts w:ascii="Arial" w:hAnsi="Arial" w:cs="Arial"/>
          <w:b/>
          <w:bCs/>
          <w:color w:val="000000" w:themeColor="text1"/>
        </w:rPr>
        <w:lastRenderedPageBreak/>
        <w:t>3.0</w:t>
      </w:r>
      <w:r w:rsidRPr="2E1BA4E5">
        <w:rPr>
          <w:rStyle w:val="normaltextrun"/>
          <w:rFonts w:ascii="Calibri" w:hAnsi="Calibri" w:cs="Calibri"/>
          <w:color w:val="000000" w:themeColor="text1"/>
        </w:rPr>
        <w:t xml:space="preserve"> </w:t>
      </w:r>
      <w:r w:rsidR="2DCD8015" w:rsidRPr="2E1BA4E5">
        <w:rPr>
          <w:rStyle w:val="normaltextrun"/>
          <w:rFonts w:ascii="Calibri" w:hAnsi="Calibri" w:cs="Calibri"/>
          <w:color w:val="000000" w:themeColor="text1"/>
        </w:rPr>
        <w:t xml:space="preserve"> </w:t>
      </w:r>
      <w:r w:rsidR="00425CB6">
        <w:rPr>
          <w:rStyle w:val="normaltextrun"/>
          <w:rFonts w:ascii="Calibri" w:hAnsi="Calibri" w:cs="Calibri"/>
          <w:color w:val="000000" w:themeColor="text1"/>
        </w:rPr>
        <w:tab/>
      </w:r>
      <w:proofErr w:type="gramEnd"/>
      <w:r w:rsidRPr="2E1BA4E5">
        <w:rPr>
          <w:rStyle w:val="normaltextrun"/>
          <w:rFonts w:ascii="Arial" w:hAnsi="Arial" w:cs="Arial"/>
          <w:b/>
          <w:bCs/>
          <w:color w:val="000000" w:themeColor="text1"/>
          <w:u w:val="single"/>
        </w:rPr>
        <w:t>Reasoning</w:t>
      </w:r>
      <w:r w:rsidRPr="2E1BA4E5">
        <w:rPr>
          <w:rStyle w:val="normaltextrun"/>
          <w:rFonts w:ascii="Arial" w:hAnsi="Arial" w:cs="Arial"/>
          <w:color w:val="000000" w:themeColor="text1"/>
          <w:u w:val="single"/>
        </w:rPr>
        <w:t>  </w:t>
      </w:r>
      <w:r w:rsidRPr="2E1BA4E5">
        <w:rPr>
          <w:rStyle w:val="normaltextrun"/>
          <w:rFonts w:ascii="Arial" w:hAnsi="Arial" w:cs="Arial"/>
          <w:color w:val="000000" w:themeColor="text1"/>
        </w:rPr>
        <w:t> </w:t>
      </w:r>
      <w:r w:rsidRPr="2E1BA4E5">
        <w:rPr>
          <w:rStyle w:val="eop"/>
          <w:rFonts w:ascii="Arial" w:hAnsi="Arial" w:cs="Arial"/>
          <w:color w:val="000000" w:themeColor="text1"/>
        </w:rPr>
        <w:t> </w:t>
      </w:r>
    </w:p>
    <w:p w14:paraId="3B798BF1" w14:textId="45DCC1B2" w:rsidR="0038171F" w:rsidRPr="0038171F" w:rsidRDefault="1F5D897D" w:rsidP="00057678">
      <w:pPr>
        <w:pStyle w:val="paragraph"/>
        <w:keepNext/>
        <w:spacing w:before="240" w:beforeAutospacing="0" w:after="0" w:afterAutospacing="0"/>
        <w:ind w:left="629" w:hanging="629"/>
        <w:jc w:val="both"/>
        <w:textAlignment w:val="baseline"/>
        <w:rPr>
          <w:rStyle w:val="eop"/>
          <w:rFonts w:ascii="Segoe UI" w:hAnsi="Segoe UI" w:cs="Segoe UI"/>
          <w:sz w:val="18"/>
          <w:szCs w:val="18"/>
        </w:rPr>
      </w:pPr>
      <w:proofErr w:type="gramStart"/>
      <w:r w:rsidRPr="2E1BA4E5">
        <w:rPr>
          <w:rStyle w:val="normaltextrun"/>
          <w:rFonts w:ascii="Arial" w:hAnsi="Arial" w:cs="Arial"/>
        </w:rPr>
        <w:t xml:space="preserve">3.1 </w:t>
      </w:r>
      <w:r w:rsidR="28D46A86" w:rsidRPr="2E1BA4E5">
        <w:rPr>
          <w:rStyle w:val="normaltextrun"/>
          <w:rFonts w:ascii="Arial" w:hAnsi="Arial" w:cs="Arial"/>
        </w:rPr>
        <w:t xml:space="preserve"> </w:t>
      </w:r>
      <w:r w:rsidR="00425CB6">
        <w:rPr>
          <w:rStyle w:val="normaltextrun"/>
          <w:rFonts w:ascii="Arial" w:hAnsi="Arial" w:cs="Arial"/>
        </w:rPr>
        <w:tab/>
      </w:r>
      <w:proofErr w:type="gramEnd"/>
      <w:r w:rsidRPr="2E1BA4E5">
        <w:rPr>
          <w:rStyle w:val="normaltextrun"/>
          <w:rFonts w:ascii="Arial" w:hAnsi="Arial" w:cs="Arial"/>
        </w:rPr>
        <w:t>The determining issues in this review were the principle of development; design and visual impact; residential amenity;</w:t>
      </w:r>
      <w:r w:rsidR="7D0D6B6D" w:rsidRPr="2E1BA4E5">
        <w:rPr>
          <w:rStyle w:val="normaltextrun"/>
          <w:rFonts w:ascii="Arial" w:hAnsi="Arial" w:cs="Arial"/>
        </w:rPr>
        <w:t xml:space="preserve"> road safety; natural heritage;</w:t>
      </w:r>
      <w:r w:rsidRPr="2E1BA4E5">
        <w:rPr>
          <w:rStyle w:val="normaltextrun"/>
          <w:rFonts w:ascii="Arial" w:hAnsi="Arial" w:cs="Arial"/>
        </w:rPr>
        <w:t xml:space="preserve"> and drainage and flood risk.  </w:t>
      </w:r>
      <w:r w:rsidRPr="2E1BA4E5">
        <w:rPr>
          <w:rStyle w:val="eop"/>
          <w:rFonts w:ascii="Arial" w:hAnsi="Arial" w:cs="Arial"/>
        </w:rPr>
        <w:t> </w:t>
      </w:r>
    </w:p>
    <w:p w14:paraId="2C1BE76C" w14:textId="77777777" w:rsidR="00425CB6" w:rsidRDefault="00425CB6" w:rsidP="2E1BA4E5">
      <w:pPr>
        <w:pStyle w:val="paragraph"/>
        <w:spacing w:before="0" w:beforeAutospacing="0" w:after="0" w:afterAutospacing="0"/>
        <w:ind w:left="629" w:hanging="629"/>
        <w:jc w:val="both"/>
        <w:textAlignment w:val="baseline"/>
        <w:rPr>
          <w:rStyle w:val="normaltextrun"/>
          <w:rFonts w:ascii="Arial" w:hAnsi="Arial" w:cs="Arial"/>
        </w:rPr>
      </w:pPr>
    </w:p>
    <w:p w14:paraId="40FA792A" w14:textId="2C64CCF0" w:rsidR="0038171F" w:rsidRDefault="1F5D897D" w:rsidP="2E1BA4E5">
      <w:pPr>
        <w:pStyle w:val="paragraph"/>
        <w:spacing w:before="0" w:beforeAutospacing="0" w:after="0" w:afterAutospacing="0"/>
        <w:ind w:left="629" w:hanging="629"/>
        <w:jc w:val="both"/>
        <w:textAlignment w:val="baseline"/>
        <w:rPr>
          <w:rFonts w:ascii="Segoe UI" w:hAnsi="Segoe UI" w:cs="Segoe UI"/>
          <w:sz w:val="18"/>
          <w:szCs w:val="18"/>
        </w:rPr>
      </w:pPr>
      <w:proofErr w:type="gramStart"/>
      <w:r>
        <w:rPr>
          <w:rStyle w:val="normaltextrun"/>
          <w:rFonts w:ascii="Arial" w:hAnsi="Arial" w:cs="Arial"/>
        </w:rPr>
        <w:t xml:space="preserve">3.2 </w:t>
      </w:r>
      <w:r w:rsidR="7FE9ED21">
        <w:rPr>
          <w:rStyle w:val="normaltextrun"/>
          <w:rFonts w:ascii="Arial" w:hAnsi="Arial" w:cs="Arial"/>
        </w:rPr>
        <w:t xml:space="preserve"> </w:t>
      </w:r>
      <w:r w:rsidR="00425CB6">
        <w:rPr>
          <w:rStyle w:val="normaltextrun"/>
          <w:rFonts w:ascii="Arial" w:hAnsi="Arial" w:cs="Arial"/>
        </w:rPr>
        <w:tab/>
      </w:r>
      <w:proofErr w:type="gramEnd"/>
      <w:r>
        <w:rPr>
          <w:rStyle w:val="normaltextrun"/>
          <w:rFonts w:ascii="Arial" w:hAnsi="Arial" w:cs="Arial"/>
          <w:color w:val="000000"/>
          <w:shd w:val="clear" w:color="auto" w:fill="FFFFFF"/>
        </w:rPr>
        <w:t>The FPRB considered the terms of the Development Plan which comprises the Adopted National Planning Framework 4 (2023)</w:t>
      </w:r>
      <w:r w:rsidR="00425CB6">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(“NPF4”) and the Adopted </w:t>
      </w:r>
      <w:proofErr w:type="spellStart"/>
      <w:r>
        <w:rPr>
          <w:rStyle w:val="normaltextrun"/>
          <w:rFonts w:ascii="Arial" w:hAnsi="Arial" w:cs="Arial"/>
          <w:color w:val="000000"/>
          <w:shd w:val="clear" w:color="auto" w:fill="FFFFFF"/>
        </w:rPr>
        <w:t>FIFEplan</w:t>
      </w:r>
      <w:proofErr w:type="spellEnd"/>
      <w:r>
        <w:rPr>
          <w:rStyle w:val="normaltextrun"/>
          <w:rFonts w:ascii="Arial" w:hAnsi="Arial" w:cs="Arial"/>
          <w:color w:val="000000"/>
          <w:shd w:val="clear" w:color="auto" w:fill="FFFFFF"/>
        </w:rPr>
        <w:t xml:space="preserve"> Local Development Plan (2017) (“</w:t>
      </w:r>
      <w:proofErr w:type="spellStart"/>
      <w:r>
        <w:rPr>
          <w:rStyle w:val="normaltextrun"/>
          <w:rFonts w:ascii="Arial" w:hAnsi="Arial" w:cs="Arial"/>
          <w:color w:val="000000"/>
          <w:shd w:val="clear" w:color="auto" w:fill="FFFFFF"/>
        </w:rPr>
        <w:t>FIFEplan</w:t>
      </w:r>
      <w:proofErr w:type="spellEnd"/>
      <w:r>
        <w:rPr>
          <w:rStyle w:val="normaltextrun"/>
          <w:rFonts w:ascii="Arial" w:hAnsi="Arial" w:cs="Arial"/>
          <w:color w:val="000000"/>
          <w:shd w:val="clear" w:color="auto" w:fill="FFFFFF"/>
        </w:rPr>
        <w:t>”).</w:t>
      </w:r>
    </w:p>
    <w:p w14:paraId="0515C070" w14:textId="77777777" w:rsidR="00425CB6" w:rsidRPr="00425CB6" w:rsidRDefault="00425CB6" w:rsidP="00425CB6">
      <w:pPr>
        <w:ind w:left="720" w:hanging="720"/>
        <w:rPr>
          <w:rFonts w:ascii="Arial" w:hAnsi="Arial" w:cs="Arial"/>
          <w:sz w:val="24"/>
          <w:szCs w:val="24"/>
        </w:rPr>
      </w:pPr>
    </w:p>
    <w:p w14:paraId="083CE64F" w14:textId="22129025" w:rsidR="00523536" w:rsidRPr="00425CB6" w:rsidRDefault="1F5D897D" w:rsidP="00425CB6">
      <w:pPr>
        <w:ind w:left="720" w:hanging="720"/>
        <w:jc w:val="both"/>
        <w:rPr>
          <w:rFonts w:ascii="Arial" w:hAnsi="Arial" w:cs="Arial"/>
          <w:sz w:val="24"/>
          <w:szCs w:val="24"/>
        </w:rPr>
      </w:pPr>
      <w:proofErr w:type="gramStart"/>
      <w:r w:rsidRPr="00425CB6">
        <w:rPr>
          <w:rFonts w:ascii="Arial" w:hAnsi="Arial" w:cs="Arial"/>
          <w:sz w:val="24"/>
          <w:szCs w:val="24"/>
        </w:rPr>
        <w:t xml:space="preserve">3.3 </w:t>
      </w:r>
      <w:r w:rsidR="56BF8281" w:rsidRPr="00425CB6">
        <w:rPr>
          <w:rFonts w:ascii="Arial" w:hAnsi="Arial" w:cs="Arial"/>
          <w:sz w:val="24"/>
          <w:szCs w:val="24"/>
        </w:rPr>
        <w:t xml:space="preserve"> </w:t>
      </w:r>
      <w:r w:rsidR="00425CB6" w:rsidRPr="00425CB6">
        <w:rPr>
          <w:rFonts w:ascii="Arial" w:hAnsi="Arial" w:cs="Arial"/>
          <w:sz w:val="24"/>
          <w:szCs w:val="24"/>
        </w:rPr>
        <w:tab/>
      </w:r>
      <w:proofErr w:type="gramEnd"/>
      <w:r w:rsidRPr="00425CB6">
        <w:rPr>
          <w:rFonts w:ascii="Arial" w:hAnsi="Arial" w:cs="Arial"/>
          <w:sz w:val="24"/>
          <w:szCs w:val="24"/>
        </w:rPr>
        <w:t xml:space="preserve">Firstly, the FPRB assessed the principle of the proposed development against </w:t>
      </w:r>
      <w:proofErr w:type="spellStart"/>
      <w:r w:rsidRPr="00425CB6">
        <w:rPr>
          <w:rFonts w:ascii="Arial" w:hAnsi="Arial" w:cs="Arial"/>
          <w:sz w:val="24"/>
          <w:szCs w:val="24"/>
        </w:rPr>
        <w:t>FIFEplan</w:t>
      </w:r>
      <w:proofErr w:type="spellEnd"/>
      <w:r w:rsidRPr="00425CB6">
        <w:rPr>
          <w:rFonts w:ascii="Arial" w:hAnsi="Arial" w:cs="Arial"/>
          <w:sz w:val="24"/>
          <w:szCs w:val="24"/>
        </w:rPr>
        <w:t xml:space="preserve"> Policy 1 (Development Principles) and </w:t>
      </w:r>
      <w:proofErr w:type="spellStart"/>
      <w:r w:rsidRPr="00425CB6">
        <w:rPr>
          <w:rFonts w:ascii="Arial" w:hAnsi="Arial" w:cs="Arial"/>
          <w:sz w:val="24"/>
          <w:szCs w:val="24"/>
        </w:rPr>
        <w:t>FIFEplan</w:t>
      </w:r>
      <w:proofErr w:type="spellEnd"/>
      <w:r w:rsidRPr="00425CB6">
        <w:rPr>
          <w:rFonts w:ascii="Arial" w:hAnsi="Arial" w:cs="Arial"/>
          <w:sz w:val="24"/>
          <w:szCs w:val="24"/>
        </w:rPr>
        <w:t xml:space="preserve"> Policy 7 (Development in the Countryside).  They </w:t>
      </w:r>
      <w:r w:rsidR="7EBB67CC" w:rsidRPr="00425CB6">
        <w:rPr>
          <w:rFonts w:ascii="Arial" w:hAnsi="Arial" w:cs="Arial"/>
          <w:sz w:val="24"/>
          <w:szCs w:val="24"/>
        </w:rPr>
        <w:t>considered</w:t>
      </w:r>
      <w:r w:rsidRPr="00425CB6">
        <w:rPr>
          <w:rFonts w:ascii="Arial" w:hAnsi="Arial" w:cs="Arial"/>
          <w:sz w:val="24"/>
          <w:szCs w:val="24"/>
        </w:rPr>
        <w:t xml:space="preserve"> that the proposal would be located </w:t>
      </w:r>
      <w:proofErr w:type="spellStart"/>
      <w:r w:rsidR="42FCF99C" w:rsidRPr="00425CB6">
        <w:rPr>
          <w:rFonts w:ascii="Arial" w:hAnsi="Arial" w:cs="Arial"/>
          <w:sz w:val="24"/>
          <w:szCs w:val="24"/>
        </w:rPr>
        <w:t>outwith</w:t>
      </w:r>
      <w:proofErr w:type="spellEnd"/>
      <w:r w:rsidRPr="00425CB6">
        <w:rPr>
          <w:rFonts w:ascii="Arial" w:hAnsi="Arial" w:cs="Arial"/>
          <w:sz w:val="24"/>
          <w:szCs w:val="24"/>
        </w:rPr>
        <w:t xml:space="preserve"> the settlement boundar</w:t>
      </w:r>
      <w:r w:rsidR="42FCF99C" w:rsidRPr="00425CB6">
        <w:rPr>
          <w:rFonts w:ascii="Arial" w:hAnsi="Arial" w:cs="Arial"/>
          <w:sz w:val="24"/>
          <w:szCs w:val="24"/>
        </w:rPr>
        <w:t>y of Aberdour as</w:t>
      </w:r>
      <w:r w:rsidRPr="00425CB6">
        <w:rPr>
          <w:rFonts w:ascii="Arial" w:hAnsi="Arial" w:cs="Arial"/>
          <w:sz w:val="24"/>
          <w:szCs w:val="24"/>
        </w:rPr>
        <w:t xml:space="preserve"> </w:t>
      </w:r>
      <w:r w:rsidR="42FCF99C" w:rsidRPr="00425CB6">
        <w:rPr>
          <w:rFonts w:ascii="Arial" w:hAnsi="Arial" w:cs="Arial"/>
          <w:sz w:val="24"/>
          <w:szCs w:val="24"/>
        </w:rPr>
        <w:t xml:space="preserve">designated in the adopted </w:t>
      </w:r>
      <w:proofErr w:type="spellStart"/>
      <w:r w:rsidR="42FCF99C" w:rsidRPr="00425CB6">
        <w:rPr>
          <w:rFonts w:ascii="Arial" w:hAnsi="Arial" w:cs="Arial"/>
          <w:sz w:val="24"/>
          <w:szCs w:val="24"/>
        </w:rPr>
        <w:t>FIFEplan</w:t>
      </w:r>
      <w:proofErr w:type="spellEnd"/>
      <w:r w:rsidR="42FCF99C" w:rsidRPr="00425CB6">
        <w:rPr>
          <w:rFonts w:ascii="Arial" w:hAnsi="Arial" w:cs="Arial"/>
          <w:sz w:val="24"/>
          <w:szCs w:val="24"/>
        </w:rPr>
        <w:t xml:space="preserve"> </w:t>
      </w:r>
      <w:r w:rsidRPr="00425CB6">
        <w:rPr>
          <w:rFonts w:ascii="Arial" w:hAnsi="Arial" w:cs="Arial"/>
          <w:sz w:val="24"/>
          <w:szCs w:val="24"/>
        </w:rPr>
        <w:t>and</w:t>
      </w:r>
      <w:r w:rsidR="00425CB6" w:rsidRPr="00425CB6">
        <w:rPr>
          <w:rFonts w:ascii="Arial" w:hAnsi="Arial" w:cs="Arial"/>
          <w:sz w:val="24"/>
          <w:szCs w:val="24"/>
        </w:rPr>
        <w:t>,</w:t>
      </w:r>
      <w:r w:rsidRPr="00425CB6">
        <w:rPr>
          <w:rFonts w:ascii="Arial" w:hAnsi="Arial" w:cs="Arial"/>
          <w:sz w:val="24"/>
          <w:szCs w:val="24"/>
        </w:rPr>
        <w:t xml:space="preserve"> therefore, </w:t>
      </w:r>
      <w:r w:rsidR="42FCF99C" w:rsidRPr="00425CB6">
        <w:rPr>
          <w:rFonts w:ascii="Arial" w:hAnsi="Arial" w:cs="Arial"/>
          <w:sz w:val="24"/>
          <w:szCs w:val="24"/>
        </w:rPr>
        <w:t xml:space="preserve">the </w:t>
      </w:r>
      <w:r w:rsidR="0843AD09" w:rsidRPr="00425CB6">
        <w:rPr>
          <w:rFonts w:ascii="Arial" w:hAnsi="Arial" w:cs="Arial"/>
          <w:sz w:val="24"/>
          <w:szCs w:val="24"/>
        </w:rPr>
        <w:t>proposal would</w:t>
      </w:r>
      <w:r w:rsidRPr="00425CB6">
        <w:rPr>
          <w:rFonts w:ascii="Arial" w:hAnsi="Arial" w:cs="Arial"/>
          <w:sz w:val="24"/>
          <w:szCs w:val="24"/>
        </w:rPr>
        <w:t xml:space="preserve"> comp</w:t>
      </w:r>
      <w:r w:rsidR="42FCF99C" w:rsidRPr="00425CB6">
        <w:rPr>
          <w:rFonts w:ascii="Arial" w:hAnsi="Arial" w:cs="Arial"/>
          <w:sz w:val="24"/>
          <w:szCs w:val="24"/>
        </w:rPr>
        <w:t xml:space="preserve">rise development in the countryside.  </w:t>
      </w:r>
      <w:r w:rsidR="5C66F4D0" w:rsidRPr="00425CB6">
        <w:rPr>
          <w:rFonts w:ascii="Arial" w:hAnsi="Arial" w:cs="Arial"/>
          <w:sz w:val="24"/>
          <w:szCs w:val="24"/>
        </w:rPr>
        <w:t xml:space="preserve">The proposal would not meet </w:t>
      </w:r>
      <w:proofErr w:type="spellStart"/>
      <w:r w:rsidR="5C66F4D0" w:rsidRPr="00425CB6">
        <w:rPr>
          <w:rFonts w:ascii="Arial" w:hAnsi="Arial" w:cs="Arial"/>
          <w:sz w:val="24"/>
          <w:szCs w:val="24"/>
        </w:rPr>
        <w:t>FIFEplan</w:t>
      </w:r>
      <w:proofErr w:type="spellEnd"/>
      <w:r w:rsidR="5C66F4D0" w:rsidRPr="00425CB6">
        <w:rPr>
          <w:rFonts w:ascii="Arial" w:hAnsi="Arial" w:cs="Arial"/>
          <w:sz w:val="24"/>
          <w:szCs w:val="24"/>
        </w:rPr>
        <w:t xml:space="preserve"> Policy 1, Part A, 1(a) and</w:t>
      </w:r>
      <w:r w:rsidR="00425CB6" w:rsidRPr="00425CB6">
        <w:rPr>
          <w:rFonts w:ascii="Arial" w:hAnsi="Arial" w:cs="Arial"/>
          <w:sz w:val="24"/>
          <w:szCs w:val="24"/>
        </w:rPr>
        <w:t>,</w:t>
      </w:r>
      <w:r w:rsidR="5C66F4D0" w:rsidRPr="00425CB6">
        <w:rPr>
          <w:rFonts w:ascii="Arial" w:hAnsi="Arial" w:cs="Arial"/>
          <w:sz w:val="24"/>
          <w:szCs w:val="24"/>
        </w:rPr>
        <w:t xml:space="preserve"> therefore, 1(b) </w:t>
      </w:r>
      <w:r w:rsidR="0843AD09" w:rsidRPr="00425CB6">
        <w:rPr>
          <w:rFonts w:ascii="Arial" w:hAnsi="Arial" w:cs="Arial"/>
          <w:sz w:val="24"/>
          <w:szCs w:val="24"/>
        </w:rPr>
        <w:t xml:space="preserve">of Policy 1 </w:t>
      </w:r>
      <w:r w:rsidR="5C66F4D0" w:rsidRPr="00425CB6">
        <w:rPr>
          <w:rFonts w:ascii="Arial" w:hAnsi="Arial" w:cs="Arial"/>
          <w:sz w:val="24"/>
          <w:szCs w:val="24"/>
        </w:rPr>
        <w:t>would need to be met.</w:t>
      </w:r>
      <w:r w:rsidR="7EBB67CC" w:rsidRPr="00425CB6">
        <w:rPr>
          <w:rFonts w:ascii="Arial" w:hAnsi="Arial" w:cs="Arial"/>
          <w:sz w:val="24"/>
          <w:szCs w:val="24"/>
        </w:rPr>
        <w:t xml:space="preserve"> </w:t>
      </w:r>
      <w:r w:rsidR="00425CB6" w:rsidRPr="00425CB6">
        <w:rPr>
          <w:rFonts w:ascii="Arial" w:hAnsi="Arial" w:cs="Arial"/>
          <w:sz w:val="24"/>
          <w:szCs w:val="24"/>
        </w:rPr>
        <w:t xml:space="preserve"> </w:t>
      </w:r>
      <w:r w:rsidR="7EBB67CC" w:rsidRPr="00425CB6">
        <w:rPr>
          <w:rFonts w:ascii="Arial" w:hAnsi="Arial" w:cs="Arial"/>
          <w:sz w:val="24"/>
          <w:szCs w:val="24"/>
        </w:rPr>
        <w:t xml:space="preserve">The FPRB agreed that the proposal did not demonstrate a proven need for a countryside location as required by criterion 7 of </w:t>
      </w:r>
      <w:proofErr w:type="spellStart"/>
      <w:r w:rsidR="7EBB67CC" w:rsidRPr="00425CB6">
        <w:rPr>
          <w:rFonts w:ascii="Arial" w:hAnsi="Arial" w:cs="Arial"/>
          <w:sz w:val="24"/>
          <w:szCs w:val="24"/>
        </w:rPr>
        <w:t>FIFEplan</w:t>
      </w:r>
      <w:proofErr w:type="spellEnd"/>
      <w:r w:rsidR="7EBB67CC" w:rsidRPr="00425CB6">
        <w:rPr>
          <w:rFonts w:ascii="Arial" w:hAnsi="Arial" w:cs="Arial"/>
          <w:sz w:val="24"/>
          <w:szCs w:val="24"/>
        </w:rPr>
        <w:t xml:space="preserve"> Policy 7. </w:t>
      </w:r>
      <w:r w:rsidR="00425CB6" w:rsidRPr="00425CB6">
        <w:rPr>
          <w:rFonts w:ascii="Arial" w:hAnsi="Arial" w:cs="Arial"/>
          <w:sz w:val="24"/>
          <w:szCs w:val="24"/>
        </w:rPr>
        <w:t xml:space="preserve"> </w:t>
      </w:r>
      <w:r w:rsidR="0F531FB4" w:rsidRPr="00425CB6">
        <w:rPr>
          <w:rFonts w:ascii="Arial" w:hAnsi="Arial" w:cs="Arial"/>
          <w:sz w:val="24"/>
          <w:szCs w:val="24"/>
        </w:rPr>
        <w:t>The principle of</w:t>
      </w:r>
      <w:r w:rsidR="35DA8E2B" w:rsidRPr="00425CB6">
        <w:rPr>
          <w:rFonts w:ascii="Arial" w:hAnsi="Arial" w:cs="Arial"/>
          <w:sz w:val="24"/>
          <w:szCs w:val="24"/>
        </w:rPr>
        <w:t xml:space="preserve"> the</w:t>
      </w:r>
      <w:r w:rsidR="0F531FB4" w:rsidRPr="00425CB6">
        <w:rPr>
          <w:rFonts w:ascii="Arial" w:hAnsi="Arial" w:cs="Arial"/>
          <w:sz w:val="24"/>
          <w:szCs w:val="24"/>
        </w:rPr>
        <w:t xml:space="preserve"> development does not compl</w:t>
      </w:r>
      <w:r w:rsidR="7D0D6B6D" w:rsidRPr="00425CB6">
        <w:rPr>
          <w:rFonts w:ascii="Arial" w:hAnsi="Arial" w:cs="Arial"/>
          <w:sz w:val="24"/>
          <w:szCs w:val="24"/>
        </w:rPr>
        <w:t xml:space="preserve">y </w:t>
      </w:r>
      <w:r w:rsidR="0F531FB4" w:rsidRPr="00425CB6">
        <w:rPr>
          <w:rFonts w:ascii="Arial" w:hAnsi="Arial" w:cs="Arial"/>
          <w:sz w:val="24"/>
          <w:szCs w:val="24"/>
        </w:rPr>
        <w:t>with</w:t>
      </w:r>
      <w:r w:rsidR="7D0D6B6D" w:rsidRPr="00425CB6">
        <w:rPr>
          <w:rFonts w:ascii="Arial" w:hAnsi="Arial" w:cs="Arial"/>
          <w:sz w:val="24"/>
          <w:szCs w:val="24"/>
        </w:rPr>
        <w:t xml:space="preserve"> the Development Plan in this regard.</w:t>
      </w:r>
      <w:r w:rsidR="00057678" w:rsidRPr="00425CB6">
        <w:rPr>
          <w:rFonts w:ascii="Arial" w:hAnsi="Arial" w:cs="Arial"/>
          <w:sz w:val="24"/>
          <w:szCs w:val="24"/>
        </w:rPr>
        <w:t xml:space="preserve"> </w:t>
      </w:r>
      <w:r w:rsidR="00425CB6">
        <w:rPr>
          <w:rFonts w:ascii="Arial" w:hAnsi="Arial" w:cs="Arial"/>
          <w:sz w:val="24"/>
          <w:szCs w:val="24"/>
        </w:rPr>
        <w:t xml:space="preserve"> </w:t>
      </w:r>
      <w:r w:rsidR="00057678" w:rsidRPr="00425CB6">
        <w:rPr>
          <w:rFonts w:ascii="Arial" w:hAnsi="Arial" w:cs="Arial"/>
          <w:sz w:val="24"/>
          <w:szCs w:val="24"/>
        </w:rPr>
        <w:t>However, they noted that there were material considerations</w:t>
      </w:r>
      <w:r w:rsidR="00DD536C" w:rsidRPr="00425CB6">
        <w:rPr>
          <w:rFonts w:ascii="Arial" w:hAnsi="Arial" w:cs="Arial"/>
          <w:sz w:val="24"/>
          <w:szCs w:val="24"/>
        </w:rPr>
        <w:t xml:space="preserve"> that could </w:t>
      </w:r>
      <w:r w:rsidR="00E73583" w:rsidRPr="00425CB6">
        <w:rPr>
          <w:rFonts w:ascii="Arial" w:hAnsi="Arial" w:cs="Arial"/>
          <w:sz w:val="24"/>
          <w:szCs w:val="24"/>
        </w:rPr>
        <w:t xml:space="preserve">set aside a </w:t>
      </w:r>
      <w:r w:rsidR="00057678" w:rsidRPr="00425CB6">
        <w:rPr>
          <w:rFonts w:ascii="Arial" w:hAnsi="Arial" w:cs="Arial"/>
          <w:sz w:val="24"/>
          <w:szCs w:val="24"/>
        </w:rPr>
        <w:t xml:space="preserve">decision </w:t>
      </w:r>
      <w:r w:rsidR="00E73583" w:rsidRPr="00425CB6">
        <w:rPr>
          <w:rFonts w:ascii="Arial" w:hAnsi="Arial" w:cs="Arial"/>
          <w:sz w:val="24"/>
          <w:szCs w:val="24"/>
        </w:rPr>
        <w:t xml:space="preserve">being made </w:t>
      </w:r>
      <w:r w:rsidR="00057678" w:rsidRPr="00425CB6">
        <w:rPr>
          <w:rFonts w:ascii="Arial" w:hAnsi="Arial" w:cs="Arial"/>
          <w:sz w:val="24"/>
          <w:szCs w:val="24"/>
        </w:rPr>
        <w:t xml:space="preserve">in accordance with the development plan, as </w:t>
      </w:r>
      <w:r w:rsidR="00E73583" w:rsidRPr="00425CB6">
        <w:rPr>
          <w:rFonts w:ascii="Arial" w:hAnsi="Arial" w:cs="Arial"/>
          <w:sz w:val="24"/>
          <w:szCs w:val="24"/>
        </w:rPr>
        <w:t xml:space="preserve">outlined </w:t>
      </w:r>
      <w:r w:rsidR="00057678" w:rsidRPr="00425CB6">
        <w:rPr>
          <w:rFonts w:ascii="Arial" w:hAnsi="Arial" w:cs="Arial"/>
          <w:sz w:val="24"/>
          <w:szCs w:val="24"/>
        </w:rPr>
        <w:t xml:space="preserve">below. </w:t>
      </w:r>
    </w:p>
    <w:p w14:paraId="1F8A7EEB" w14:textId="02A58E96" w:rsidR="00890819" w:rsidRPr="00E43068" w:rsidRDefault="00890819" w:rsidP="2E1BA4E5">
      <w:pPr>
        <w:pStyle w:val="paragraph"/>
        <w:spacing w:before="0" w:beforeAutospacing="0" w:after="0" w:afterAutospacing="0"/>
        <w:ind w:left="629" w:hanging="629"/>
        <w:jc w:val="both"/>
        <w:textAlignment w:val="baseline"/>
        <w:rPr>
          <w:rStyle w:val="normaltextrun"/>
          <w:rFonts w:ascii="Arial" w:hAnsi="Arial" w:cs="Arial"/>
        </w:rPr>
      </w:pPr>
    </w:p>
    <w:p w14:paraId="79348AC4" w14:textId="33599C9F" w:rsidR="00890819" w:rsidRPr="00E43068" w:rsidRDefault="6271BFD4" w:rsidP="2E1BA4E5">
      <w:pPr>
        <w:pStyle w:val="paragraph"/>
        <w:spacing w:before="0" w:beforeAutospacing="0" w:after="0" w:afterAutospacing="0"/>
        <w:ind w:left="629" w:hanging="629"/>
        <w:jc w:val="both"/>
        <w:textAlignment w:val="baseline"/>
        <w:rPr>
          <w:rStyle w:val="eop"/>
          <w:rFonts w:ascii="Arial" w:hAnsi="Arial" w:cs="Arial"/>
        </w:rPr>
      </w:pPr>
      <w:proofErr w:type="gramStart"/>
      <w:r w:rsidRPr="00E43068">
        <w:rPr>
          <w:rStyle w:val="normaltextrun"/>
          <w:rFonts w:ascii="Arial" w:hAnsi="Arial" w:cs="Arial"/>
          <w:shd w:val="clear" w:color="auto" w:fill="FFFFFF"/>
        </w:rPr>
        <w:t xml:space="preserve">3.4 </w:t>
      </w:r>
      <w:r w:rsidR="0965911B" w:rsidRPr="00E43068">
        <w:rPr>
          <w:rStyle w:val="normaltextrun"/>
          <w:rFonts w:ascii="Arial" w:hAnsi="Arial" w:cs="Arial"/>
          <w:shd w:val="clear" w:color="auto" w:fill="FFFFFF"/>
        </w:rPr>
        <w:t xml:space="preserve"> </w:t>
      </w:r>
      <w:r w:rsidR="00425CB6">
        <w:rPr>
          <w:rStyle w:val="normaltextrun"/>
          <w:rFonts w:ascii="Arial" w:hAnsi="Arial" w:cs="Arial"/>
          <w:shd w:val="clear" w:color="auto" w:fill="FFFFFF"/>
        </w:rPr>
        <w:tab/>
      </w:r>
      <w:proofErr w:type="gramEnd"/>
      <w:r w:rsidR="48BA6ED6" w:rsidRPr="00E43068">
        <w:rPr>
          <w:rStyle w:val="normaltextrun"/>
          <w:rFonts w:ascii="Arial" w:hAnsi="Arial" w:cs="Arial"/>
          <w:shd w:val="clear" w:color="auto" w:fill="FFFFFF"/>
        </w:rPr>
        <w:t xml:space="preserve">The FPRB assessed the </w:t>
      </w:r>
      <w:r w:rsidR="48BA6ED6" w:rsidRPr="00E43068">
        <w:rPr>
          <w:rStyle w:val="normaltextrun"/>
          <w:rFonts w:ascii="Arial" w:hAnsi="Arial" w:cs="Arial"/>
          <w:u w:val="single"/>
          <w:shd w:val="clear" w:color="auto" w:fill="FFFFFF"/>
        </w:rPr>
        <w:t>design and visual impact</w:t>
      </w:r>
      <w:r w:rsidR="48BA6ED6" w:rsidRPr="00E43068">
        <w:rPr>
          <w:rStyle w:val="normaltextrun"/>
          <w:rFonts w:ascii="Arial" w:hAnsi="Arial" w:cs="Arial"/>
          <w:shd w:val="clear" w:color="auto" w:fill="FFFFFF"/>
        </w:rPr>
        <w:t xml:space="preserve"> of the proposed development</w:t>
      </w:r>
      <w:r w:rsidR="23465B87" w:rsidRPr="00E43068">
        <w:rPr>
          <w:rStyle w:val="normaltextrun"/>
          <w:rFonts w:ascii="Arial" w:hAnsi="Arial" w:cs="Arial"/>
          <w:shd w:val="clear" w:color="auto" w:fill="FFFFFF"/>
        </w:rPr>
        <w:t>.</w:t>
      </w:r>
      <w:r w:rsidR="48BA6ED6" w:rsidRPr="00E43068">
        <w:rPr>
          <w:rStyle w:val="normaltextrun"/>
          <w:rFonts w:ascii="Arial" w:hAnsi="Arial" w:cs="Arial"/>
          <w:shd w:val="clear" w:color="auto" w:fill="FFFFFF"/>
        </w:rPr>
        <w:t xml:space="preserve"> </w:t>
      </w:r>
      <w:r w:rsidR="00425CB6">
        <w:rPr>
          <w:rStyle w:val="normaltextrun"/>
          <w:rFonts w:ascii="Arial" w:hAnsi="Arial" w:cs="Arial"/>
          <w:shd w:val="clear" w:color="auto" w:fill="FFFFFF"/>
        </w:rPr>
        <w:t xml:space="preserve"> </w:t>
      </w:r>
      <w:r w:rsidR="23465B87" w:rsidRPr="00E43068">
        <w:rPr>
          <w:rStyle w:val="normaltextrun"/>
          <w:rFonts w:ascii="Arial" w:hAnsi="Arial" w:cs="Arial"/>
          <w:shd w:val="clear" w:color="auto" w:fill="FFFFFF"/>
        </w:rPr>
        <w:t>The FPRB agreed that</w:t>
      </w:r>
      <w:r w:rsidR="00425CB6">
        <w:rPr>
          <w:rStyle w:val="normaltextrun"/>
          <w:rFonts w:ascii="Arial" w:hAnsi="Arial" w:cs="Arial"/>
          <w:shd w:val="clear" w:color="auto" w:fill="FFFFFF"/>
        </w:rPr>
        <w:t xml:space="preserve">, </w:t>
      </w:r>
      <w:r w:rsidR="23465B87" w:rsidRPr="00E43068">
        <w:rPr>
          <w:rStyle w:val="normaltextrun"/>
          <w:rFonts w:ascii="Arial" w:hAnsi="Arial" w:cs="Arial"/>
          <w:shd w:val="clear" w:color="auto" w:fill="FFFFFF"/>
        </w:rPr>
        <w:t xml:space="preserve">due to the </w:t>
      </w:r>
      <w:r w:rsidR="23465B87" w:rsidRPr="00E43068">
        <w:rPr>
          <w:rStyle w:val="eop"/>
          <w:rFonts w:ascii="Arial" w:hAnsi="Arial" w:cs="Arial"/>
        </w:rPr>
        <w:t>temporary nature of the proposal</w:t>
      </w:r>
      <w:r w:rsidR="00425CB6">
        <w:rPr>
          <w:rStyle w:val="eop"/>
          <w:rFonts w:ascii="Arial" w:hAnsi="Arial" w:cs="Arial"/>
        </w:rPr>
        <w:t xml:space="preserve">, </w:t>
      </w:r>
      <w:r w:rsidR="23465B87" w:rsidRPr="00E43068">
        <w:rPr>
          <w:rStyle w:val="eop"/>
          <w:rFonts w:ascii="Arial" w:hAnsi="Arial" w:cs="Arial"/>
        </w:rPr>
        <w:t>it would</w:t>
      </w:r>
      <w:r w:rsidR="289A141E" w:rsidRPr="00E43068">
        <w:rPr>
          <w:rStyle w:val="eop"/>
          <w:rFonts w:ascii="Arial" w:hAnsi="Arial" w:cs="Arial"/>
        </w:rPr>
        <w:t xml:space="preserve"> not</w:t>
      </w:r>
      <w:r w:rsidR="23465B87" w:rsidRPr="00E43068">
        <w:rPr>
          <w:rStyle w:val="eop"/>
          <w:rFonts w:ascii="Arial" w:hAnsi="Arial" w:cs="Arial"/>
        </w:rPr>
        <w:t xml:space="preserve"> have a lasting, long term visual impact on the </w:t>
      </w:r>
      <w:r w:rsidR="23465B87" w:rsidRPr="00E43068">
        <w:rPr>
          <w:rStyle w:val="normaltextrun"/>
          <w:rFonts w:ascii="Arial" w:hAnsi="Arial" w:cs="Arial"/>
          <w:shd w:val="clear" w:color="auto" w:fill="FFFFFF"/>
        </w:rPr>
        <w:t>surrounding</w:t>
      </w:r>
      <w:r w:rsidR="23465B87" w:rsidRPr="00E43068">
        <w:rPr>
          <w:rStyle w:val="eop"/>
          <w:rFonts w:ascii="Arial" w:hAnsi="Arial" w:cs="Arial"/>
        </w:rPr>
        <w:t xml:space="preserve"> </w:t>
      </w:r>
      <w:proofErr w:type="gramStart"/>
      <w:r w:rsidR="23465B87" w:rsidRPr="00E43068">
        <w:rPr>
          <w:rStyle w:val="eop"/>
          <w:rFonts w:ascii="Arial" w:hAnsi="Arial" w:cs="Arial"/>
        </w:rPr>
        <w:t>area</w:t>
      </w:r>
      <w:r w:rsidR="00425CB6">
        <w:rPr>
          <w:rStyle w:val="eop"/>
          <w:rFonts w:ascii="Arial" w:hAnsi="Arial" w:cs="Arial"/>
        </w:rPr>
        <w:t xml:space="preserve"> </w:t>
      </w:r>
      <w:r w:rsidR="23465B87" w:rsidRPr="00E43068">
        <w:rPr>
          <w:rStyle w:val="eop"/>
          <w:rFonts w:ascii="Arial" w:hAnsi="Arial" w:cs="Arial"/>
        </w:rPr>
        <w:t>.</w:t>
      </w:r>
      <w:proofErr w:type="gramEnd"/>
      <w:r w:rsidR="23465B87" w:rsidRPr="00E43068">
        <w:rPr>
          <w:rStyle w:val="eop"/>
          <w:rFonts w:ascii="Arial" w:hAnsi="Arial" w:cs="Arial"/>
        </w:rPr>
        <w:t xml:space="preserve"> It </w:t>
      </w:r>
      <w:r w:rsidR="4B9D93AC" w:rsidRPr="00E43068">
        <w:rPr>
          <w:rStyle w:val="eop"/>
          <w:rFonts w:ascii="Arial" w:hAnsi="Arial" w:cs="Arial"/>
        </w:rPr>
        <w:t>would,</w:t>
      </w:r>
      <w:r w:rsidR="23465B87" w:rsidRPr="00E43068">
        <w:rPr>
          <w:rStyle w:val="eop"/>
          <w:rFonts w:ascii="Arial" w:hAnsi="Arial" w:cs="Arial"/>
        </w:rPr>
        <w:t xml:space="preserve"> </w:t>
      </w:r>
      <w:r w:rsidR="289A141E" w:rsidRPr="00E43068">
        <w:rPr>
          <w:rStyle w:val="eop"/>
          <w:rFonts w:ascii="Arial" w:hAnsi="Arial" w:cs="Arial"/>
        </w:rPr>
        <w:t xml:space="preserve">therefore, </w:t>
      </w:r>
      <w:r w:rsidR="23465B87" w:rsidRPr="00E43068">
        <w:rPr>
          <w:rStyle w:val="eop"/>
          <w:rFonts w:ascii="Arial" w:hAnsi="Arial" w:cs="Arial"/>
        </w:rPr>
        <w:t xml:space="preserve">not have a significant detrimental impact on visual amenity. </w:t>
      </w:r>
      <w:r w:rsidR="00425CB6">
        <w:rPr>
          <w:rStyle w:val="eop"/>
          <w:rFonts w:ascii="Arial" w:hAnsi="Arial" w:cs="Arial"/>
        </w:rPr>
        <w:t xml:space="preserve"> </w:t>
      </w:r>
      <w:r w:rsidR="17F28A68" w:rsidRPr="00E43068">
        <w:rPr>
          <w:rStyle w:val="eop"/>
          <w:rFonts w:ascii="Arial" w:hAnsi="Arial" w:cs="Arial"/>
        </w:rPr>
        <w:t xml:space="preserve">They </w:t>
      </w:r>
      <w:r w:rsidR="17F28A68" w:rsidRPr="00E43068">
        <w:rPr>
          <w:rFonts w:ascii="Arial" w:hAnsi="Arial" w:cs="Arial"/>
        </w:rPr>
        <w:t xml:space="preserve">agreed with the appellant that screen planting as suggested by the Case Officer in order to address any </w:t>
      </w:r>
      <w:proofErr w:type="gramStart"/>
      <w:r w:rsidR="17F28A68" w:rsidRPr="00E43068">
        <w:rPr>
          <w:rFonts w:ascii="Arial" w:hAnsi="Arial" w:cs="Arial"/>
        </w:rPr>
        <w:t>short term</w:t>
      </w:r>
      <w:proofErr w:type="gramEnd"/>
      <w:r w:rsidR="17F28A68" w:rsidRPr="00E43068">
        <w:rPr>
          <w:rFonts w:ascii="Arial" w:hAnsi="Arial" w:cs="Arial"/>
        </w:rPr>
        <w:t xml:space="preserve"> visual impact would not be a viable solution given the amount of time it would take for such planting to establish. </w:t>
      </w:r>
      <w:r w:rsidR="00425CB6">
        <w:rPr>
          <w:rFonts w:ascii="Arial" w:hAnsi="Arial" w:cs="Arial"/>
        </w:rPr>
        <w:t xml:space="preserve"> </w:t>
      </w:r>
      <w:r w:rsidR="35196358" w:rsidRPr="00E43068">
        <w:rPr>
          <w:rStyle w:val="eop"/>
          <w:rFonts w:ascii="Arial" w:hAnsi="Arial" w:cs="Arial"/>
        </w:rPr>
        <w:t xml:space="preserve">Turning to design matters, the </w:t>
      </w:r>
      <w:r w:rsidR="35196358" w:rsidRPr="00E43068">
        <w:rPr>
          <w:rStyle w:val="normaltextrun"/>
          <w:rFonts w:ascii="Arial" w:hAnsi="Arial" w:cs="Arial"/>
          <w:shd w:val="clear" w:color="auto" w:fill="FFFFFF"/>
        </w:rPr>
        <w:t>FPRB assessed the proposal</w:t>
      </w:r>
      <w:r w:rsidR="35196358" w:rsidRPr="00E43068">
        <w:rPr>
          <w:rStyle w:val="eop"/>
          <w:rFonts w:ascii="Arial" w:hAnsi="Arial" w:cs="Arial"/>
        </w:rPr>
        <w:t xml:space="preserve"> against </w:t>
      </w:r>
      <w:r w:rsidR="35196358" w:rsidRPr="00E43068">
        <w:rPr>
          <w:rStyle w:val="normaltextrun"/>
          <w:rFonts w:ascii="Arial" w:hAnsi="Arial" w:cs="Arial"/>
        </w:rPr>
        <w:t xml:space="preserve">NPF4 Policy 14 and </w:t>
      </w:r>
      <w:proofErr w:type="spellStart"/>
      <w:r w:rsidR="35196358" w:rsidRPr="00E43068">
        <w:rPr>
          <w:rStyle w:val="eop"/>
          <w:rFonts w:ascii="Arial" w:hAnsi="Arial" w:cs="Arial"/>
        </w:rPr>
        <w:t>FIFEplan</w:t>
      </w:r>
      <w:proofErr w:type="spellEnd"/>
      <w:r w:rsidR="35196358" w:rsidRPr="00E43068">
        <w:rPr>
          <w:rStyle w:val="eop"/>
          <w:rFonts w:ascii="Arial" w:hAnsi="Arial" w:cs="Arial"/>
        </w:rPr>
        <w:t xml:space="preserve"> Policy 14 </w:t>
      </w:r>
      <w:proofErr w:type="gramStart"/>
      <w:r w:rsidR="35196358" w:rsidRPr="00E43068">
        <w:rPr>
          <w:rStyle w:val="eop"/>
          <w:rFonts w:ascii="Arial" w:hAnsi="Arial" w:cs="Arial"/>
        </w:rPr>
        <w:t xml:space="preserve">and in particular, </w:t>
      </w:r>
      <w:r w:rsidR="35196358" w:rsidRPr="00E43068">
        <w:rPr>
          <w:rStyle w:val="normaltextrun"/>
          <w:rFonts w:ascii="Arial" w:hAnsi="Arial" w:cs="Arial"/>
          <w:shd w:val="clear" w:color="auto" w:fill="FFFFFF"/>
        </w:rPr>
        <w:t>whether</w:t>
      </w:r>
      <w:proofErr w:type="gramEnd"/>
      <w:r w:rsidR="35196358" w:rsidRPr="00E43068">
        <w:rPr>
          <w:rStyle w:val="normaltextrun"/>
          <w:rFonts w:ascii="Arial" w:hAnsi="Arial" w:cs="Arial"/>
          <w:shd w:val="clear" w:color="auto" w:fill="FFFFFF"/>
        </w:rPr>
        <w:t xml:space="preserve"> it would meet the </w:t>
      </w:r>
      <w:r w:rsidR="35196358" w:rsidRPr="00E43068">
        <w:rPr>
          <w:rStyle w:val="eop"/>
          <w:rFonts w:ascii="Arial" w:hAnsi="Arial" w:cs="Arial"/>
        </w:rPr>
        <w:t xml:space="preserve">six qualities of successful places.  They agreed that the proposal would not </w:t>
      </w:r>
      <w:r w:rsidR="35196358" w:rsidRPr="00E43068">
        <w:rPr>
          <w:rStyle w:val="normaltextrun"/>
          <w:rFonts w:ascii="Arial" w:hAnsi="Arial" w:cs="Arial"/>
          <w:shd w:val="clear" w:color="auto" w:fill="FFFFFF"/>
        </w:rPr>
        <w:t xml:space="preserve">meet the </w:t>
      </w:r>
      <w:r w:rsidR="35196358" w:rsidRPr="00E43068">
        <w:rPr>
          <w:rStyle w:val="eop"/>
          <w:rFonts w:ascii="Arial" w:hAnsi="Arial" w:cs="Arial"/>
        </w:rPr>
        <w:t>six qualities of successful places.</w:t>
      </w:r>
      <w:r w:rsidR="35196358" w:rsidRPr="00E43068">
        <w:rPr>
          <w:rFonts w:ascii="Arial" w:hAnsi="Arial" w:cs="Arial"/>
        </w:rPr>
        <w:t xml:space="preserve"> </w:t>
      </w:r>
      <w:r w:rsidR="00425CB6">
        <w:rPr>
          <w:rFonts w:ascii="Arial" w:hAnsi="Arial" w:cs="Arial"/>
        </w:rPr>
        <w:t xml:space="preserve"> </w:t>
      </w:r>
      <w:r w:rsidR="289A141E" w:rsidRPr="00E43068">
        <w:rPr>
          <w:rFonts w:ascii="Arial" w:hAnsi="Arial" w:cs="Arial"/>
        </w:rPr>
        <w:t xml:space="preserve">They acknowledged </w:t>
      </w:r>
      <w:r w:rsidR="17F28A68" w:rsidRPr="00E43068">
        <w:rPr>
          <w:rFonts w:ascii="Arial" w:hAnsi="Arial" w:cs="Arial"/>
        </w:rPr>
        <w:t>i</w:t>
      </w:r>
      <w:r w:rsidR="289A141E" w:rsidRPr="00E43068">
        <w:rPr>
          <w:rFonts w:ascii="Arial" w:hAnsi="Arial" w:cs="Arial"/>
        </w:rPr>
        <w:t>n their assessment</w:t>
      </w:r>
      <w:r w:rsidR="17F28A68" w:rsidRPr="00E43068">
        <w:rPr>
          <w:rFonts w:ascii="Arial" w:hAnsi="Arial" w:cs="Arial"/>
        </w:rPr>
        <w:t xml:space="preserve"> </w:t>
      </w:r>
      <w:r w:rsidR="35196358" w:rsidRPr="00E43068">
        <w:rPr>
          <w:rFonts w:ascii="Arial" w:hAnsi="Arial" w:cs="Arial"/>
        </w:rPr>
        <w:t xml:space="preserve">that </w:t>
      </w:r>
      <w:proofErr w:type="spellStart"/>
      <w:r w:rsidR="35196358" w:rsidRPr="00E43068">
        <w:rPr>
          <w:rFonts w:ascii="Arial" w:hAnsi="Arial" w:cs="Arial"/>
        </w:rPr>
        <w:t>FIFEplan</w:t>
      </w:r>
      <w:proofErr w:type="spellEnd"/>
      <w:r w:rsidR="35196358" w:rsidRPr="00E43068">
        <w:rPr>
          <w:rFonts w:ascii="Arial" w:hAnsi="Arial" w:cs="Arial"/>
        </w:rPr>
        <w:t xml:space="preserve"> </w:t>
      </w:r>
      <w:r w:rsidR="289A141E" w:rsidRPr="00E43068">
        <w:rPr>
          <w:rFonts w:ascii="Arial" w:hAnsi="Arial" w:cs="Arial"/>
        </w:rPr>
        <w:t xml:space="preserve">Policy 10 states that </w:t>
      </w:r>
      <w:r w:rsidR="41C109BF" w:rsidRPr="00E43068">
        <w:rPr>
          <w:rFonts w:ascii="Arial" w:hAnsi="Arial" w:cs="Arial"/>
        </w:rPr>
        <w:t>“</w:t>
      </w:r>
      <w:r w:rsidR="289A141E" w:rsidRPr="00E43068">
        <w:rPr>
          <w:rFonts w:ascii="Arial" w:hAnsi="Arial" w:cs="Arial"/>
        </w:rPr>
        <w:t>where potential negative impacts are identified, development proposals may still meet the requirements of this policy if suitable mitigation is implemented.</w:t>
      </w:r>
      <w:r w:rsidR="6A456FA5" w:rsidRPr="00E43068">
        <w:rPr>
          <w:rFonts w:ascii="Arial" w:hAnsi="Arial" w:cs="Arial"/>
        </w:rPr>
        <w:t>”</w:t>
      </w:r>
      <w:r w:rsidR="289A141E" w:rsidRPr="00E43068">
        <w:rPr>
          <w:rFonts w:ascii="Arial" w:hAnsi="Arial" w:cs="Arial"/>
        </w:rPr>
        <w:t xml:space="preserve"> </w:t>
      </w:r>
      <w:r w:rsidR="00425CB6">
        <w:rPr>
          <w:rFonts w:ascii="Arial" w:hAnsi="Arial" w:cs="Arial"/>
        </w:rPr>
        <w:t xml:space="preserve"> </w:t>
      </w:r>
      <w:r w:rsidR="35196358" w:rsidRPr="00E43068">
        <w:rPr>
          <w:rStyle w:val="normaltextrun"/>
          <w:rFonts w:ascii="Arial" w:hAnsi="Arial" w:cs="Arial"/>
          <w:shd w:val="clear" w:color="auto" w:fill="FFFFFF"/>
        </w:rPr>
        <w:t xml:space="preserve">The FPRB considered that a condition requiring the reinstatement of </w:t>
      </w:r>
      <w:r w:rsidR="35196358" w:rsidRPr="00E43068">
        <w:rPr>
          <w:rFonts w:ascii="Arial" w:hAnsi="Arial" w:cs="Arial"/>
        </w:rPr>
        <w:t>l</w:t>
      </w:r>
      <w:r w:rsidR="289A141E" w:rsidRPr="00E43068">
        <w:rPr>
          <w:rFonts w:ascii="Arial" w:hAnsi="Arial" w:cs="Arial"/>
        </w:rPr>
        <w:t xml:space="preserve">and </w:t>
      </w:r>
      <w:r w:rsidR="35196358" w:rsidRPr="00E43068">
        <w:rPr>
          <w:rFonts w:ascii="Arial" w:hAnsi="Arial" w:cs="Arial"/>
        </w:rPr>
        <w:t xml:space="preserve">to its original condition </w:t>
      </w:r>
      <w:r w:rsidR="289A141E" w:rsidRPr="00E43068">
        <w:rPr>
          <w:rFonts w:ascii="Arial" w:hAnsi="Arial" w:cs="Arial"/>
        </w:rPr>
        <w:t>with enhancements such as hedges and shrub</w:t>
      </w:r>
      <w:r w:rsidR="35196358" w:rsidRPr="00E43068">
        <w:rPr>
          <w:rFonts w:ascii="Arial" w:hAnsi="Arial" w:cs="Arial"/>
        </w:rPr>
        <w:t>s would be sufficient in order mitigate any potential negative design and visual impacts.</w:t>
      </w:r>
    </w:p>
    <w:p w14:paraId="33B20235" w14:textId="3296495E" w:rsidR="00CD78BE" w:rsidRDefault="00CD78BE" w:rsidP="2E1BA4E5">
      <w:pPr>
        <w:pStyle w:val="paragraph"/>
        <w:spacing w:before="0" w:beforeAutospacing="0" w:after="0" w:afterAutospacing="0"/>
        <w:ind w:left="629" w:hanging="629"/>
        <w:jc w:val="both"/>
        <w:textAlignment w:val="baseline"/>
        <w:rPr>
          <w:rFonts w:ascii="Arial" w:hAnsi="Arial" w:cs="Arial"/>
        </w:rPr>
      </w:pPr>
    </w:p>
    <w:p w14:paraId="030E6150" w14:textId="788EBF81" w:rsidR="00CD78BE" w:rsidRDefault="2A925046" w:rsidP="2E1BA4E5">
      <w:pPr>
        <w:pStyle w:val="paragraph"/>
        <w:spacing w:before="0" w:beforeAutospacing="0" w:after="0" w:afterAutospacing="0"/>
        <w:ind w:left="629" w:hanging="629"/>
        <w:jc w:val="both"/>
        <w:textAlignment w:val="baseline"/>
        <w:rPr>
          <w:rFonts w:ascii="Arial" w:hAnsi="Arial" w:cs="Arial"/>
          <w:color w:val="242424"/>
        </w:rPr>
      </w:pPr>
      <w:r w:rsidRPr="2E1BA4E5">
        <w:rPr>
          <w:rStyle w:val="normaltextrun"/>
          <w:rFonts w:ascii="Arial" w:hAnsi="Arial" w:cs="Arial"/>
        </w:rPr>
        <w:t xml:space="preserve">3.5 </w:t>
      </w:r>
      <w:r w:rsidR="00425CB6">
        <w:rPr>
          <w:rStyle w:val="normaltextrun"/>
          <w:rFonts w:ascii="Arial" w:hAnsi="Arial" w:cs="Arial"/>
        </w:rPr>
        <w:tab/>
      </w:r>
      <w:r w:rsidR="48BA6ED6" w:rsidRPr="2E1BA4E5">
        <w:rPr>
          <w:rStyle w:val="normaltextrun"/>
          <w:rFonts w:ascii="Arial" w:hAnsi="Arial" w:cs="Arial"/>
        </w:rPr>
        <w:t xml:space="preserve">The FPRB then assessed the </w:t>
      </w:r>
      <w:r w:rsidR="48BA6ED6" w:rsidRPr="2E1BA4E5">
        <w:rPr>
          <w:rStyle w:val="normaltextrun"/>
          <w:rFonts w:ascii="Arial" w:hAnsi="Arial" w:cs="Arial"/>
          <w:u w:val="single"/>
        </w:rPr>
        <w:t>residential amenity</w:t>
      </w:r>
      <w:r w:rsidR="48BA6ED6" w:rsidRPr="2E1BA4E5">
        <w:rPr>
          <w:rStyle w:val="normaltextrun"/>
          <w:rFonts w:ascii="Arial" w:hAnsi="Arial" w:cs="Arial"/>
        </w:rPr>
        <w:t xml:space="preserve"> impacts of the proposal </w:t>
      </w:r>
      <w:r w:rsidR="43DFD128" w:rsidRPr="2E1BA4E5">
        <w:rPr>
          <w:rStyle w:val="normaltextrun"/>
          <w:rFonts w:ascii="Arial" w:hAnsi="Arial" w:cs="Arial"/>
        </w:rPr>
        <w:t xml:space="preserve">against </w:t>
      </w:r>
      <w:proofErr w:type="spellStart"/>
      <w:r w:rsidR="43DFD128" w:rsidRPr="2E1BA4E5">
        <w:rPr>
          <w:rStyle w:val="normaltextrun"/>
          <w:rFonts w:ascii="Arial" w:hAnsi="Arial" w:cs="Arial"/>
        </w:rPr>
        <w:t>FIFEplan</w:t>
      </w:r>
      <w:proofErr w:type="spellEnd"/>
      <w:r w:rsidR="43DFD128" w:rsidRPr="2E1BA4E5">
        <w:rPr>
          <w:rStyle w:val="normaltextrun"/>
          <w:rFonts w:ascii="Arial" w:hAnsi="Arial" w:cs="Arial"/>
        </w:rPr>
        <w:t xml:space="preserve"> Policy 10 noting that development </w:t>
      </w:r>
      <w:r w:rsidR="43DFD128" w:rsidRPr="2E1BA4E5">
        <w:rPr>
          <w:rStyle w:val="eop"/>
          <w:rFonts w:ascii="Arial" w:hAnsi="Arial" w:cs="Arial"/>
        </w:rPr>
        <w:t>s</w:t>
      </w:r>
      <w:r w:rsidR="39BA6B14" w:rsidRPr="2E1BA4E5">
        <w:rPr>
          <w:rStyle w:val="eop"/>
          <w:rFonts w:ascii="Arial" w:hAnsi="Arial" w:cs="Arial"/>
        </w:rPr>
        <w:t xml:space="preserve">hould be compatible with </w:t>
      </w:r>
      <w:r w:rsidR="04251D3A" w:rsidRPr="2E1BA4E5">
        <w:rPr>
          <w:rStyle w:val="eop"/>
          <w:rFonts w:ascii="Arial" w:hAnsi="Arial" w:cs="Arial"/>
        </w:rPr>
        <w:t>its</w:t>
      </w:r>
      <w:r w:rsidR="1D4FEE6C" w:rsidRPr="2E1BA4E5">
        <w:rPr>
          <w:rStyle w:val="eop"/>
          <w:rFonts w:ascii="Arial" w:hAnsi="Arial" w:cs="Arial"/>
        </w:rPr>
        <w:t xml:space="preserve"> </w:t>
      </w:r>
      <w:r w:rsidR="39BA6B14" w:rsidRPr="2E1BA4E5">
        <w:rPr>
          <w:rStyle w:val="eop"/>
          <w:rFonts w:ascii="Arial" w:hAnsi="Arial" w:cs="Arial"/>
        </w:rPr>
        <w:t xml:space="preserve">surroundings and not </w:t>
      </w:r>
      <w:r w:rsidR="43DFD128" w:rsidRPr="2E1BA4E5">
        <w:rPr>
          <w:rStyle w:val="eop"/>
          <w:rFonts w:ascii="Arial" w:hAnsi="Arial" w:cs="Arial"/>
        </w:rPr>
        <w:t>adversely</w:t>
      </w:r>
      <w:r w:rsidR="1D4FEE6C" w:rsidRPr="2E1BA4E5">
        <w:rPr>
          <w:rStyle w:val="eop"/>
          <w:rFonts w:ascii="Arial" w:hAnsi="Arial" w:cs="Arial"/>
        </w:rPr>
        <w:t xml:space="preserve"> </w:t>
      </w:r>
      <w:r w:rsidR="39BA6B14" w:rsidRPr="2E1BA4E5">
        <w:rPr>
          <w:rStyle w:val="eop"/>
          <w:rFonts w:ascii="Arial" w:hAnsi="Arial" w:cs="Arial"/>
        </w:rPr>
        <w:t xml:space="preserve">affect the </w:t>
      </w:r>
      <w:r w:rsidR="1D4FEE6C" w:rsidRPr="2E1BA4E5">
        <w:rPr>
          <w:rStyle w:val="eop"/>
          <w:rFonts w:ascii="Arial" w:hAnsi="Arial" w:cs="Arial"/>
        </w:rPr>
        <w:t xml:space="preserve">privacy and </w:t>
      </w:r>
      <w:r w:rsidR="39BA6B14" w:rsidRPr="2E1BA4E5">
        <w:rPr>
          <w:rStyle w:val="eop"/>
          <w:rFonts w:ascii="Arial" w:hAnsi="Arial" w:cs="Arial"/>
        </w:rPr>
        <w:t>amenity of neighbours.</w:t>
      </w:r>
      <w:r w:rsidR="00425CB6">
        <w:rPr>
          <w:rStyle w:val="eop"/>
          <w:rFonts w:ascii="Arial" w:hAnsi="Arial" w:cs="Arial"/>
        </w:rPr>
        <w:t xml:space="preserve"> </w:t>
      </w:r>
      <w:r w:rsidR="43DFD128" w:rsidRPr="2E1BA4E5">
        <w:rPr>
          <w:rStyle w:val="eop"/>
          <w:rFonts w:ascii="Arial" w:hAnsi="Arial" w:cs="Arial"/>
        </w:rPr>
        <w:t xml:space="preserve"> T</w:t>
      </w:r>
      <w:r w:rsidR="1D4FEE6C" w:rsidRPr="2E1BA4E5">
        <w:rPr>
          <w:rStyle w:val="eop"/>
          <w:rFonts w:ascii="Arial" w:hAnsi="Arial" w:cs="Arial"/>
        </w:rPr>
        <w:t xml:space="preserve">hey </w:t>
      </w:r>
      <w:r w:rsidR="43DFD128" w:rsidRPr="2E1BA4E5">
        <w:rPr>
          <w:rStyle w:val="eop"/>
          <w:rFonts w:ascii="Arial" w:hAnsi="Arial" w:cs="Arial"/>
        </w:rPr>
        <w:t>concluded</w:t>
      </w:r>
      <w:r w:rsidR="1D4FEE6C" w:rsidRPr="2E1BA4E5">
        <w:rPr>
          <w:rStyle w:val="eop"/>
          <w:rFonts w:ascii="Arial" w:hAnsi="Arial" w:cs="Arial"/>
        </w:rPr>
        <w:t xml:space="preserve"> that the neighbouring properties have fencing which would be sufficient to protect their privacy from the development.</w:t>
      </w:r>
      <w:r w:rsidR="43DFD128" w:rsidRPr="2E1BA4E5">
        <w:rPr>
          <w:rStyle w:val="eop"/>
          <w:rFonts w:ascii="Arial" w:hAnsi="Arial" w:cs="Arial"/>
        </w:rPr>
        <w:t xml:space="preserve"> </w:t>
      </w:r>
      <w:r w:rsidR="00425CB6">
        <w:rPr>
          <w:rStyle w:val="eop"/>
          <w:rFonts w:ascii="Arial" w:hAnsi="Arial" w:cs="Arial"/>
        </w:rPr>
        <w:t xml:space="preserve"> </w:t>
      </w:r>
      <w:proofErr w:type="gramStart"/>
      <w:r w:rsidR="43DFD128" w:rsidRPr="2E1BA4E5">
        <w:rPr>
          <w:rStyle w:val="eop"/>
          <w:rFonts w:ascii="Arial" w:hAnsi="Arial" w:cs="Arial"/>
        </w:rPr>
        <w:t>With regard to</w:t>
      </w:r>
      <w:proofErr w:type="gramEnd"/>
      <w:r w:rsidR="43DFD128" w:rsidRPr="2E1BA4E5">
        <w:rPr>
          <w:rStyle w:val="eop"/>
          <w:rFonts w:ascii="Arial" w:hAnsi="Arial" w:cs="Arial"/>
        </w:rPr>
        <w:t xml:space="preserve"> any potential amenity impact arising from </w:t>
      </w:r>
      <w:r w:rsidR="4EAA844D" w:rsidRPr="2E1BA4E5">
        <w:rPr>
          <w:rStyle w:val="eop"/>
          <w:rFonts w:ascii="Arial" w:hAnsi="Arial" w:cs="Arial"/>
        </w:rPr>
        <w:t>tr</w:t>
      </w:r>
      <w:r w:rsidR="227BAB37" w:rsidRPr="2E1BA4E5">
        <w:rPr>
          <w:rStyle w:val="eop"/>
          <w:rFonts w:ascii="Arial" w:hAnsi="Arial" w:cs="Arial"/>
        </w:rPr>
        <w:t>a</w:t>
      </w:r>
      <w:r w:rsidR="4EAA844D" w:rsidRPr="2E1BA4E5">
        <w:rPr>
          <w:rStyle w:val="eop"/>
          <w:rFonts w:ascii="Arial" w:hAnsi="Arial" w:cs="Arial"/>
        </w:rPr>
        <w:t>ffic nois</w:t>
      </w:r>
      <w:r w:rsidR="43DFD128" w:rsidRPr="2E1BA4E5">
        <w:rPr>
          <w:rStyle w:val="eop"/>
          <w:rFonts w:ascii="Arial" w:hAnsi="Arial" w:cs="Arial"/>
        </w:rPr>
        <w:t>e</w:t>
      </w:r>
      <w:r w:rsidR="00425CB6">
        <w:rPr>
          <w:rStyle w:val="eop"/>
          <w:rFonts w:ascii="Arial" w:hAnsi="Arial" w:cs="Arial"/>
        </w:rPr>
        <w:t>,</w:t>
      </w:r>
      <w:r w:rsidR="43DFD128" w:rsidRPr="2E1BA4E5">
        <w:rPr>
          <w:rStyle w:val="eop"/>
          <w:rFonts w:ascii="Arial" w:hAnsi="Arial" w:cs="Arial"/>
        </w:rPr>
        <w:t xml:space="preserve"> they noted t</w:t>
      </w:r>
      <w:r w:rsidR="4EAA844D" w:rsidRPr="2E1BA4E5">
        <w:rPr>
          <w:rStyle w:val="eop"/>
          <w:rFonts w:ascii="Arial" w:hAnsi="Arial" w:cs="Arial"/>
        </w:rPr>
        <w:t>h</w:t>
      </w:r>
      <w:r w:rsidR="43DFD128" w:rsidRPr="2E1BA4E5">
        <w:rPr>
          <w:rStyle w:val="eop"/>
          <w:rFonts w:ascii="Arial" w:hAnsi="Arial" w:cs="Arial"/>
        </w:rPr>
        <w:t>at this could arise from</w:t>
      </w:r>
      <w:r w:rsidR="4EAA844D" w:rsidRPr="2E1BA4E5">
        <w:rPr>
          <w:rStyle w:val="eop"/>
          <w:rFonts w:ascii="Arial" w:hAnsi="Arial" w:cs="Arial"/>
        </w:rPr>
        <w:t xml:space="preserve"> cars arriving in the morning and leaving in the evening</w:t>
      </w:r>
      <w:r w:rsidR="00425CB6">
        <w:rPr>
          <w:rStyle w:val="eop"/>
          <w:rFonts w:ascii="Arial" w:hAnsi="Arial" w:cs="Arial"/>
        </w:rPr>
        <w:t>,</w:t>
      </w:r>
      <w:r w:rsidR="2A822454" w:rsidRPr="2E1BA4E5">
        <w:rPr>
          <w:rStyle w:val="eop"/>
          <w:rFonts w:ascii="Arial" w:hAnsi="Arial" w:cs="Arial"/>
        </w:rPr>
        <w:t xml:space="preserve"> however, this was unlikely to have a significant detrimental impact on residential amenity. </w:t>
      </w:r>
      <w:r w:rsidR="00425CB6">
        <w:rPr>
          <w:rStyle w:val="eop"/>
          <w:rFonts w:ascii="Arial" w:hAnsi="Arial" w:cs="Arial"/>
        </w:rPr>
        <w:t xml:space="preserve"> </w:t>
      </w:r>
      <w:r w:rsidR="2A822454" w:rsidRPr="2E1BA4E5">
        <w:rPr>
          <w:rStyle w:val="eop"/>
          <w:rFonts w:ascii="Arial" w:hAnsi="Arial" w:cs="Arial"/>
        </w:rPr>
        <w:t xml:space="preserve">The </w:t>
      </w:r>
      <w:r w:rsidR="2A822454" w:rsidRPr="2E1BA4E5">
        <w:rPr>
          <w:rStyle w:val="normaltextrun"/>
          <w:rFonts w:ascii="Arial" w:hAnsi="Arial" w:cs="Arial"/>
        </w:rPr>
        <w:t xml:space="preserve">FPRB concluded that the proposal is in accordance with </w:t>
      </w:r>
      <w:proofErr w:type="spellStart"/>
      <w:r w:rsidR="2A822454" w:rsidRPr="2E1BA4E5">
        <w:rPr>
          <w:rStyle w:val="normaltextrun"/>
          <w:rFonts w:ascii="Arial" w:hAnsi="Arial" w:cs="Arial"/>
        </w:rPr>
        <w:t>FIFEplan</w:t>
      </w:r>
      <w:proofErr w:type="spellEnd"/>
      <w:r w:rsidR="2A822454" w:rsidRPr="2E1BA4E5">
        <w:rPr>
          <w:rStyle w:val="normaltextrun"/>
          <w:rFonts w:ascii="Arial" w:hAnsi="Arial" w:cs="Arial"/>
        </w:rPr>
        <w:t xml:space="preserve"> Policy 10 in relation to residential amenity.</w:t>
      </w:r>
    </w:p>
    <w:p w14:paraId="77D3FF2B" w14:textId="15F5D41A" w:rsidR="00CD78BE" w:rsidRDefault="00CD78BE" w:rsidP="2E1BA4E5">
      <w:pPr>
        <w:pStyle w:val="paragraph"/>
        <w:spacing w:before="0" w:beforeAutospacing="0" w:after="0" w:afterAutospacing="0"/>
        <w:ind w:left="629" w:hanging="629"/>
        <w:jc w:val="both"/>
        <w:textAlignment w:val="baseline"/>
        <w:rPr>
          <w:rStyle w:val="normaltextrun"/>
          <w:rFonts w:ascii="Arial" w:hAnsi="Arial" w:cs="Arial"/>
          <w:color w:val="000000" w:themeColor="text1"/>
        </w:rPr>
      </w:pPr>
    </w:p>
    <w:p w14:paraId="4EB413A6" w14:textId="77777777" w:rsidR="00425CB6" w:rsidRDefault="00425CB6" w:rsidP="2E1BA4E5">
      <w:pPr>
        <w:pStyle w:val="paragraph"/>
        <w:spacing w:before="0" w:beforeAutospacing="0" w:after="0" w:afterAutospacing="0"/>
        <w:ind w:left="629" w:hanging="629"/>
        <w:jc w:val="both"/>
        <w:textAlignment w:val="baseline"/>
        <w:rPr>
          <w:rStyle w:val="normaltextrun"/>
          <w:rFonts w:ascii="Arial" w:hAnsi="Arial" w:cs="Arial"/>
          <w:color w:val="000000" w:themeColor="text1"/>
        </w:rPr>
      </w:pPr>
    </w:p>
    <w:p w14:paraId="7CBB6F60" w14:textId="77777777" w:rsidR="00425CB6" w:rsidRDefault="00425CB6" w:rsidP="2E1BA4E5">
      <w:pPr>
        <w:pStyle w:val="paragraph"/>
        <w:spacing w:before="0" w:beforeAutospacing="0" w:after="0" w:afterAutospacing="0"/>
        <w:ind w:left="629" w:hanging="629"/>
        <w:jc w:val="both"/>
        <w:textAlignment w:val="baseline"/>
        <w:rPr>
          <w:rStyle w:val="normaltextrun"/>
          <w:rFonts w:ascii="Arial" w:hAnsi="Arial" w:cs="Arial"/>
          <w:color w:val="000000" w:themeColor="text1"/>
        </w:rPr>
      </w:pPr>
    </w:p>
    <w:p w14:paraId="7FEE37E7" w14:textId="1317F03F" w:rsidR="00CD78BE" w:rsidRDefault="357F66C0" w:rsidP="00425CB6">
      <w:pPr>
        <w:pStyle w:val="paragraph"/>
        <w:spacing w:before="0" w:beforeAutospacing="0" w:after="0" w:afterAutospacing="0"/>
        <w:ind w:left="720" w:hanging="720"/>
        <w:jc w:val="both"/>
        <w:textAlignment w:val="baseline"/>
        <w:rPr>
          <w:rStyle w:val="eop"/>
          <w:rFonts w:ascii="Arial" w:hAnsi="Arial" w:cs="Arial"/>
          <w:color w:val="000000" w:themeColor="text1"/>
        </w:rPr>
      </w:pPr>
      <w:proofErr w:type="gramStart"/>
      <w:r w:rsidRPr="003E3C36">
        <w:rPr>
          <w:rStyle w:val="normaltextrun"/>
          <w:rFonts w:ascii="Arial" w:hAnsi="Arial" w:cs="Arial"/>
          <w:color w:val="000000"/>
          <w:shd w:val="clear" w:color="auto" w:fill="FFFFFF"/>
        </w:rPr>
        <w:lastRenderedPageBreak/>
        <w:t xml:space="preserve">3.6 </w:t>
      </w:r>
      <w:r w:rsidR="0B6CAEC8" w:rsidRPr="003E3C36">
        <w:rPr>
          <w:rStyle w:val="normaltextrun"/>
          <w:rFonts w:ascii="Arial" w:hAnsi="Arial" w:cs="Arial"/>
          <w:color w:val="000000"/>
          <w:shd w:val="clear" w:color="auto" w:fill="FFFFFF"/>
        </w:rPr>
        <w:t xml:space="preserve"> </w:t>
      </w:r>
      <w:r w:rsidR="00425CB6">
        <w:rPr>
          <w:rStyle w:val="normaltextrun"/>
          <w:rFonts w:ascii="Arial" w:hAnsi="Arial" w:cs="Arial"/>
          <w:color w:val="000000"/>
          <w:shd w:val="clear" w:color="auto" w:fill="FFFFFF"/>
        </w:rPr>
        <w:tab/>
      </w:r>
      <w:proofErr w:type="gramEnd"/>
      <w:r w:rsidR="6B89951D" w:rsidRPr="003E3C36">
        <w:rPr>
          <w:rStyle w:val="normaltextrun"/>
          <w:rFonts w:ascii="Arial" w:hAnsi="Arial" w:cs="Arial"/>
          <w:color w:val="000000"/>
          <w:shd w:val="clear" w:color="auto" w:fill="FFFFFF"/>
        </w:rPr>
        <w:t xml:space="preserve">The FPRB assessed the potential </w:t>
      </w:r>
      <w:r w:rsidR="6B89951D" w:rsidRPr="003E3C36">
        <w:rPr>
          <w:rStyle w:val="normaltextrun"/>
          <w:rFonts w:ascii="Arial" w:hAnsi="Arial" w:cs="Arial"/>
          <w:color w:val="000000"/>
          <w:u w:val="single"/>
          <w:shd w:val="clear" w:color="auto" w:fill="FFFFFF"/>
        </w:rPr>
        <w:t>road safety</w:t>
      </w:r>
      <w:r w:rsidR="6B89951D" w:rsidRPr="003E3C36">
        <w:rPr>
          <w:rStyle w:val="normaltextrun"/>
          <w:rFonts w:ascii="Arial" w:hAnsi="Arial" w:cs="Arial"/>
          <w:color w:val="000000"/>
          <w:shd w:val="clear" w:color="auto" w:fill="FFFFFF"/>
        </w:rPr>
        <w:t xml:space="preserve"> implications of the proposal against Policy 1 (Development Principles) of the Adopted </w:t>
      </w:r>
      <w:proofErr w:type="spellStart"/>
      <w:r w:rsidR="6B89951D" w:rsidRPr="003E3C36">
        <w:rPr>
          <w:rStyle w:val="normaltextrun"/>
          <w:rFonts w:ascii="Arial" w:hAnsi="Arial" w:cs="Arial"/>
          <w:color w:val="000000"/>
          <w:shd w:val="clear" w:color="auto" w:fill="FFFFFF"/>
        </w:rPr>
        <w:t>FIFE</w:t>
      </w:r>
      <w:r w:rsidR="602FAABA" w:rsidRPr="003E3C36">
        <w:rPr>
          <w:rStyle w:val="normaltextrun"/>
          <w:rFonts w:ascii="Arial" w:hAnsi="Arial" w:cs="Arial"/>
          <w:color w:val="000000"/>
          <w:shd w:val="clear" w:color="auto" w:fill="FFFFFF"/>
        </w:rPr>
        <w:t>p</w:t>
      </w:r>
      <w:r w:rsidR="6B89951D" w:rsidRPr="003E3C36">
        <w:rPr>
          <w:rStyle w:val="normaltextrun"/>
          <w:rFonts w:ascii="Arial" w:hAnsi="Arial" w:cs="Arial"/>
          <w:color w:val="000000"/>
          <w:shd w:val="clear" w:color="auto" w:fill="FFFFFF"/>
        </w:rPr>
        <w:t>lan</w:t>
      </w:r>
      <w:proofErr w:type="spellEnd"/>
      <w:r w:rsidR="6B89951D" w:rsidRPr="003E3C36">
        <w:rPr>
          <w:rStyle w:val="normaltextrun"/>
          <w:rFonts w:ascii="Arial" w:hAnsi="Arial" w:cs="Arial"/>
          <w:color w:val="000000"/>
          <w:shd w:val="clear" w:color="auto" w:fill="FFFFFF"/>
        </w:rPr>
        <w:t xml:space="preserve"> and NPF4 Policy 13 (Sustainable Transport).</w:t>
      </w:r>
      <w:r w:rsidR="00425CB6">
        <w:rPr>
          <w:rStyle w:val="normaltextrun"/>
          <w:rFonts w:ascii="Arial" w:hAnsi="Arial" w:cs="Arial"/>
          <w:color w:val="000000"/>
          <w:shd w:val="clear" w:color="auto" w:fill="FFFFFF"/>
        </w:rPr>
        <w:t xml:space="preserve"> </w:t>
      </w:r>
      <w:r w:rsidR="6B89951D" w:rsidRPr="003E3C36">
        <w:rPr>
          <w:rStyle w:val="normaltextrun"/>
          <w:rFonts w:ascii="Arial" w:hAnsi="Arial" w:cs="Arial"/>
          <w:color w:val="000000"/>
          <w:shd w:val="clear" w:color="auto" w:fill="FFFFFF"/>
        </w:rPr>
        <w:t xml:space="preserve"> They </w:t>
      </w:r>
      <w:r w:rsidR="7B2FA231" w:rsidRPr="003E3C36">
        <w:rPr>
          <w:rFonts w:ascii="Arial" w:hAnsi="Arial" w:cs="Arial"/>
          <w:color w:val="242424"/>
          <w:shd w:val="clear" w:color="auto" w:fill="FFFFFF"/>
        </w:rPr>
        <w:t>noted that Fife Council</w:t>
      </w:r>
      <w:r w:rsidR="7B2FA231" w:rsidRPr="003E3C36">
        <w:rPr>
          <w:rFonts w:ascii="Arial" w:hAnsi="Arial" w:cs="Arial"/>
          <w:b/>
          <w:bCs/>
          <w:color w:val="242424"/>
          <w:shd w:val="clear" w:color="auto" w:fill="FFFFFF"/>
        </w:rPr>
        <w:t xml:space="preserve"> </w:t>
      </w:r>
      <w:r w:rsidR="7B2FA231" w:rsidRPr="003E3C36">
        <w:rPr>
          <w:rFonts w:ascii="Arial" w:hAnsi="Arial" w:cs="Arial"/>
        </w:rPr>
        <w:t>Transportation Development Management raised no objection, subject to conditions</w:t>
      </w:r>
      <w:r w:rsidR="21B2F64D" w:rsidRPr="003E3C36">
        <w:rPr>
          <w:rFonts w:ascii="Arial" w:hAnsi="Arial" w:cs="Arial"/>
        </w:rPr>
        <w:t xml:space="preserve"> relating to visibility splays, vehicular crossing of the footway and the erection of the proposed gates</w:t>
      </w:r>
      <w:r w:rsidR="00425CB6">
        <w:rPr>
          <w:rFonts w:ascii="Arial" w:hAnsi="Arial" w:cs="Arial"/>
        </w:rPr>
        <w:t xml:space="preserve"> </w:t>
      </w:r>
      <w:r w:rsidR="04251D3A" w:rsidRPr="003E3C36">
        <w:rPr>
          <w:rFonts w:ascii="Arial" w:hAnsi="Arial" w:cs="Arial"/>
        </w:rPr>
        <w:t>a</w:t>
      </w:r>
      <w:r w:rsidR="5BF8A6AE" w:rsidRPr="003E3C36">
        <w:rPr>
          <w:rFonts w:ascii="Arial" w:hAnsi="Arial" w:cs="Arial"/>
        </w:rPr>
        <w:t>nd that</w:t>
      </w:r>
      <w:r w:rsidR="2B4A0DDA" w:rsidRPr="003E3C36">
        <w:rPr>
          <w:rFonts w:ascii="Arial" w:hAnsi="Arial" w:cs="Arial"/>
        </w:rPr>
        <w:t xml:space="preserve"> the </w:t>
      </w:r>
      <w:r w:rsidR="5BF8A6AE" w:rsidRPr="003E3C36">
        <w:rPr>
          <w:rFonts w:ascii="Arial" w:hAnsi="Arial" w:cs="Arial"/>
        </w:rPr>
        <w:t xml:space="preserve">Case Officer agreed with Transportation Development Management’s position on this matter.  The </w:t>
      </w:r>
      <w:r w:rsidR="5BF8A6AE" w:rsidRPr="003E3C36">
        <w:rPr>
          <w:rStyle w:val="normaltextrun"/>
          <w:rFonts w:ascii="Arial" w:hAnsi="Arial" w:cs="Arial"/>
          <w:color w:val="000000"/>
          <w:shd w:val="clear" w:color="auto" w:fill="FFFFFF"/>
        </w:rPr>
        <w:t>FPRB</w:t>
      </w:r>
      <w:r w:rsidR="21B2F64D" w:rsidRPr="003E3C36">
        <w:rPr>
          <w:rFonts w:ascii="Arial" w:hAnsi="Arial" w:cs="Arial"/>
        </w:rPr>
        <w:t xml:space="preserve"> concluded that the development could be acceptable in relation </w:t>
      </w:r>
      <w:r w:rsidR="00425CB6">
        <w:rPr>
          <w:rFonts w:ascii="Arial" w:hAnsi="Arial" w:cs="Arial"/>
        </w:rPr>
        <w:t xml:space="preserve">to </w:t>
      </w:r>
      <w:r w:rsidR="21B2F64D" w:rsidRPr="003E3C36">
        <w:rPr>
          <w:rFonts w:ascii="Arial" w:hAnsi="Arial" w:cs="Arial"/>
        </w:rPr>
        <w:t>road safety subject to the noted conditions</w:t>
      </w:r>
      <w:r w:rsidR="6AF75EDD">
        <w:rPr>
          <w:rFonts w:ascii="Arial" w:hAnsi="Arial" w:cs="Arial"/>
        </w:rPr>
        <w:t xml:space="preserve"> </w:t>
      </w:r>
      <w:proofErr w:type="gramStart"/>
      <w:r w:rsidR="6AF75EDD">
        <w:rPr>
          <w:rFonts w:ascii="Arial" w:hAnsi="Arial" w:cs="Arial"/>
        </w:rPr>
        <w:t>with the exception of</w:t>
      </w:r>
      <w:proofErr w:type="gramEnd"/>
      <w:r w:rsidR="6AF75EDD">
        <w:rPr>
          <w:rFonts w:ascii="Arial" w:hAnsi="Arial" w:cs="Arial"/>
        </w:rPr>
        <w:t xml:space="preserve"> the condition regarding the proposed erection of gates given that the appellants have since confirmed that the gates are no longer required and subject to some amendments to the wording of the proposed conditions to reflect the retrospective nature of the application</w:t>
      </w:r>
      <w:r w:rsidR="21B2F64D" w:rsidRPr="003E3C36">
        <w:rPr>
          <w:rFonts w:ascii="Arial" w:hAnsi="Arial" w:cs="Arial"/>
        </w:rPr>
        <w:t>.</w:t>
      </w:r>
      <w:r w:rsidR="5BF8A6AE" w:rsidRPr="003E3C36">
        <w:rPr>
          <w:rFonts w:ascii="Arial" w:hAnsi="Arial" w:cs="Arial"/>
        </w:rPr>
        <w:t xml:space="preserve"> </w:t>
      </w:r>
    </w:p>
    <w:p w14:paraId="14FBFC0B" w14:textId="3B16D85E" w:rsidR="00CD78BE" w:rsidRDefault="00CD78BE" w:rsidP="2E1BA4E5">
      <w:pPr>
        <w:pStyle w:val="paragraph"/>
        <w:spacing w:before="0" w:beforeAutospacing="0" w:after="0" w:afterAutospacing="0"/>
        <w:ind w:left="629" w:hanging="629"/>
        <w:jc w:val="both"/>
        <w:textAlignment w:val="baseline"/>
        <w:rPr>
          <w:rStyle w:val="normaltextrun"/>
          <w:rFonts w:ascii="Arial" w:hAnsi="Arial" w:cs="Arial"/>
          <w:color w:val="000000" w:themeColor="text1"/>
        </w:rPr>
      </w:pPr>
    </w:p>
    <w:p w14:paraId="4F01D4ED" w14:textId="145FBEFD" w:rsidR="00CD78BE" w:rsidRDefault="77FE0740" w:rsidP="2E1BA4E5">
      <w:pPr>
        <w:pStyle w:val="paragraph"/>
        <w:spacing w:before="0" w:beforeAutospacing="0" w:after="0" w:afterAutospacing="0"/>
        <w:ind w:left="629" w:hanging="629"/>
        <w:jc w:val="both"/>
        <w:textAlignment w:val="baseline"/>
        <w:rPr>
          <w:rStyle w:val="normaltextrun"/>
          <w:rFonts w:ascii="Arial" w:hAnsi="Arial" w:cs="Arial"/>
        </w:rPr>
      </w:pPr>
      <w:r w:rsidRPr="007B253E">
        <w:rPr>
          <w:rStyle w:val="normaltextrun"/>
          <w:rFonts w:ascii="Arial" w:hAnsi="Arial" w:cs="Arial"/>
          <w:color w:val="000000"/>
          <w:shd w:val="clear" w:color="auto" w:fill="FFFFFF"/>
        </w:rPr>
        <w:t xml:space="preserve">3.7 </w:t>
      </w:r>
      <w:r w:rsidR="00425CB6">
        <w:rPr>
          <w:rStyle w:val="normaltextrun"/>
          <w:rFonts w:ascii="Arial" w:hAnsi="Arial" w:cs="Arial"/>
          <w:color w:val="000000"/>
          <w:shd w:val="clear" w:color="auto" w:fill="FFFFFF"/>
        </w:rPr>
        <w:tab/>
      </w:r>
      <w:r w:rsidR="7E31D9F3" w:rsidRPr="007B253E">
        <w:rPr>
          <w:rStyle w:val="normaltextrun"/>
          <w:rFonts w:ascii="Arial" w:hAnsi="Arial" w:cs="Arial"/>
          <w:color w:val="000000"/>
          <w:shd w:val="clear" w:color="auto" w:fill="FFFFFF"/>
        </w:rPr>
        <w:t xml:space="preserve">The FPRB assessed the potential impacts of the proposal on </w:t>
      </w:r>
      <w:r w:rsidR="7E31D9F3" w:rsidRPr="008213FA">
        <w:rPr>
          <w:rFonts w:ascii="Arial" w:hAnsi="Arial" w:cs="Arial"/>
          <w:u w:val="single"/>
        </w:rPr>
        <w:t>n</w:t>
      </w:r>
      <w:r w:rsidR="5BF8A6AE" w:rsidRPr="008213FA">
        <w:rPr>
          <w:rFonts w:ascii="Arial" w:hAnsi="Arial" w:cs="Arial"/>
          <w:u w:val="single"/>
        </w:rPr>
        <w:t>atural heritage</w:t>
      </w:r>
      <w:r w:rsidR="5BF8A6AE" w:rsidRPr="007B253E">
        <w:rPr>
          <w:rFonts w:ascii="Arial" w:hAnsi="Arial" w:cs="Arial"/>
        </w:rPr>
        <w:t xml:space="preserve"> </w:t>
      </w:r>
      <w:r w:rsidR="7E31D9F3" w:rsidRPr="007B253E">
        <w:rPr>
          <w:rStyle w:val="normaltextrun"/>
          <w:rFonts w:ascii="Arial" w:hAnsi="Arial" w:cs="Arial"/>
        </w:rPr>
        <w:t xml:space="preserve">against </w:t>
      </w:r>
      <w:proofErr w:type="spellStart"/>
      <w:r w:rsidR="7E31D9F3" w:rsidRPr="007B253E">
        <w:rPr>
          <w:rStyle w:val="normaltextrun"/>
          <w:rFonts w:ascii="Arial" w:hAnsi="Arial" w:cs="Arial"/>
        </w:rPr>
        <w:t>FIFEplan</w:t>
      </w:r>
      <w:proofErr w:type="spellEnd"/>
      <w:r w:rsidR="7E31D9F3" w:rsidRPr="007B253E">
        <w:rPr>
          <w:rStyle w:val="normaltextrun"/>
          <w:rFonts w:ascii="Arial" w:hAnsi="Arial" w:cs="Arial"/>
        </w:rPr>
        <w:t xml:space="preserve"> Policies 1 and 13.  They </w:t>
      </w:r>
      <w:r w:rsidR="7E31D9F3" w:rsidRPr="007B253E">
        <w:rPr>
          <w:rStyle w:val="normaltextrun"/>
          <w:rFonts w:ascii="Arial" w:hAnsi="Arial" w:cs="Arial"/>
          <w:color w:val="000000"/>
          <w:shd w:val="clear" w:color="auto" w:fill="FFFFFF"/>
        </w:rPr>
        <w:t xml:space="preserve">agreed with the Case Officer’s position that any impacts could be mitigated via </w:t>
      </w:r>
      <w:r w:rsidR="7E31D9F3" w:rsidRPr="007B253E">
        <w:rPr>
          <w:rFonts w:ascii="Arial" w:hAnsi="Arial" w:cs="Arial"/>
        </w:rPr>
        <w:t xml:space="preserve">a condition requiring the land </w:t>
      </w:r>
      <w:r w:rsidR="6329D883" w:rsidRPr="007B253E">
        <w:rPr>
          <w:rFonts w:ascii="Arial" w:hAnsi="Arial" w:cs="Arial"/>
        </w:rPr>
        <w:t>to be</w:t>
      </w:r>
      <w:r w:rsidR="7E31D9F3" w:rsidRPr="007B253E">
        <w:rPr>
          <w:rFonts w:ascii="Arial" w:hAnsi="Arial" w:cs="Arial"/>
        </w:rPr>
        <w:t xml:space="preserve"> reinstated to its original state (with the addition of hedges and planting) when the planning permission expires. </w:t>
      </w:r>
    </w:p>
    <w:p w14:paraId="73A68080" w14:textId="7D5342FA" w:rsidR="00CD78BE" w:rsidRDefault="00CD78BE" w:rsidP="2E1BA4E5">
      <w:pPr>
        <w:pStyle w:val="paragraph"/>
        <w:spacing w:before="0" w:beforeAutospacing="0" w:after="0" w:afterAutospacing="0"/>
        <w:ind w:left="629" w:hanging="629"/>
        <w:jc w:val="both"/>
        <w:textAlignment w:val="baseline"/>
        <w:rPr>
          <w:rStyle w:val="normaltextrun"/>
          <w:rFonts w:ascii="Arial" w:hAnsi="Arial" w:cs="Arial"/>
        </w:rPr>
      </w:pPr>
    </w:p>
    <w:p w14:paraId="69BA02ED" w14:textId="2B0A1FCC" w:rsidR="00CD78BE" w:rsidRDefault="05409AC1" w:rsidP="00425CB6">
      <w:pPr>
        <w:pStyle w:val="paragraph"/>
        <w:spacing w:before="0" w:beforeAutospacing="0" w:after="0" w:afterAutospacing="0"/>
        <w:ind w:left="720" w:hanging="720"/>
        <w:jc w:val="both"/>
        <w:textAlignment w:val="baseline"/>
        <w:rPr>
          <w:rStyle w:val="normaltextrun"/>
          <w:rFonts w:ascii="Arial" w:hAnsi="Arial" w:cs="Arial"/>
        </w:rPr>
      </w:pPr>
      <w:r>
        <w:rPr>
          <w:rStyle w:val="normaltextrun"/>
          <w:rFonts w:ascii="Arial" w:hAnsi="Arial" w:cs="Arial"/>
        </w:rPr>
        <w:t xml:space="preserve">3.8 </w:t>
      </w:r>
      <w:r w:rsidR="5AB8D174">
        <w:rPr>
          <w:rStyle w:val="normaltextrun"/>
          <w:rFonts w:ascii="Arial" w:hAnsi="Arial" w:cs="Arial"/>
        </w:rPr>
        <w:t xml:space="preserve">  </w:t>
      </w:r>
      <w:r w:rsidR="00425CB6">
        <w:rPr>
          <w:rStyle w:val="normaltextrun"/>
          <w:rFonts w:ascii="Arial" w:hAnsi="Arial" w:cs="Arial"/>
        </w:rPr>
        <w:tab/>
      </w:r>
      <w:r w:rsidR="48BA6ED6">
        <w:rPr>
          <w:rStyle w:val="normaltextrun"/>
          <w:rFonts w:ascii="Arial" w:hAnsi="Arial" w:cs="Arial"/>
        </w:rPr>
        <w:t xml:space="preserve">The FPRB considered </w:t>
      </w:r>
      <w:r w:rsidR="48BA6ED6">
        <w:rPr>
          <w:rStyle w:val="normaltextrun"/>
          <w:rFonts w:ascii="Arial" w:hAnsi="Arial" w:cs="Arial"/>
          <w:u w:val="single"/>
        </w:rPr>
        <w:t>d</w:t>
      </w:r>
      <w:r w:rsidR="48BA6ED6">
        <w:rPr>
          <w:rStyle w:val="normaltextrun"/>
          <w:rFonts w:ascii="Arial" w:hAnsi="Arial" w:cs="Arial"/>
          <w:u w:val="single"/>
          <w:shd w:val="clear" w:color="auto" w:fill="FFFFFF"/>
        </w:rPr>
        <w:t>rainage and flood ris</w:t>
      </w:r>
      <w:r w:rsidR="48BA6ED6">
        <w:rPr>
          <w:rStyle w:val="normaltextrun"/>
          <w:rFonts w:ascii="Arial" w:hAnsi="Arial" w:cs="Arial"/>
          <w:shd w:val="clear" w:color="auto" w:fill="FFFFFF"/>
        </w:rPr>
        <w:t xml:space="preserve">k </w:t>
      </w:r>
      <w:r w:rsidR="48BA6ED6">
        <w:rPr>
          <w:rStyle w:val="normaltextrun"/>
          <w:rFonts w:ascii="Arial" w:hAnsi="Arial" w:cs="Arial"/>
        </w:rPr>
        <w:t xml:space="preserve">against NPF4 Policy 22 (Flood Risk and Water Management), Policies 1 (Development Principles), 12 (Flooding and the Water Environment) of </w:t>
      </w:r>
      <w:proofErr w:type="spellStart"/>
      <w:r w:rsidR="48BA6ED6">
        <w:rPr>
          <w:rStyle w:val="normaltextrun"/>
          <w:rFonts w:ascii="Arial" w:hAnsi="Arial" w:cs="Arial"/>
        </w:rPr>
        <w:t>FIFEplan</w:t>
      </w:r>
      <w:proofErr w:type="spellEnd"/>
      <w:r w:rsidR="48BA6ED6">
        <w:rPr>
          <w:rStyle w:val="normaltextrun"/>
          <w:rFonts w:ascii="Arial" w:hAnsi="Arial" w:cs="Arial"/>
        </w:rPr>
        <w:t xml:space="preserve"> (2017) and relevant guidance. </w:t>
      </w:r>
      <w:r w:rsidR="00425CB6">
        <w:rPr>
          <w:rStyle w:val="normaltextrun"/>
          <w:rFonts w:ascii="Arial" w:hAnsi="Arial" w:cs="Arial"/>
        </w:rPr>
        <w:t xml:space="preserve"> </w:t>
      </w:r>
      <w:r w:rsidR="48BA6ED6">
        <w:rPr>
          <w:rStyle w:val="normaltextrun"/>
          <w:rFonts w:ascii="Arial" w:hAnsi="Arial" w:cs="Arial"/>
        </w:rPr>
        <w:t xml:space="preserve">They noted that Scottish Water had no objection to the planning application. </w:t>
      </w:r>
      <w:r w:rsidR="00425CB6">
        <w:rPr>
          <w:rStyle w:val="normaltextrun"/>
          <w:rFonts w:ascii="Arial" w:hAnsi="Arial" w:cs="Arial"/>
        </w:rPr>
        <w:t xml:space="preserve"> </w:t>
      </w:r>
      <w:r w:rsidR="48BA6ED6">
        <w:rPr>
          <w:rStyle w:val="normaltextrun"/>
          <w:rFonts w:ascii="Arial" w:hAnsi="Arial" w:cs="Arial"/>
        </w:rPr>
        <w:t xml:space="preserve">They concluded that </w:t>
      </w:r>
      <w:r w:rsidR="444CC186">
        <w:rPr>
          <w:rStyle w:val="normaltextrun"/>
          <w:rFonts w:ascii="Arial" w:hAnsi="Arial" w:cs="Arial"/>
        </w:rPr>
        <w:t xml:space="preserve">the proposal would be acceptable subject to a condition requiring submission </w:t>
      </w:r>
      <w:r w:rsidR="00EB4AC8">
        <w:rPr>
          <w:rStyle w:val="normaltextrun"/>
          <w:rFonts w:ascii="Arial" w:hAnsi="Arial" w:cs="Arial"/>
        </w:rPr>
        <w:t xml:space="preserve">and approval of temporary </w:t>
      </w:r>
      <w:r w:rsidR="48BA6ED6">
        <w:rPr>
          <w:rStyle w:val="normaltextrun"/>
          <w:rFonts w:ascii="Arial" w:hAnsi="Arial" w:cs="Arial"/>
        </w:rPr>
        <w:t xml:space="preserve">drainage </w:t>
      </w:r>
      <w:r w:rsidR="444CC186">
        <w:rPr>
          <w:rStyle w:val="normaltextrun"/>
          <w:rFonts w:ascii="Arial" w:hAnsi="Arial" w:cs="Arial"/>
        </w:rPr>
        <w:t xml:space="preserve">details. </w:t>
      </w:r>
    </w:p>
    <w:p w14:paraId="3CE7552F" w14:textId="7457866B" w:rsidR="00CD78BE" w:rsidRDefault="00CD78BE" w:rsidP="00425CB6">
      <w:pPr>
        <w:pStyle w:val="paragraph"/>
        <w:spacing w:before="0" w:beforeAutospacing="0" w:after="0" w:afterAutospacing="0"/>
        <w:ind w:left="720" w:hanging="720"/>
        <w:jc w:val="both"/>
        <w:textAlignment w:val="baseline"/>
        <w:rPr>
          <w:rStyle w:val="normaltextrun"/>
          <w:rFonts w:ascii="Arial" w:hAnsi="Arial" w:cs="Arial"/>
        </w:rPr>
      </w:pPr>
    </w:p>
    <w:p w14:paraId="3DA1327B" w14:textId="5F3F2CC0" w:rsidR="00CD78BE" w:rsidRDefault="67D5116F" w:rsidP="00425CB6">
      <w:pPr>
        <w:pStyle w:val="paragraph"/>
        <w:spacing w:before="0" w:beforeAutospacing="0" w:after="0" w:afterAutospacing="0"/>
        <w:ind w:left="720" w:hanging="720"/>
        <w:jc w:val="both"/>
        <w:textAlignment w:val="baseline"/>
        <w:rPr>
          <w:rStyle w:val="normaltextrun"/>
          <w:rFonts w:ascii="Arial" w:hAnsi="Arial" w:cs="Arial"/>
          <w:shd w:val="clear" w:color="auto" w:fill="FFFFFF"/>
        </w:rPr>
      </w:pPr>
      <w:r>
        <w:rPr>
          <w:rStyle w:val="normaltextrun"/>
          <w:rFonts w:ascii="Arial" w:hAnsi="Arial" w:cs="Arial"/>
        </w:rPr>
        <w:t xml:space="preserve">3.9 </w:t>
      </w:r>
      <w:r w:rsidR="00425CB6">
        <w:rPr>
          <w:rStyle w:val="normaltextrun"/>
          <w:rFonts w:ascii="Arial" w:hAnsi="Arial" w:cs="Arial"/>
        </w:rPr>
        <w:tab/>
      </w:r>
      <w:r w:rsidR="7E31D9F3">
        <w:rPr>
          <w:rStyle w:val="normaltextrun"/>
          <w:rFonts w:ascii="Arial" w:hAnsi="Arial" w:cs="Arial"/>
        </w:rPr>
        <w:t xml:space="preserve">In concluding their assessment of the application, the FPRB agreed that while the proposal is contrary to </w:t>
      </w:r>
      <w:proofErr w:type="spellStart"/>
      <w:r w:rsidR="7E31D9F3" w:rsidRPr="0039600A">
        <w:rPr>
          <w:rStyle w:val="normaltextrun"/>
          <w:rFonts w:ascii="Arial" w:hAnsi="Arial" w:cs="Arial"/>
          <w:shd w:val="clear" w:color="auto" w:fill="FFFFFF"/>
        </w:rPr>
        <w:t>FIFEplan</w:t>
      </w:r>
      <w:proofErr w:type="spellEnd"/>
      <w:r w:rsidR="7E31D9F3" w:rsidRPr="0039600A">
        <w:rPr>
          <w:rStyle w:val="normaltextrun"/>
          <w:rFonts w:ascii="Arial" w:hAnsi="Arial" w:cs="Arial"/>
          <w:shd w:val="clear" w:color="auto" w:fill="FFFFFF"/>
        </w:rPr>
        <w:t xml:space="preserve"> Polic</w:t>
      </w:r>
      <w:r w:rsidR="7E31D9F3">
        <w:rPr>
          <w:rStyle w:val="normaltextrun"/>
          <w:rFonts w:ascii="Arial" w:hAnsi="Arial" w:cs="Arial"/>
          <w:shd w:val="clear" w:color="auto" w:fill="FFFFFF"/>
        </w:rPr>
        <w:t>ies</w:t>
      </w:r>
      <w:r w:rsidR="7E31D9F3" w:rsidRPr="0039600A">
        <w:rPr>
          <w:rStyle w:val="normaltextrun"/>
          <w:rFonts w:ascii="Arial" w:hAnsi="Arial" w:cs="Arial"/>
          <w:shd w:val="clear" w:color="auto" w:fill="FFFFFF"/>
        </w:rPr>
        <w:t xml:space="preserve"> 1 </w:t>
      </w:r>
      <w:r w:rsidR="7E31D9F3">
        <w:rPr>
          <w:rStyle w:val="normaltextrun"/>
          <w:rFonts w:ascii="Arial" w:hAnsi="Arial" w:cs="Arial"/>
          <w:shd w:val="clear" w:color="auto" w:fill="FFFFFF"/>
        </w:rPr>
        <w:t xml:space="preserve">and </w:t>
      </w:r>
      <w:r w:rsidR="7E31D9F3" w:rsidRPr="0039600A">
        <w:rPr>
          <w:rStyle w:val="normaltextrun"/>
          <w:rFonts w:ascii="Arial" w:hAnsi="Arial" w:cs="Arial"/>
          <w:shd w:val="clear" w:color="auto" w:fill="FFFFFF"/>
        </w:rPr>
        <w:t>7</w:t>
      </w:r>
      <w:r w:rsidR="7E31D9F3">
        <w:rPr>
          <w:rStyle w:val="normaltextrun"/>
          <w:rFonts w:ascii="Arial" w:hAnsi="Arial" w:cs="Arial"/>
          <w:shd w:val="clear" w:color="auto" w:fill="FFFFFF"/>
        </w:rPr>
        <w:t xml:space="preserve"> in that it </w:t>
      </w:r>
      <w:r w:rsidR="73BA6E01" w:rsidRPr="0039600A">
        <w:rPr>
          <w:rStyle w:val="normaltextrun"/>
          <w:rFonts w:ascii="Arial" w:hAnsi="Arial" w:cs="Arial"/>
          <w:shd w:val="clear" w:color="auto" w:fill="FFFFFF"/>
        </w:rPr>
        <w:t>did not demonstrate a proven need for a countryside location</w:t>
      </w:r>
      <w:r w:rsidR="73BA6E01">
        <w:rPr>
          <w:rStyle w:val="normaltextrun"/>
          <w:rFonts w:ascii="Arial" w:hAnsi="Arial" w:cs="Arial"/>
          <w:shd w:val="clear" w:color="auto" w:fill="FFFFFF"/>
        </w:rPr>
        <w:t xml:space="preserve"> and therefore is not in a location where the proposed use is supported by the Local Development Plan, there</w:t>
      </w:r>
      <w:r w:rsidR="7E31D9F3">
        <w:rPr>
          <w:rStyle w:val="normaltextrun"/>
          <w:rFonts w:ascii="Arial" w:hAnsi="Arial" w:cs="Arial"/>
          <w:shd w:val="clear" w:color="auto" w:fill="FFFFFF"/>
        </w:rPr>
        <w:t xml:space="preserve"> are material</w:t>
      </w:r>
      <w:r w:rsidR="73BA6E01">
        <w:rPr>
          <w:rStyle w:val="normaltextrun"/>
          <w:rFonts w:ascii="Arial" w:hAnsi="Arial" w:cs="Arial"/>
          <w:shd w:val="clear" w:color="auto" w:fill="FFFFFF"/>
        </w:rPr>
        <w:t xml:space="preserve"> considerations which outweigh </w:t>
      </w:r>
      <w:r w:rsidR="004163FD">
        <w:rPr>
          <w:rStyle w:val="normaltextrun"/>
          <w:rFonts w:ascii="Arial" w:hAnsi="Arial" w:cs="Arial"/>
          <w:shd w:val="clear" w:color="auto" w:fill="FFFFFF"/>
        </w:rPr>
        <w:t>a decision being made in ac</w:t>
      </w:r>
      <w:r w:rsidR="00425CB6">
        <w:rPr>
          <w:rStyle w:val="normaltextrun"/>
          <w:rFonts w:ascii="Arial" w:hAnsi="Arial" w:cs="Arial"/>
          <w:shd w:val="clear" w:color="auto" w:fill="FFFFFF"/>
        </w:rPr>
        <w:t>co</w:t>
      </w:r>
      <w:r w:rsidR="004163FD">
        <w:rPr>
          <w:rStyle w:val="normaltextrun"/>
          <w:rFonts w:ascii="Arial" w:hAnsi="Arial" w:cs="Arial"/>
          <w:shd w:val="clear" w:color="auto" w:fill="FFFFFF"/>
        </w:rPr>
        <w:t>rdance with the Development Plan</w:t>
      </w:r>
      <w:r w:rsidR="73BA6E01">
        <w:rPr>
          <w:rStyle w:val="normaltextrun"/>
          <w:rFonts w:ascii="Arial" w:hAnsi="Arial" w:cs="Arial"/>
          <w:shd w:val="clear" w:color="auto" w:fill="FFFFFF"/>
        </w:rPr>
        <w:t xml:space="preserve">. </w:t>
      </w:r>
      <w:r w:rsidR="00425CB6">
        <w:rPr>
          <w:rStyle w:val="normaltextrun"/>
          <w:rFonts w:ascii="Arial" w:hAnsi="Arial" w:cs="Arial"/>
          <w:shd w:val="clear" w:color="auto" w:fill="FFFFFF"/>
        </w:rPr>
        <w:t xml:space="preserve"> </w:t>
      </w:r>
      <w:r w:rsidR="73BA6E01">
        <w:rPr>
          <w:rStyle w:val="normaltextrun"/>
          <w:rFonts w:ascii="Arial" w:hAnsi="Arial" w:cs="Arial"/>
          <w:shd w:val="clear" w:color="auto" w:fill="FFFFFF"/>
        </w:rPr>
        <w:t xml:space="preserve">In this instance, they considered that </w:t>
      </w:r>
      <w:r w:rsidR="71EA3626">
        <w:rPr>
          <w:rStyle w:val="normaltextrun"/>
          <w:rFonts w:ascii="Arial" w:hAnsi="Arial" w:cs="Arial"/>
          <w:shd w:val="clear" w:color="auto" w:fill="FFFFFF"/>
        </w:rPr>
        <w:t xml:space="preserve">the </w:t>
      </w:r>
      <w:r w:rsidR="73BA6E01">
        <w:rPr>
          <w:rStyle w:val="normaltextrun"/>
          <w:rFonts w:ascii="Arial" w:hAnsi="Arial" w:cs="Arial"/>
          <w:shd w:val="clear" w:color="auto" w:fill="FFFFFF"/>
        </w:rPr>
        <w:t>proposal was acceptable due to the temporary nature of the development</w:t>
      </w:r>
      <w:r w:rsidR="00E97A66">
        <w:rPr>
          <w:rStyle w:val="normaltextrun"/>
          <w:rFonts w:ascii="Arial" w:hAnsi="Arial" w:cs="Arial"/>
          <w:shd w:val="clear" w:color="auto" w:fill="FFFFFF"/>
        </w:rPr>
        <w:t xml:space="preserve"> </w:t>
      </w:r>
      <w:r w:rsidR="73BA6E01">
        <w:rPr>
          <w:rStyle w:val="normaltextrun"/>
          <w:rFonts w:ascii="Arial" w:hAnsi="Arial" w:cs="Arial"/>
          <w:shd w:val="clear" w:color="auto" w:fill="FFFFFF"/>
        </w:rPr>
        <w:t>and that conditions could be used to</w:t>
      </w:r>
      <w:r w:rsidR="5AF719E5">
        <w:rPr>
          <w:rStyle w:val="normaltextrun"/>
          <w:rFonts w:ascii="Arial" w:hAnsi="Arial" w:cs="Arial"/>
          <w:shd w:val="clear" w:color="auto" w:fill="FFFFFF"/>
        </w:rPr>
        <w:t xml:space="preserve"> limit the duration of the planning permission and</w:t>
      </w:r>
      <w:r w:rsidR="73BA6E01">
        <w:rPr>
          <w:rStyle w:val="normaltextrun"/>
          <w:rFonts w:ascii="Arial" w:hAnsi="Arial" w:cs="Arial"/>
          <w:shd w:val="clear" w:color="auto" w:fill="FFFFFF"/>
        </w:rPr>
        <w:t xml:space="preserve"> </w:t>
      </w:r>
      <w:r w:rsidR="73BA6E01">
        <w:rPr>
          <w:rStyle w:val="normaltextrun"/>
          <w:rFonts w:ascii="Arial" w:hAnsi="Arial" w:cs="Arial"/>
        </w:rPr>
        <w:t xml:space="preserve">reinstatement </w:t>
      </w:r>
      <w:r w:rsidR="00E97A66">
        <w:rPr>
          <w:rStyle w:val="normaltextrun"/>
          <w:rFonts w:ascii="Arial" w:hAnsi="Arial" w:cs="Arial"/>
        </w:rPr>
        <w:t xml:space="preserve">to the </w:t>
      </w:r>
      <w:r w:rsidR="73BA6E01">
        <w:rPr>
          <w:rStyle w:val="normaltextrun"/>
          <w:rFonts w:ascii="Arial" w:hAnsi="Arial" w:cs="Arial"/>
        </w:rPr>
        <w:t xml:space="preserve">site’s </w:t>
      </w:r>
      <w:r w:rsidR="5AF719E5">
        <w:rPr>
          <w:rStyle w:val="normaltextrun"/>
          <w:rFonts w:ascii="Arial" w:hAnsi="Arial" w:cs="Arial"/>
        </w:rPr>
        <w:t>original</w:t>
      </w:r>
      <w:r w:rsidR="73BA6E01">
        <w:rPr>
          <w:rStyle w:val="normaltextrun"/>
          <w:rFonts w:ascii="Arial" w:hAnsi="Arial" w:cs="Arial"/>
        </w:rPr>
        <w:t xml:space="preserve"> state</w:t>
      </w:r>
      <w:r w:rsidR="5D9C7FBD">
        <w:rPr>
          <w:rStyle w:val="normaltextrun"/>
          <w:rFonts w:ascii="Arial" w:hAnsi="Arial" w:cs="Arial"/>
        </w:rPr>
        <w:t xml:space="preserve"> </w:t>
      </w:r>
      <w:r w:rsidR="00E97A66">
        <w:rPr>
          <w:rStyle w:val="normaltextrun"/>
          <w:rFonts w:ascii="Arial" w:hAnsi="Arial" w:cs="Arial"/>
        </w:rPr>
        <w:t>upon cessation of the temporary use.</w:t>
      </w:r>
      <w:r w:rsidR="004163FD">
        <w:rPr>
          <w:rStyle w:val="normaltextrun"/>
          <w:rFonts w:ascii="Arial" w:hAnsi="Arial" w:cs="Arial"/>
        </w:rPr>
        <w:t xml:space="preserve"> </w:t>
      </w:r>
      <w:r w:rsidR="00425CB6">
        <w:rPr>
          <w:rStyle w:val="normaltextrun"/>
          <w:rFonts w:ascii="Arial" w:hAnsi="Arial" w:cs="Arial"/>
        </w:rPr>
        <w:t xml:space="preserve"> </w:t>
      </w:r>
      <w:r w:rsidR="004163FD">
        <w:rPr>
          <w:rStyle w:val="normaltextrun"/>
          <w:rFonts w:ascii="Arial" w:hAnsi="Arial" w:cs="Arial"/>
        </w:rPr>
        <w:t>The</w:t>
      </w:r>
      <w:r w:rsidR="00425CB6">
        <w:rPr>
          <w:rStyle w:val="normaltextrun"/>
          <w:rFonts w:ascii="Arial" w:hAnsi="Arial" w:cs="Arial"/>
        </w:rPr>
        <w:t>y</w:t>
      </w:r>
      <w:r w:rsidR="004163FD">
        <w:rPr>
          <w:rStyle w:val="normaltextrun"/>
          <w:rFonts w:ascii="Arial" w:hAnsi="Arial" w:cs="Arial"/>
        </w:rPr>
        <w:t xml:space="preserve"> placed significant weight </w:t>
      </w:r>
      <w:r w:rsidR="00EE7A3C">
        <w:rPr>
          <w:rStyle w:val="normaltextrun"/>
          <w:rFonts w:ascii="Arial" w:hAnsi="Arial" w:cs="Arial"/>
        </w:rPr>
        <w:t xml:space="preserve">in reaching their decision </w:t>
      </w:r>
      <w:r w:rsidR="004163FD">
        <w:rPr>
          <w:rStyle w:val="normaltextrun"/>
          <w:rFonts w:ascii="Arial" w:hAnsi="Arial" w:cs="Arial"/>
        </w:rPr>
        <w:t xml:space="preserve">on this </w:t>
      </w:r>
      <w:r w:rsidR="00EE7A3C">
        <w:rPr>
          <w:rStyle w:val="normaltextrun"/>
          <w:rFonts w:ascii="Arial" w:hAnsi="Arial" w:cs="Arial"/>
        </w:rPr>
        <w:t xml:space="preserve">matter. </w:t>
      </w:r>
      <w:r w:rsidR="00425CB6">
        <w:rPr>
          <w:rStyle w:val="normaltextrun"/>
          <w:rFonts w:ascii="Arial" w:hAnsi="Arial" w:cs="Arial"/>
        </w:rPr>
        <w:t xml:space="preserve"> </w:t>
      </w:r>
      <w:r w:rsidR="00E97A66">
        <w:rPr>
          <w:rStyle w:val="normaltextrun"/>
          <w:rFonts w:ascii="Arial" w:hAnsi="Arial" w:cs="Arial"/>
        </w:rPr>
        <w:t xml:space="preserve">Moreover, the FPRB noted </w:t>
      </w:r>
      <w:r w:rsidR="00CC51F9">
        <w:rPr>
          <w:rStyle w:val="normaltextrun"/>
          <w:rFonts w:ascii="Arial" w:hAnsi="Arial" w:cs="Arial"/>
        </w:rPr>
        <w:t xml:space="preserve">that they could include a requirement for the </w:t>
      </w:r>
      <w:r w:rsidR="5D9C7FBD">
        <w:rPr>
          <w:rStyle w:val="normaltextrun"/>
          <w:rFonts w:ascii="Arial" w:hAnsi="Arial" w:cs="Arial"/>
        </w:rPr>
        <w:t>addition of landscaping enhancements</w:t>
      </w:r>
      <w:r w:rsidR="73BA6E01">
        <w:rPr>
          <w:rStyle w:val="normaltextrun"/>
          <w:rFonts w:ascii="Arial" w:hAnsi="Arial" w:cs="Arial"/>
        </w:rPr>
        <w:t xml:space="preserve"> within two months of expiry of the planning permission.</w:t>
      </w:r>
      <w:r w:rsidR="4388106F">
        <w:rPr>
          <w:rStyle w:val="normaltextrun"/>
          <w:rFonts w:ascii="Arial" w:hAnsi="Arial" w:cs="Arial"/>
        </w:rPr>
        <w:t xml:space="preserve"> </w:t>
      </w:r>
      <w:r w:rsidR="00425CB6">
        <w:rPr>
          <w:rStyle w:val="normaltextrun"/>
          <w:rFonts w:ascii="Arial" w:hAnsi="Arial" w:cs="Arial"/>
        </w:rPr>
        <w:t xml:space="preserve"> </w:t>
      </w:r>
      <w:r w:rsidR="4388106F">
        <w:rPr>
          <w:rStyle w:val="normaltextrun"/>
          <w:rFonts w:ascii="Arial" w:hAnsi="Arial" w:cs="Arial"/>
        </w:rPr>
        <w:t>The FPRB also placed weight on the potential road safety benefits of the proposal which they agreed</w:t>
      </w:r>
      <w:r w:rsidR="00425CB6">
        <w:rPr>
          <w:rStyle w:val="normaltextrun"/>
          <w:rFonts w:ascii="Arial" w:hAnsi="Arial" w:cs="Arial"/>
        </w:rPr>
        <w:t xml:space="preserve"> </w:t>
      </w:r>
      <w:r w:rsidR="4388106F">
        <w:rPr>
          <w:rStyle w:val="normaltextrun"/>
          <w:rFonts w:ascii="Arial" w:hAnsi="Arial" w:cs="Arial"/>
        </w:rPr>
        <w:t xml:space="preserve">could </w:t>
      </w:r>
      <w:r w:rsidR="73BA6E01">
        <w:rPr>
          <w:rStyle w:val="normaltextrun"/>
          <w:rFonts w:ascii="Arial" w:hAnsi="Arial" w:cs="Arial"/>
          <w:shd w:val="clear" w:color="auto" w:fill="FFFFFF"/>
        </w:rPr>
        <w:t>assist in preventing</w:t>
      </w:r>
      <w:r w:rsidR="7E31D9F3">
        <w:rPr>
          <w:rStyle w:val="normaltextrun"/>
          <w:rFonts w:ascii="Arial" w:hAnsi="Arial" w:cs="Arial"/>
          <w:shd w:val="clear" w:color="auto" w:fill="FFFFFF"/>
        </w:rPr>
        <w:t xml:space="preserve"> </w:t>
      </w:r>
      <w:r w:rsidR="73BA6E01">
        <w:rPr>
          <w:rStyle w:val="normaltextrun"/>
          <w:rFonts w:ascii="Arial" w:hAnsi="Arial" w:cs="Arial"/>
        </w:rPr>
        <w:t xml:space="preserve">the potential overspill of </w:t>
      </w:r>
      <w:r w:rsidR="4388106F">
        <w:rPr>
          <w:rStyle w:val="normaltextrun"/>
          <w:rFonts w:ascii="Arial" w:hAnsi="Arial" w:cs="Arial"/>
        </w:rPr>
        <w:t xml:space="preserve">parked </w:t>
      </w:r>
      <w:r w:rsidR="73BA6E01">
        <w:rPr>
          <w:rStyle w:val="normaltextrun"/>
          <w:rFonts w:ascii="Arial" w:hAnsi="Arial" w:cs="Arial"/>
        </w:rPr>
        <w:t>car</w:t>
      </w:r>
      <w:r w:rsidR="4388106F">
        <w:rPr>
          <w:rStyle w:val="normaltextrun"/>
          <w:rFonts w:ascii="Arial" w:hAnsi="Arial" w:cs="Arial"/>
        </w:rPr>
        <w:t>s</w:t>
      </w:r>
      <w:r w:rsidR="73BA6E01">
        <w:rPr>
          <w:rStyle w:val="normaltextrun"/>
          <w:rFonts w:ascii="Arial" w:hAnsi="Arial" w:cs="Arial"/>
        </w:rPr>
        <w:t xml:space="preserve"> </w:t>
      </w:r>
      <w:r w:rsidR="4388106F">
        <w:rPr>
          <w:rStyle w:val="normaltextrun"/>
          <w:rFonts w:ascii="Arial" w:hAnsi="Arial" w:cs="Arial"/>
        </w:rPr>
        <w:t>o</w:t>
      </w:r>
      <w:r w:rsidR="73BA6E01">
        <w:rPr>
          <w:rStyle w:val="normaltextrun"/>
          <w:rFonts w:ascii="Arial" w:hAnsi="Arial" w:cs="Arial"/>
        </w:rPr>
        <w:t xml:space="preserve">nto </w:t>
      </w:r>
      <w:r w:rsidR="4388106F">
        <w:rPr>
          <w:rStyle w:val="normaltextrun"/>
          <w:rFonts w:ascii="Arial" w:hAnsi="Arial" w:cs="Arial"/>
        </w:rPr>
        <w:t xml:space="preserve">the </w:t>
      </w:r>
      <w:r w:rsidR="73BA6E01">
        <w:rPr>
          <w:rStyle w:val="normaltextrun"/>
          <w:rFonts w:ascii="Arial" w:hAnsi="Arial" w:cs="Arial"/>
        </w:rPr>
        <w:t xml:space="preserve">surrounding </w:t>
      </w:r>
      <w:r w:rsidR="4388106F">
        <w:rPr>
          <w:rStyle w:val="normaltextrun"/>
          <w:rFonts w:ascii="Arial" w:hAnsi="Arial" w:cs="Arial"/>
        </w:rPr>
        <w:t>road network and</w:t>
      </w:r>
      <w:proofErr w:type="gramStart"/>
      <w:r w:rsidR="00425CB6">
        <w:rPr>
          <w:rStyle w:val="normaltextrun"/>
          <w:rFonts w:ascii="Arial" w:hAnsi="Arial" w:cs="Arial"/>
        </w:rPr>
        <w:t>,</w:t>
      </w:r>
      <w:r w:rsidR="4388106F">
        <w:rPr>
          <w:rStyle w:val="normaltextrun"/>
          <w:rFonts w:ascii="Arial" w:hAnsi="Arial" w:cs="Arial"/>
        </w:rPr>
        <w:t xml:space="preserve"> in particular, could</w:t>
      </w:r>
      <w:proofErr w:type="gramEnd"/>
      <w:r w:rsidR="4388106F">
        <w:rPr>
          <w:rStyle w:val="normaltextrun"/>
          <w:rFonts w:ascii="Arial" w:hAnsi="Arial" w:cs="Arial"/>
        </w:rPr>
        <w:t xml:space="preserve"> prevent</w:t>
      </w:r>
      <w:r w:rsidR="73BA6E01">
        <w:rPr>
          <w:rStyle w:val="normaltextrun"/>
          <w:rFonts w:ascii="Arial" w:hAnsi="Arial" w:cs="Arial"/>
        </w:rPr>
        <w:t xml:space="preserve"> unauthorised on-street parking on Main Street</w:t>
      </w:r>
      <w:r w:rsidR="4388106F">
        <w:rPr>
          <w:rStyle w:val="normaltextrun"/>
          <w:rFonts w:ascii="Arial" w:hAnsi="Arial" w:cs="Arial"/>
        </w:rPr>
        <w:t>.</w:t>
      </w:r>
      <w:r w:rsidR="73BA6E01">
        <w:rPr>
          <w:rStyle w:val="normaltextrun"/>
          <w:rFonts w:ascii="Arial" w:hAnsi="Arial" w:cs="Arial"/>
        </w:rPr>
        <w:t xml:space="preserve"> </w:t>
      </w:r>
    </w:p>
    <w:p w14:paraId="5CD494CB" w14:textId="6C1A75D1" w:rsidR="009327BC" w:rsidRPr="00306372" w:rsidRDefault="009327BC" w:rsidP="2E1BA4E5">
      <w:pPr>
        <w:pStyle w:val="paragraph"/>
        <w:spacing w:before="0" w:beforeAutospacing="0" w:after="0" w:afterAutospacing="0"/>
        <w:ind w:left="629" w:hanging="629"/>
        <w:jc w:val="both"/>
        <w:textAlignment w:val="baseline"/>
        <w:rPr>
          <w:rStyle w:val="normaltextrun"/>
          <w:rFonts w:ascii="Arial" w:hAnsi="Arial" w:cs="Arial"/>
          <w:shd w:val="clear" w:color="auto" w:fill="FFFFFF"/>
        </w:rPr>
      </w:pPr>
    </w:p>
    <w:p w14:paraId="52EA1DCA" w14:textId="15A4B9A3" w:rsidR="00172954" w:rsidRPr="00DB5B0E" w:rsidRDefault="3C242B3C" w:rsidP="00425CB6">
      <w:pPr>
        <w:pStyle w:val="paragraph"/>
        <w:spacing w:before="0" w:beforeAutospacing="0" w:after="0" w:afterAutospacing="0"/>
        <w:ind w:left="720" w:hanging="720"/>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3.10 </w:t>
      </w:r>
      <w:r w:rsidR="00425CB6">
        <w:rPr>
          <w:rStyle w:val="normaltextrun"/>
          <w:rFonts w:ascii="Arial" w:hAnsi="Arial" w:cs="Arial"/>
          <w:color w:val="000000"/>
          <w:shd w:val="clear" w:color="auto" w:fill="FFFFFF"/>
        </w:rPr>
        <w:tab/>
      </w:r>
      <w:r w:rsidR="5D9C7FBD">
        <w:rPr>
          <w:rStyle w:val="normaltextrun"/>
          <w:rFonts w:ascii="Arial" w:hAnsi="Arial" w:cs="Arial"/>
          <w:color w:val="000000"/>
          <w:shd w:val="clear" w:color="auto" w:fill="FFFFFF"/>
        </w:rPr>
        <w:t xml:space="preserve">Overall, the FPRB concluded that the proposal would be acceptable subject to </w:t>
      </w:r>
      <w:r w:rsidR="20D03BEE">
        <w:rPr>
          <w:rStyle w:val="normaltextrun"/>
          <w:rFonts w:ascii="Arial" w:hAnsi="Arial" w:cs="Arial"/>
          <w:color w:val="000000"/>
          <w:shd w:val="clear" w:color="auto" w:fill="FFFFFF"/>
        </w:rPr>
        <w:t xml:space="preserve">the noted </w:t>
      </w:r>
      <w:r w:rsidR="5D9C7FBD">
        <w:rPr>
          <w:rStyle w:val="normaltextrun"/>
          <w:rFonts w:ascii="Arial" w:hAnsi="Arial" w:cs="Arial"/>
          <w:color w:val="000000"/>
          <w:shd w:val="clear" w:color="auto" w:fill="FFFFFF"/>
        </w:rPr>
        <w:t>conditions.</w:t>
      </w:r>
      <w:r w:rsidR="392D9A45">
        <w:rPr>
          <w:rStyle w:val="normaltextrun"/>
          <w:rFonts w:ascii="Arial" w:hAnsi="Arial" w:cs="Arial"/>
          <w:color w:val="000000"/>
          <w:shd w:val="clear" w:color="auto" w:fill="FFFFFF"/>
        </w:rPr>
        <w:t xml:space="preserve">  They </w:t>
      </w:r>
      <w:r w:rsidR="392D9A45">
        <w:rPr>
          <w:rStyle w:val="normaltextrun"/>
          <w:rFonts w:ascii="Arial" w:hAnsi="Arial" w:cs="Arial"/>
        </w:rPr>
        <w:t>v</w:t>
      </w:r>
      <w:r w:rsidR="462F820D">
        <w:rPr>
          <w:rStyle w:val="normaltextrun"/>
          <w:rFonts w:ascii="Arial" w:hAnsi="Arial" w:cs="Arial"/>
        </w:rPr>
        <w:t xml:space="preserve">oted to overturn the </w:t>
      </w:r>
      <w:r w:rsidR="392D9A45">
        <w:rPr>
          <w:rStyle w:val="normaltextrun"/>
          <w:rFonts w:ascii="Arial" w:hAnsi="Arial" w:cs="Arial"/>
        </w:rPr>
        <w:t xml:space="preserve">Case </w:t>
      </w:r>
      <w:r w:rsidR="462F820D">
        <w:rPr>
          <w:rStyle w:val="normaltextrun"/>
          <w:rFonts w:ascii="Arial" w:hAnsi="Arial" w:cs="Arial"/>
        </w:rPr>
        <w:t>Officer’s decision</w:t>
      </w:r>
      <w:r w:rsidR="392D9A45">
        <w:rPr>
          <w:rStyle w:val="normaltextrun"/>
          <w:rFonts w:ascii="Arial" w:hAnsi="Arial" w:cs="Arial"/>
        </w:rPr>
        <w:t>, subject to conditions and</w:t>
      </w:r>
      <w:r w:rsidR="529A6547">
        <w:rPr>
          <w:rStyle w:val="normaltextrun"/>
          <w:rFonts w:ascii="Arial" w:hAnsi="Arial" w:cs="Arial"/>
        </w:rPr>
        <w:t xml:space="preserve"> agreed to delegate</w:t>
      </w:r>
      <w:r w:rsidR="392D9A45">
        <w:rPr>
          <w:rStyle w:val="normaltextrun"/>
          <w:rFonts w:ascii="Arial" w:hAnsi="Arial" w:cs="Arial"/>
        </w:rPr>
        <w:t xml:space="preserve"> the precise</w:t>
      </w:r>
      <w:r w:rsidR="529A6547">
        <w:rPr>
          <w:rStyle w:val="normaltextrun"/>
          <w:rFonts w:ascii="Arial" w:hAnsi="Arial" w:cs="Arial"/>
        </w:rPr>
        <w:t xml:space="preserve"> wording</w:t>
      </w:r>
      <w:r w:rsidR="392D9A45">
        <w:rPr>
          <w:rStyle w:val="normaltextrun"/>
          <w:rFonts w:ascii="Arial" w:hAnsi="Arial" w:cs="Arial"/>
        </w:rPr>
        <w:t xml:space="preserve"> of these conditions</w:t>
      </w:r>
      <w:r w:rsidR="529A6547">
        <w:rPr>
          <w:rStyle w:val="normaltextrun"/>
          <w:rFonts w:ascii="Arial" w:hAnsi="Arial" w:cs="Arial"/>
        </w:rPr>
        <w:t xml:space="preserve"> to the Head of </w:t>
      </w:r>
      <w:r w:rsidR="392D9A45">
        <w:rPr>
          <w:rStyle w:val="normaltextrun"/>
          <w:rFonts w:ascii="Arial" w:hAnsi="Arial" w:cs="Arial"/>
        </w:rPr>
        <w:t>P</w:t>
      </w:r>
      <w:r w:rsidR="529A6547">
        <w:rPr>
          <w:rStyle w:val="normaltextrun"/>
          <w:rFonts w:ascii="Arial" w:hAnsi="Arial" w:cs="Arial"/>
        </w:rPr>
        <w:t xml:space="preserve">lanning and </w:t>
      </w:r>
      <w:r w:rsidR="392D9A45">
        <w:rPr>
          <w:rStyle w:val="normaltextrun"/>
          <w:rFonts w:ascii="Arial" w:hAnsi="Arial" w:cs="Arial"/>
        </w:rPr>
        <w:t>H</w:t>
      </w:r>
      <w:r w:rsidR="529A6547">
        <w:rPr>
          <w:rStyle w:val="normaltextrun"/>
          <w:rFonts w:ascii="Arial" w:hAnsi="Arial" w:cs="Arial"/>
        </w:rPr>
        <w:t xml:space="preserve">ead of </w:t>
      </w:r>
      <w:r w:rsidR="392D9A45">
        <w:rPr>
          <w:rStyle w:val="normaltextrun"/>
          <w:rFonts w:ascii="Arial" w:hAnsi="Arial" w:cs="Arial"/>
        </w:rPr>
        <w:t>L</w:t>
      </w:r>
      <w:r w:rsidR="206957F4">
        <w:rPr>
          <w:rStyle w:val="normaltextrun"/>
          <w:rFonts w:ascii="Arial" w:hAnsi="Arial" w:cs="Arial"/>
        </w:rPr>
        <w:t xml:space="preserve">egal and </w:t>
      </w:r>
      <w:r w:rsidR="392D9A45">
        <w:rPr>
          <w:rStyle w:val="normaltextrun"/>
          <w:rFonts w:ascii="Arial" w:hAnsi="Arial" w:cs="Arial"/>
        </w:rPr>
        <w:t>D</w:t>
      </w:r>
      <w:r w:rsidR="529A6547">
        <w:rPr>
          <w:rStyle w:val="normaltextrun"/>
          <w:rFonts w:ascii="Arial" w:hAnsi="Arial" w:cs="Arial"/>
        </w:rPr>
        <w:t>emoc</w:t>
      </w:r>
      <w:r w:rsidR="206957F4">
        <w:rPr>
          <w:rStyle w:val="normaltextrun"/>
          <w:rFonts w:ascii="Arial" w:hAnsi="Arial" w:cs="Arial"/>
        </w:rPr>
        <w:t>ra</w:t>
      </w:r>
      <w:r w:rsidR="529A6547">
        <w:rPr>
          <w:rStyle w:val="normaltextrun"/>
          <w:rFonts w:ascii="Arial" w:hAnsi="Arial" w:cs="Arial"/>
        </w:rPr>
        <w:t xml:space="preserve">tic </w:t>
      </w:r>
      <w:r w:rsidR="392D9A45">
        <w:rPr>
          <w:rStyle w:val="normaltextrun"/>
          <w:rFonts w:ascii="Arial" w:hAnsi="Arial" w:cs="Arial"/>
        </w:rPr>
        <w:t>S</w:t>
      </w:r>
      <w:r w:rsidR="529A6547">
        <w:rPr>
          <w:rStyle w:val="normaltextrun"/>
          <w:rFonts w:ascii="Arial" w:hAnsi="Arial" w:cs="Arial"/>
        </w:rPr>
        <w:t>ervices</w:t>
      </w:r>
      <w:r w:rsidR="392D9A45">
        <w:rPr>
          <w:rStyle w:val="normaltextrun"/>
          <w:rFonts w:ascii="Arial" w:hAnsi="Arial" w:cs="Arial"/>
        </w:rPr>
        <w:t>.</w:t>
      </w:r>
    </w:p>
    <w:p w14:paraId="3A357766" w14:textId="71B09E7D" w:rsidR="00DD6C88" w:rsidRDefault="00DD6C88" w:rsidP="5F199535">
      <w:pPr>
        <w:ind w:left="720" w:hanging="720"/>
        <w:jc w:val="both"/>
        <w:rPr>
          <w:rStyle w:val="normaltextrun"/>
          <w:rFonts w:ascii="Arial" w:hAnsi="Arial" w:cs="Arial"/>
        </w:rPr>
      </w:pPr>
    </w:p>
    <w:p w14:paraId="6212B9C6" w14:textId="1A6272AB" w:rsidR="00960774" w:rsidRDefault="00960774" w:rsidP="00960774">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b/>
          <w:bCs/>
          <w:color w:val="000000"/>
          <w:shd w:val="clear" w:color="auto" w:fill="FFFFFF"/>
        </w:rPr>
        <w:t>4.0</w:t>
      </w:r>
      <w:r>
        <w:rPr>
          <w:rStyle w:val="normaltextrun"/>
          <w:rFonts w:ascii="Calibri" w:hAnsi="Calibri" w:cs="Calibri"/>
          <w:color w:val="000000"/>
        </w:rPr>
        <w:t xml:space="preserve"> </w:t>
      </w:r>
      <w:r w:rsidR="00425CB6">
        <w:rPr>
          <w:rStyle w:val="normaltextrun"/>
          <w:rFonts w:ascii="Calibri" w:hAnsi="Calibri" w:cs="Calibri"/>
          <w:color w:val="000000"/>
        </w:rPr>
        <w:tab/>
      </w:r>
      <w:r>
        <w:rPr>
          <w:rStyle w:val="normaltextrun"/>
          <w:rFonts w:ascii="Arial" w:hAnsi="Arial" w:cs="Arial"/>
          <w:b/>
          <w:bCs/>
          <w:color w:val="000000"/>
          <w:u w:val="single"/>
          <w:shd w:val="clear" w:color="auto" w:fill="FFFFFF"/>
        </w:rPr>
        <w:t>Decision</w:t>
      </w:r>
      <w:r>
        <w:rPr>
          <w:rStyle w:val="normaltextrun"/>
          <w:rFonts w:ascii="Arial" w:hAnsi="Arial" w:cs="Arial"/>
          <w:color w:val="000000"/>
        </w:rPr>
        <w:t>  </w:t>
      </w:r>
      <w:r>
        <w:rPr>
          <w:rStyle w:val="eop"/>
          <w:rFonts w:ascii="Arial" w:hAnsi="Arial" w:cs="Arial"/>
          <w:color w:val="000000"/>
        </w:rPr>
        <w:t> </w:t>
      </w:r>
    </w:p>
    <w:p w14:paraId="036DD8BE" w14:textId="77777777" w:rsidR="00960774" w:rsidRDefault="00960774" w:rsidP="00960774">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2C698F13" w14:textId="6B726DAA" w:rsidR="00960774" w:rsidRDefault="00960774" w:rsidP="00425CB6">
      <w:pPr>
        <w:pStyle w:val="paragraph"/>
        <w:spacing w:before="0" w:beforeAutospacing="0" w:after="0" w:afterAutospacing="0"/>
        <w:ind w:left="720" w:hanging="720"/>
        <w:jc w:val="both"/>
        <w:rPr>
          <w:rStyle w:val="eop"/>
          <w:rFonts w:ascii="Arial" w:hAnsi="Arial" w:cs="Arial"/>
        </w:rPr>
      </w:pPr>
      <w:r w:rsidRPr="5F199535">
        <w:rPr>
          <w:rStyle w:val="normaltextrun"/>
          <w:rFonts w:ascii="Arial" w:hAnsi="Arial" w:cs="Arial"/>
        </w:rPr>
        <w:t>4.1</w:t>
      </w:r>
      <w:r w:rsidRPr="5F199535">
        <w:rPr>
          <w:rStyle w:val="normaltextrun"/>
          <w:rFonts w:ascii="Calibri" w:hAnsi="Calibri" w:cs="Calibri"/>
        </w:rPr>
        <w:t xml:space="preserve"> </w:t>
      </w:r>
      <w:r w:rsidR="00425CB6">
        <w:rPr>
          <w:rStyle w:val="normaltextrun"/>
          <w:rFonts w:ascii="Calibri" w:hAnsi="Calibri" w:cs="Calibri"/>
        </w:rPr>
        <w:tab/>
      </w:r>
      <w:r w:rsidRPr="5F199535">
        <w:rPr>
          <w:rStyle w:val="normaltextrun"/>
          <w:rFonts w:ascii="Arial" w:hAnsi="Arial" w:cs="Arial"/>
        </w:rPr>
        <w:t>The FPRB overturns the decision of the Appointed Officer and grants planning permission subject to the following conditions and reasons:    </w:t>
      </w:r>
      <w:r w:rsidRPr="5F199535">
        <w:rPr>
          <w:rStyle w:val="eop"/>
          <w:rFonts w:ascii="Arial" w:hAnsi="Arial" w:cs="Arial"/>
        </w:rPr>
        <w:t> </w:t>
      </w:r>
    </w:p>
    <w:p w14:paraId="5F5BC7BF" w14:textId="7D452713" w:rsidR="5F199535" w:rsidRDefault="5F199535" w:rsidP="5F199535">
      <w:pPr>
        <w:pStyle w:val="paragraph"/>
        <w:spacing w:before="0" w:beforeAutospacing="0" w:after="0" w:afterAutospacing="0"/>
        <w:ind w:left="420" w:hanging="420"/>
        <w:jc w:val="both"/>
        <w:rPr>
          <w:rStyle w:val="eop"/>
          <w:rFonts w:ascii="Arial" w:hAnsi="Arial" w:cs="Arial"/>
        </w:rPr>
      </w:pPr>
    </w:p>
    <w:p w14:paraId="4C98AFA0" w14:textId="38A1AA8A" w:rsidR="411331ED" w:rsidRDefault="25AD0B30" w:rsidP="00425CB6">
      <w:pPr>
        <w:pStyle w:val="paragraph"/>
        <w:numPr>
          <w:ilvl w:val="0"/>
          <w:numId w:val="1"/>
        </w:numPr>
        <w:spacing w:before="0" w:beforeAutospacing="0" w:after="0" w:afterAutospacing="0"/>
        <w:ind w:left="1440" w:hanging="720"/>
        <w:jc w:val="both"/>
        <w:rPr>
          <w:rStyle w:val="eop"/>
          <w:rFonts w:ascii="Arial" w:hAnsi="Arial" w:cs="Arial"/>
        </w:rPr>
      </w:pPr>
      <w:r w:rsidRPr="2E1BA4E5">
        <w:rPr>
          <w:rStyle w:val="eop"/>
          <w:rFonts w:ascii="Arial" w:hAnsi="Arial" w:cs="Arial"/>
        </w:rPr>
        <w:lastRenderedPageBreak/>
        <w:t>Planning permission is for a temporary period and therefore, will expir</w:t>
      </w:r>
      <w:r w:rsidR="399928BB" w:rsidRPr="2E1BA4E5">
        <w:rPr>
          <w:rStyle w:val="eop"/>
          <w:rFonts w:ascii="Arial" w:hAnsi="Arial" w:cs="Arial"/>
        </w:rPr>
        <w:t>e</w:t>
      </w:r>
      <w:r w:rsidRPr="2E1BA4E5">
        <w:rPr>
          <w:rStyle w:val="eop"/>
          <w:rFonts w:ascii="Arial" w:hAnsi="Arial" w:cs="Arial"/>
        </w:rPr>
        <w:t xml:space="preserve"> on </w:t>
      </w:r>
      <w:r w:rsidR="00425CB6">
        <w:rPr>
          <w:rStyle w:val="eop"/>
          <w:rFonts w:ascii="Arial" w:hAnsi="Arial" w:cs="Arial"/>
        </w:rPr>
        <w:t>31st </w:t>
      </w:r>
      <w:proofErr w:type="gramStart"/>
      <w:r w:rsidRPr="2E1BA4E5">
        <w:rPr>
          <w:rStyle w:val="eop"/>
          <w:rFonts w:ascii="Arial" w:hAnsi="Arial" w:cs="Arial"/>
        </w:rPr>
        <w:t>December</w:t>
      </w:r>
      <w:r w:rsidR="00425CB6">
        <w:rPr>
          <w:rStyle w:val="eop"/>
          <w:rFonts w:ascii="Arial" w:hAnsi="Arial" w:cs="Arial"/>
        </w:rPr>
        <w:t>,</w:t>
      </w:r>
      <w:proofErr w:type="gramEnd"/>
      <w:r w:rsidR="00425CB6">
        <w:rPr>
          <w:rStyle w:val="eop"/>
          <w:rFonts w:ascii="Arial" w:hAnsi="Arial" w:cs="Arial"/>
        </w:rPr>
        <w:t xml:space="preserve"> 2</w:t>
      </w:r>
      <w:r w:rsidRPr="2E1BA4E5">
        <w:rPr>
          <w:rStyle w:val="eop"/>
          <w:rFonts w:ascii="Arial" w:hAnsi="Arial" w:cs="Arial"/>
        </w:rPr>
        <w:t xml:space="preserve">025.  All development approved under this </w:t>
      </w:r>
      <w:r w:rsidR="39EB4999" w:rsidRPr="2E1BA4E5">
        <w:rPr>
          <w:rStyle w:val="eop"/>
          <w:rFonts w:ascii="Arial" w:hAnsi="Arial" w:cs="Arial"/>
        </w:rPr>
        <w:t>permission shall be removed within two months of the date of expiry and the land</w:t>
      </w:r>
      <w:r w:rsidR="007B1EEA">
        <w:rPr>
          <w:rStyle w:val="eop"/>
          <w:rFonts w:ascii="Arial" w:hAnsi="Arial" w:cs="Arial"/>
        </w:rPr>
        <w:t xml:space="preserve">, including </w:t>
      </w:r>
      <w:r w:rsidR="00FE6AF0">
        <w:rPr>
          <w:rStyle w:val="eop"/>
          <w:rFonts w:ascii="Arial" w:hAnsi="Arial" w:cs="Arial"/>
        </w:rPr>
        <w:t xml:space="preserve">parking areas, </w:t>
      </w:r>
      <w:r w:rsidR="00454BEA">
        <w:rPr>
          <w:rStyle w:val="eop"/>
          <w:rFonts w:ascii="Arial" w:hAnsi="Arial" w:cs="Arial"/>
        </w:rPr>
        <w:t>crossing</w:t>
      </w:r>
      <w:r w:rsidR="00FE6AF0">
        <w:rPr>
          <w:rStyle w:val="eop"/>
          <w:rFonts w:ascii="Arial" w:hAnsi="Arial" w:cs="Arial"/>
        </w:rPr>
        <w:t xml:space="preserve">, </w:t>
      </w:r>
      <w:r w:rsidR="00880EB4">
        <w:rPr>
          <w:rStyle w:val="eop"/>
          <w:rFonts w:ascii="Arial" w:hAnsi="Arial" w:cs="Arial"/>
        </w:rPr>
        <w:t xml:space="preserve">verges, </w:t>
      </w:r>
      <w:r w:rsidR="007B1EEA">
        <w:rPr>
          <w:rStyle w:val="eop"/>
          <w:rFonts w:ascii="Arial" w:hAnsi="Arial" w:cs="Arial"/>
        </w:rPr>
        <w:t>visibility splays</w:t>
      </w:r>
      <w:r w:rsidR="00FE6AF0">
        <w:rPr>
          <w:rStyle w:val="eop"/>
          <w:rFonts w:ascii="Arial" w:hAnsi="Arial" w:cs="Arial"/>
        </w:rPr>
        <w:t xml:space="preserve"> </w:t>
      </w:r>
      <w:r w:rsidR="00B16D25">
        <w:rPr>
          <w:rStyle w:val="eop"/>
          <w:rFonts w:ascii="Arial" w:hAnsi="Arial" w:cs="Arial"/>
        </w:rPr>
        <w:t xml:space="preserve">and </w:t>
      </w:r>
      <w:r w:rsidR="00880EB4">
        <w:rPr>
          <w:rStyle w:val="eop"/>
          <w:rFonts w:ascii="Arial" w:hAnsi="Arial" w:cs="Arial"/>
        </w:rPr>
        <w:t xml:space="preserve">adjacent </w:t>
      </w:r>
      <w:r w:rsidR="00B16D25">
        <w:rPr>
          <w:rStyle w:val="eop"/>
          <w:rFonts w:ascii="Arial" w:hAnsi="Arial" w:cs="Arial"/>
        </w:rPr>
        <w:t>footpath</w:t>
      </w:r>
      <w:r w:rsidR="00FE6AF0">
        <w:rPr>
          <w:rStyle w:val="eop"/>
          <w:rFonts w:ascii="Arial" w:hAnsi="Arial" w:cs="Arial"/>
        </w:rPr>
        <w:t xml:space="preserve"> </w:t>
      </w:r>
      <w:r w:rsidR="39EB4999" w:rsidRPr="2E1BA4E5">
        <w:rPr>
          <w:rStyle w:val="eop"/>
          <w:rFonts w:ascii="Arial" w:hAnsi="Arial" w:cs="Arial"/>
        </w:rPr>
        <w:t>full</w:t>
      </w:r>
      <w:r w:rsidR="64D0FB5F" w:rsidRPr="2E1BA4E5">
        <w:rPr>
          <w:rStyle w:val="eop"/>
          <w:rFonts w:ascii="Arial" w:hAnsi="Arial" w:cs="Arial"/>
        </w:rPr>
        <w:t>y</w:t>
      </w:r>
      <w:r w:rsidR="39EB4999" w:rsidRPr="2E1BA4E5">
        <w:rPr>
          <w:rStyle w:val="eop"/>
          <w:rFonts w:ascii="Arial" w:hAnsi="Arial" w:cs="Arial"/>
        </w:rPr>
        <w:t xml:space="preserve"> reinstated to its pre-</w:t>
      </w:r>
      <w:r w:rsidR="005B276B" w:rsidRPr="2E1BA4E5">
        <w:rPr>
          <w:rStyle w:val="eop"/>
          <w:rFonts w:ascii="Arial" w:hAnsi="Arial" w:cs="Arial"/>
        </w:rPr>
        <w:t>development condition</w:t>
      </w:r>
      <w:r w:rsidR="5705110C" w:rsidRPr="2E1BA4E5">
        <w:rPr>
          <w:rStyle w:val="eop"/>
          <w:rFonts w:ascii="Arial" w:hAnsi="Arial" w:cs="Arial"/>
        </w:rPr>
        <w:t xml:space="preserve"> with additional landscaping as approved under Condition 2,</w:t>
      </w:r>
      <w:r w:rsidR="005B276B" w:rsidRPr="2E1BA4E5">
        <w:rPr>
          <w:rStyle w:val="eop"/>
          <w:rFonts w:ascii="Arial" w:hAnsi="Arial" w:cs="Arial"/>
        </w:rPr>
        <w:t xml:space="preserve"> unless otherwise agreed in writing with this Planning Authority.</w:t>
      </w:r>
    </w:p>
    <w:p w14:paraId="70D83291" w14:textId="35AF974F" w:rsidR="5F199535" w:rsidRDefault="5F199535" w:rsidP="00425CB6">
      <w:pPr>
        <w:pStyle w:val="paragraph"/>
        <w:spacing w:before="0" w:beforeAutospacing="0" w:after="0" w:afterAutospacing="0"/>
        <w:ind w:left="1440" w:hanging="720"/>
        <w:jc w:val="both"/>
        <w:rPr>
          <w:rStyle w:val="eop"/>
          <w:rFonts w:ascii="Arial" w:hAnsi="Arial" w:cs="Arial"/>
        </w:rPr>
      </w:pPr>
    </w:p>
    <w:p w14:paraId="38533FFA" w14:textId="3589646A" w:rsidR="061EAD83" w:rsidRDefault="005B276B" w:rsidP="00425CB6">
      <w:pPr>
        <w:pStyle w:val="paragraph"/>
        <w:spacing w:before="0" w:beforeAutospacing="0" w:after="0" w:afterAutospacing="0"/>
        <w:ind w:left="1440"/>
        <w:jc w:val="both"/>
        <w:rPr>
          <w:rStyle w:val="eop"/>
          <w:rFonts w:ascii="Arial" w:hAnsi="Arial" w:cs="Arial"/>
        </w:rPr>
      </w:pPr>
      <w:r w:rsidRPr="00425CB6">
        <w:rPr>
          <w:rStyle w:val="eop"/>
          <w:rFonts w:ascii="Arial" w:hAnsi="Arial" w:cs="Arial"/>
          <w:b/>
          <w:bCs/>
        </w:rPr>
        <w:t>Reason:</w:t>
      </w:r>
      <w:r w:rsidRPr="2E1BA4E5">
        <w:rPr>
          <w:rStyle w:val="eop"/>
          <w:rFonts w:ascii="Arial" w:hAnsi="Arial" w:cs="Arial"/>
        </w:rPr>
        <w:t xml:space="preserve"> In the interests of protecting amenity and ensuring this temporary</w:t>
      </w:r>
      <w:r w:rsidR="19D7B5FE" w:rsidRPr="2E1BA4E5">
        <w:rPr>
          <w:rStyle w:val="eop"/>
          <w:rFonts w:ascii="Arial" w:hAnsi="Arial" w:cs="Arial"/>
        </w:rPr>
        <w:t xml:space="preserve"> </w:t>
      </w:r>
      <w:r w:rsidRPr="2E1BA4E5">
        <w:rPr>
          <w:rStyle w:val="eop"/>
          <w:rFonts w:ascii="Arial" w:hAnsi="Arial" w:cs="Arial"/>
        </w:rPr>
        <w:t>development remains as such.</w:t>
      </w:r>
    </w:p>
    <w:p w14:paraId="7D1DCEC3" w14:textId="0B875CA8" w:rsidR="5F199535" w:rsidRDefault="5F199535" w:rsidP="00425CB6">
      <w:pPr>
        <w:pStyle w:val="paragraph"/>
        <w:spacing w:before="0" w:beforeAutospacing="0" w:after="0" w:afterAutospacing="0"/>
        <w:ind w:left="1440" w:hanging="720"/>
        <w:jc w:val="both"/>
        <w:rPr>
          <w:rStyle w:val="eop"/>
          <w:rFonts w:ascii="Arial" w:hAnsi="Arial" w:cs="Arial"/>
        </w:rPr>
      </w:pPr>
    </w:p>
    <w:p w14:paraId="6876345B" w14:textId="1A595BCE" w:rsidR="00E83A31" w:rsidRDefault="1DDBFBFD" w:rsidP="00425CB6">
      <w:pPr>
        <w:pStyle w:val="paragraph"/>
        <w:numPr>
          <w:ilvl w:val="0"/>
          <w:numId w:val="1"/>
        </w:numPr>
        <w:spacing w:before="0" w:beforeAutospacing="0" w:after="0" w:afterAutospacing="0"/>
        <w:ind w:left="1440" w:hanging="720"/>
        <w:jc w:val="both"/>
        <w:textAlignment w:val="baseline"/>
        <w:rPr>
          <w:rFonts w:ascii="Arial" w:hAnsi="Arial" w:cs="Arial"/>
        </w:rPr>
      </w:pPr>
      <w:r w:rsidRPr="2E1BA4E5">
        <w:rPr>
          <w:rStyle w:val="eop"/>
          <w:rFonts w:ascii="Arial" w:hAnsi="Arial" w:cs="Arial"/>
        </w:rPr>
        <w:t xml:space="preserve">Prior to the expiry of this permission, a </w:t>
      </w:r>
      <w:r w:rsidRPr="2E1BA4E5">
        <w:rPr>
          <w:rStyle w:val="normaltextrun"/>
          <w:rFonts w:ascii="Arial" w:hAnsi="Arial" w:cs="Arial"/>
        </w:rPr>
        <w:t>scheme of landscaping</w:t>
      </w:r>
      <w:r w:rsidR="688AC41B" w:rsidRPr="2E1BA4E5">
        <w:rPr>
          <w:rStyle w:val="normaltextrun"/>
          <w:rFonts w:ascii="Arial" w:hAnsi="Arial" w:cs="Arial"/>
        </w:rPr>
        <w:t xml:space="preserve"> </w:t>
      </w:r>
      <w:r w:rsidRPr="2E1BA4E5">
        <w:rPr>
          <w:rStyle w:val="normaltextrun"/>
          <w:rFonts w:ascii="Arial" w:hAnsi="Arial" w:cs="Arial"/>
        </w:rPr>
        <w:t>provid</w:t>
      </w:r>
      <w:r w:rsidR="2816B955" w:rsidRPr="2E1BA4E5">
        <w:rPr>
          <w:rStyle w:val="normaltextrun"/>
          <w:rFonts w:ascii="Arial" w:hAnsi="Arial" w:cs="Arial"/>
        </w:rPr>
        <w:t>ing</w:t>
      </w:r>
      <w:r w:rsidRPr="2E1BA4E5">
        <w:rPr>
          <w:rStyle w:val="normaltextrun"/>
          <w:rFonts w:ascii="Arial" w:hAnsi="Arial" w:cs="Arial"/>
        </w:rPr>
        <w:t xml:space="preserve"> details of the siting, numbers, species and heights (at time of planting) of all trees, shrubs and hedges to be planted, and the extent and profile of any areas of </w:t>
      </w:r>
      <w:proofErr w:type="spellStart"/>
      <w:r w:rsidRPr="2E1BA4E5">
        <w:rPr>
          <w:rStyle w:val="normaltextrun"/>
          <w:rFonts w:ascii="Arial" w:hAnsi="Arial" w:cs="Arial"/>
        </w:rPr>
        <w:t>earthmounding</w:t>
      </w:r>
      <w:proofErr w:type="spellEnd"/>
      <w:r w:rsidRPr="2E1BA4E5">
        <w:rPr>
          <w:rStyle w:val="normaltextrun"/>
          <w:rFonts w:ascii="Arial" w:hAnsi="Arial" w:cs="Arial"/>
        </w:rPr>
        <w:t>, shall be submitted for approval in writing by this Planning Authority.  The scheme as approved shall be implemented within the first planting season following the</w:t>
      </w:r>
      <w:r w:rsidR="06E71DD1" w:rsidRPr="2E1BA4E5">
        <w:rPr>
          <w:rStyle w:val="normaltextrun"/>
          <w:rFonts w:ascii="Arial" w:hAnsi="Arial" w:cs="Arial"/>
        </w:rPr>
        <w:t xml:space="preserve"> expiry of this permission</w:t>
      </w:r>
      <w:r w:rsidR="00201E8A">
        <w:rPr>
          <w:rStyle w:val="normaltextrun"/>
          <w:rFonts w:ascii="Arial" w:hAnsi="Arial" w:cs="Arial"/>
        </w:rPr>
        <w:t xml:space="preserve"> unless </w:t>
      </w:r>
      <w:r w:rsidR="00041A80">
        <w:rPr>
          <w:rStyle w:val="normaltextrun"/>
          <w:rFonts w:ascii="Arial" w:hAnsi="Arial" w:cs="Arial"/>
        </w:rPr>
        <w:t xml:space="preserve">otherwise agreed in writing with the </w:t>
      </w:r>
      <w:r w:rsidR="00703248">
        <w:rPr>
          <w:rStyle w:val="normaltextrun"/>
          <w:rFonts w:ascii="Arial" w:hAnsi="Arial" w:cs="Arial"/>
        </w:rPr>
        <w:t>P</w:t>
      </w:r>
      <w:r w:rsidR="00201E8A">
        <w:rPr>
          <w:rStyle w:val="normaltextrun"/>
          <w:rFonts w:ascii="Arial" w:hAnsi="Arial" w:cs="Arial"/>
        </w:rPr>
        <w:t xml:space="preserve">lanning </w:t>
      </w:r>
      <w:r w:rsidR="00703248">
        <w:rPr>
          <w:rStyle w:val="normaltextrun"/>
          <w:rFonts w:ascii="Arial" w:hAnsi="Arial" w:cs="Arial"/>
        </w:rPr>
        <w:t>A</w:t>
      </w:r>
      <w:r w:rsidR="00201E8A">
        <w:rPr>
          <w:rStyle w:val="normaltextrun"/>
          <w:rFonts w:ascii="Arial" w:hAnsi="Arial" w:cs="Arial"/>
        </w:rPr>
        <w:t>uthority.</w:t>
      </w:r>
      <w:r w:rsidRPr="2E1BA4E5">
        <w:rPr>
          <w:rStyle w:val="normaltextrun"/>
          <w:rFonts w:ascii="Arial" w:hAnsi="Arial" w:cs="Arial"/>
        </w:rPr>
        <w:t>  </w:t>
      </w:r>
    </w:p>
    <w:p w14:paraId="4559C781" w14:textId="77777777" w:rsidR="00E83A31" w:rsidRDefault="1DDBFBFD" w:rsidP="00425CB6">
      <w:pPr>
        <w:pStyle w:val="paragraph"/>
        <w:spacing w:before="0" w:beforeAutospacing="0" w:after="0" w:afterAutospacing="0"/>
        <w:ind w:left="1440" w:hanging="720"/>
        <w:jc w:val="both"/>
        <w:textAlignment w:val="baseline"/>
        <w:rPr>
          <w:rFonts w:ascii="Arial" w:hAnsi="Arial" w:cs="Arial"/>
        </w:rPr>
      </w:pPr>
      <w:r w:rsidRPr="2E1BA4E5">
        <w:rPr>
          <w:rStyle w:val="eop"/>
          <w:rFonts w:ascii="Arial" w:hAnsi="Arial" w:cs="Arial"/>
        </w:rPr>
        <w:t> </w:t>
      </w:r>
    </w:p>
    <w:p w14:paraId="08CB96B6" w14:textId="77777777" w:rsidR="00E83A31" w:rsidRDefault="1DDBFBFD" w:rsidP="00425CB6">
      <w:pPr>
        <w:pStyle w:val="paragraph"/>
        <w:spacing w:before="0" w:beforeAutospacing="0" w:after="0" w:afterAutospacing="0"/>
        <w:ind w:left="1440"/>
        <w:jc w:val="both"/>
        <w:textAlignment w:val="baseline"/>
        <w:rPr>
          <w:rFonts w:ascii="Arial" w:hAnsi="Arial" w:cs="Arial"/>
        </w:rPr>
      </w:pPr>
      <w:r w:rsidRPr="00425CB6">
        <w:rPr>
          <w:rStyle w:val="normaltextrun"/>
          <w:rFonts w:ascii="Arial" w:hAnsi="Arial" w:cs="Arial"/>
          <w:b/>
          <w:bCs/>
        </w:rPr>
        <w:t>Reason:</w:t>
      </w:r>
      <w:r w:rsidRPr="2E1BA4E5">
        <w:rPr>
          <w:rStyle w:val="normaltextrun"/>
          <w:rFonts w:ascii="Arial" w:hAnsi="Arial" w:cs="Arial"/>
        </w:rPr>
        <w:t xml:space="preserve"> In the interests of visual amenity and to ensure a satisfactory standard of local environmental quality.  </w:t>
      </w:r>
    </w:p>
    <w:p w14:paraId="4786D496" w14:textId="077CFA31" w:rsidR="00E83A31" w:rsidRDefault="00E83A31" w:rsidP="00425CB6">
      <w:pPr>
        <w:pStyle w:val="paragraph"/>
        <w:spacing w:before="0" w:beforeAutospacing="0" w:after="0" w:afterAutospacing="0"/>
        <w:ind w:left="1440" w:hanging="720"/>
        <w:jc w:val="both"/>
        <w:textAlignment w:val="baseline"/>
        <w:rPr>
          <w:rStyle w:val="normaltextrun"/>
          <w:rFonts w:ascii="Arial" w:hAnsi="Arial" w:cs="Arial"/>
        </w:rPr>
      </w:pPr>
    </w:p>
    <w:p w14:paraId="396B9C15" w14:textId="39D22CCF" w:rsidR="00E83A31" w:rsidRDefault="6FA4ECFD" w:rsidP="00425CB6">
      <w:pPr>
        <w:pStyle w:val="paragraph"/>
        <w:numPr>
          <w:ilvl w:val="0"/>
          <w:numId w:val="1"/>
        </w:numPr>
        <w:spacing w:before="0" w:beforeAutospacing="0" w:after="0" w:afterAutospacing="0"/>
        <w:ind w:left="1440" w:hanging="720"/>
        <w:jc w:val="both"/>
        <w:textAlignment w:val="baseline"/>
        <w:rPr>
          <w:rFonts w:ascii="Arial" w:hAnsi="Arial" w:cs="Arial"/>
        </w:rPr>
      </w:pPr>
      <w:r w:rsidRPr="2E1BA4E5">
        <w:rPr>
          <w:rStyle w:val="normaltextrun"/>
          <w:rFonts w:ascii="Arial" w:hAnsi="Arial" w:cs="Arial"/>
        </w:rPr>
        <w:t xml:space="preserve">Within one month of </w:t>
      </w:r>
      <w:r w:rsidR="6CA87C8D" w:rsidRPr="2E1BA4E5">
        <w:rPr>
          <w:rStyle w:val="normaltextrun"/>
          <w:rFonts w:ascii="Arial" w:hAnsi="Arial" w:cs="Arial"/>
        </w:rPr>
        <w:t xml:space="preserve">the date of </w:t>
      </w:r>
      <w:r w:rsidRPr="2E1BA4E5">
        <w:rPr>
          <w:rStyle w:val="normaltextrun"/>
          <w:rFonts w:ascii="Arial" w:hAnsi="Arial" w:cs="Arial"/>
        </w:rPr>
        <w:t xml:space="preserve">this permission, a </w:t>
      </w:r>
      <w:r w:rsidR="4A22047A" w:rsidRPr="2E1BA4E5">
        <w:rPr>
          <w:rStyle w:val="normaltextrun"/>
          <w:rFonts w:ascii="Arial" w:hAnsi="Arial" w:cs="Arial"/>
        </w:rPr>
        <w:t xml:space="preserve">surface water management and drainage scheme (including all relevant calculations) shall be submitted </w:t>
      </w:r>
      <w:r w:rsidR="49C3027E" w:rsidRPr="2E1BA4E5">
        <w:rPr>
          <w:rStyle w:val="normaltextrun"/>
          <w:rFonts w:ascii="Arial" w:hAnsi="Arial" w:cs="Arial"/>
        </w:rPr>
        <w:t>to, for the approval of,</w:t>
      </w:r>
      <w:r w:rsidR="4A22047A" w:rsidRPr="2E1BA4E5">
        <w:rPr>
          <w:rStyle w:val="normaltextrun"/>
          <w:rFonts w:ascii="Arial" w:hAnsi="Arial" w:cs="Arial"/>
        </w:rPr>
        <w:t xml:space="preserve"> Fife Council as Planning Authority. Following approval, th</w:t>
      </w:r>
      <w:r w:rsidR="0FA20F4F" w:rsidRPr="2E1BA4E5">
        <w:rPr>
          <w:rStyle w:val="normaltextrun"/>
          <w:rFonts w:ascii="Arial" w:hAnsi="Arial" w:cs="Arial"/>
        </w:rPr>
        <w:t>e</w:t>
      </w:r>
      <w:r w:rsidR="4A22047A" w:rsidRPr="2E1BA4E5">
        <w:rPr>
          <w:rStyle w:val="normaltextrun"/>
          <w:rFonts w:ascii="Arial" w:hAnsi="Arial" w:cs="Arial"/>
        </w:rPr>
        <w:t xml:space="preserve"> surface water management and drainage scheme shall be fully implemented</w:t>
      </w:r>
      <w:r w:rsidR="2C607652" w:rsidRPr="2E1BA4E5">
        <w:rPr>
          <w:rStyle w:val="normaltextrun"/>
          <w:rFonts w:ascii="Arial" w:hAnsi="Arial" w:cs="Arial"/>
        </w:rPr>
        <w:t xml:space="preserve"> within one month</w:t>
      </w:r>
      <w:r w:rsidR="4A22047A" w:rsidRPr="2E1BA4E5">
        <w:rPr>
          <w:rStyle w:val="normaltextrun"/>
          <w:rFonts w:ascii="Arial" w:hAnsi="Arial" w:cs="Arial"/>
        </w:rPr>
        <w:t xml:space="preserve"> and shall be retained and maintained for the lifetime of the </w:t>
      </w:r>
      <w:r w:rsidR="007F1B52">
        <w:rPr>
          <w:rStyle w:val="normaltextrun"/>
          <w:rFonts w:ascii="Arial" w:hAnsi="Arial" w:cs="Arial"/>
        </w:rPr>
        <w:t>temporary</w:t>
      </w:r>
      <w:r w:rsidR="0031566E">
        <w:rPr>
          <w:rStyle w:val="normaltextrun"/>
          <w:rFonts w:ascii="Arial" w:hAnsi="Arial" w:cs="Arial"/>
        </w:rPr>
        <w:t xml:space="preserve"> </w:t>
      </w:r>
      <w:r w:rsidR="4A22047A" w:rsidRPr="2E1BA4E5">
        <w:rPr>
          <w:rStyle w:val="normaltextrun"/>
          <w:rFonts w:ascii="Arial" w:hAnsi="Arial" w:cs="Arial"/>
        </w:rPr>
        <w:t>development.  </w:t>
      </w:r>
      <w:r w:rsidR="4A22047A" w:rsidRPr="2E1BA4E5">
        <w:rPr>
          <w:rStyle w:val="eop"/>
          <w:rFonts w:ascii="Arial" w:hAnsi="Arial" w:cs="Arial"/>
        </w:rPr>
        <w:t> </w:t>
      </w:r>
    </w:p>
    <w:p w14:paraId="704F9B95" w14:textId="77777777" w:rsidR="00E83A31" w:rsidRDefault="00E83A31" w:rsidP="00425CB6">
      <w:pPr>
        <w:pStyle w:val="paragraph"/>
        <w:spacing w:before="0" w:beforeAutospacing="0" w:after="0" w:afterAutospacing="0"/>
        <w:ind w:left="1440" w:hanging="720"/>
        <w:jc w:val="both"/>
        <w:textAlignment w:val="baseline"/>
        <w:rPr>
          <w:rFonts w:ascii="Arial" w:hAnsi="Arial" w:cs="Arial"/>
        </w:rPr>
      </w:pPr>
      <w:r>
        <w:rPr>
          <w:rStyle w:val="eop"/>
          <w:rFonts w:ascii="Arial" w:hAnsi="Arial" w:cs="Arial"/>
        </w:rPr>
        <w:t> </w:t>
      </w:r>
    </w:p>
    <w:p w14:paraId="4A32156C" w14:textId="5152B72D" w:rsidR="00E83A31" w:rsidRDefault="4A22047A" w:rsidP="00425CB6">
      <w:pPr>
        <w:pStyle w:val="paragraph"/>
        <w:spacing w:before="0" w:beforeAutospacing="0" w:after="0" w:afterAutospacing="0"/>
        <w:ind w:left="1440"/>
        <w:jc w:val="both"/>
        <w:textAlignment w:val="baseline"/>
        <w:rPr>
          <w:rFonts w:ascii="Arial" w:hAnsi="Arial" w:cs="Arial"/>
        </w:rPr>
      </w:pPr>
      <w:r w:rsidRPr="00425CB6">
        <w:rPr>
          <w:rStyle w:val="normaltextrun"/>
          <w:rFonts w:ascii="Arial" w:hAnsi="Arial" w:cs="Arial"/>
          <w:b/>
          <w:bCs/>
        </w:rPr>
        <w:t>Reason:</w:t>
      </w:r>
      <w:r w:rsidRPr="2E1BA4E5">
        <w:rPr>
          <w:rStyle w:val="normaltextrun"/>
          <w:rFonts w:ascii="Arial" w:hAnsi="Arial" w:cs="Arial"/>
        </w:rPr>
        <w:t xml:space="preserve"> To ensure that adequate measures are put in place to deal with surface water drainage. </w:t>
      </w:r>
      <w:r w:rsidRPr="2E1BA4E5">
        <w:rPr>
          <w:rStyle w:val="eop"/>
          <w:rFonts w:ascii="Arial" w:hAnsi="Arial" w:cs="Arial"/>
        </w:rPr>
        <w:t> </w:t>
      </w:r>
    </w:p>
    <w:p w14:paraId="553849DB" w14:textId="6AB4AEB2" w:rsidR="2E1BA4E5" w:rsidRDefault="2E1BA4E5" w:rsidP="00425CB6">
      <w:pPr>
        <w:pStyle w:val="paragraph"/>
        <w:spacing w:before="0" w:beforeAutospacing="0" w:after="0" w:afterAutospacing="0"/>
        <w:ind w:left="1440" w:hanging="720"/>
        <w:jc w:val="both"/>
        <w:rPr>
          <w:rStyle w:val="eop"/>
          <w:rFonts w:ascii="Arial" w:hAnsi="Arial" w:cs="Arial"/>
        </w:rPr>
      </w:pPr>
    </w:p>
    <w:p w14:paraId="23A034B8" w14:textId="3F0E17D4" w:rsidR="24DA5614" w:rsidRDefault="24DA5614" w:rsidP="00425CB6">
      <w:pPr>
        <w:pStyle w:val="paragraph"/>
        <w:numPr>
          <w:ilvl w:val="0"/>
          <w:numId w:val="1"/>
        </w:numPr>
        <w:spacing w:before="0" w:beforeAutospacing="0" w:after="0" w:afterAutospacing="0"/>
        <w:ind w:left="1440" w:hanging="720"/>
        <w:jc w:val="both"/>
        <w:rPr>
          <w:rFonts w:ascii="Arial" w:eastAsia="Arial" w:hAnsi="Arial" w:cs="Arial"/>
        </w:rPr>
      </w:pPr>
      <w:r w:rsidRPr="2E1BA4E5">
        <w:rPr>
          <w:rFonts w:ascii="Arial" w:eastAsia="Arial" w:hAnsi="Arial" w:cs="Arial"/>
        </w:rPr>
        <w:t>All planting carried out on site</w:t>
      </w:r>
      <w:r w:rsidR="2FCA11D4" w:rsidRPr="2E1BA4E5">
        <w:rPr>
          <w:rFonts w:ascii="Arial" w:eastAsia="Arial" w:hAnsi="Arial" w:cs="Arial"/>
        </w:rPr>
        <w:t xml:space="preserve"> (as approved under Condition 2)</w:t>
      </w:r>
      <w:r w:rsidRPr="2E1BA4E5">
        <w:rPr>
          <w:rFonts w:ascii="Arial" w:eastAsia="Arial" w:hAnsi="Arial" w:cs="Arial"/>
        </w:rPr>
        <w:t xml:space="preserve"> shall be maintained by the developer in accordance with good horticultural practice for a period of 5 years from the date of planting.  Within that period any plants which are dead, damaged, missing, diseased or fail to establish shall be replaced annually.</w:t>
      </w:r>
    </w:p>
    <w:p w14:paraId="6CB0E1A6" w14:textId="77206371" w:rsidR="2E1BA4E5" w:rsidRDefault="2E1BA4E5" w:rsidP="00425CB6">
      <w:pPr>
        <w:pStyle w:val="paragraph"/>
        <w:spacing w:before="0" w:beforeAutospacing="0" w:after="0" w:afterAutospacing="0"/>
        <w:ind w:left="1440" w:hanging="720"/>
        <w:jc w:val="both"/>
        <w:rPr>
          <w:rFonts w:ascii="Arial" w:eastAsia="Arial" w:hAnsi="Arial" w:cs="Arial"/>
        </w:rPr>
      </w:pPr>
    </w:p>
    <w:p w14:paraId="461E24BD" w14:textId="7AB2E974" w:rsidR="3479D053" w:rsidRDefault="3479D053" w:rsidP="00425CB6">
      <w:pPr>
        <w:pStyle w:val="paragraph"/>
        <w:spacing w:before="0" w:beforeAutospacing="0" w:after="0" w:afterAutospacing="0"/>
        <w:ind w:left="1440"/>
        <w:jc w:val="both"/>
        <w:rPr>
          <w:rFonts w:ascii="Arial" w:eastAsia="Arial" w:hAnsi="Arial" w:cs="Arial"/>
          <w:color w:val="000000" w:themeColor="text1"/>
        </w:rPr>
      </w:pPr>
      <w:r w:rsidRPr="00425CB6">
        <w:rPr>
          <w:rFonts w:ascii="Arial" w:eastAsia="Arial" w:hAnsi="Arial" w:cs="Arial"/>
          <w:b/>
          <w:bCs/>
        </w:rPr>
        <w:t>Reason:</w:t>
      </w:r>
      <w:r w:rsidRPr="2E1BA4E5">
        <w:rPr>
          <w:rFonts w:ascii="Arial" w:eastAsia="Arial" w:hAnsi="Arial" w:cs="Arial"/>
        </w:rPr>
        <w:t xml:space="preserve"> </w:t>
      </w:r>
      <w:r w:rsidR="24DA5614" w:rsidRPr="2E1BA4E5">
        <w:rPr>
          <w:rFonts w:ascii="Arial" w:eastAsia="Arial" w:hAnsi="Arial" w:cs="Arial"/>
        </w:rPr>
        <w:t>In the interests of visual amenity and effective landscape management; to</w:t>
      </w:r>
      <w:r w:rsidR="66FEC9AE" w:rsidRPr="2E1BA4E5">
        <w:rPr>
          <w:rFonts w:ascii="Arial" w:eastAsia="Arial" w:hAnsi="Arial" w:cs="Arial"/>
        </w:rPr>
        <w:t xml:space="preserve"> </w:t>
      </w:r>
      <w:r w:rsidR="24DA5614" w:rsidRPr="2E1BA4E5">
        <w:rPr>
          <w:rFonts w:ascii="Arial" w:eastAsia="Arial" w:hAnsi="Arial" w:cs="Arial"/>
        </w:rPr>
        <w:t>ensure that adequate measures are put in place to protect the landscaping and planting in the long term.</w:t>
      </w:r>
    </w:p>
    <w:p w14:paraId="27A73D1C" w14:textId="3612C3B5" w:rsidR="2E1BA4E5" w:rsidRDefault="2E1BA4E5" w:rsidP="00425CB6">
      <w:pPr>
        <w:pStyle w:val="paragraph"/>
        <w:spacing w:before="0" w:beforeAutospacing="0" w:after="0" w:afterAutospacing="0"/>
        <w:ind w:left="1440" w:hanging="720"/>
        <w:jc w:val="both"/>
        <w:rPr>
          <w:rFonts w:ascii="Arial" w:eastAsia="Arial" w:hAnsi="Arial" w:cs="Arial"/>
          <w:color w:val="000000" w:themeColor="text1"/>
        </w:rPr>
      </w:pPr>
    </w:p>
    <w:p w14:paraId="03DBB89B" w14:textId="09C8555D" w:rsidR="296C4BC5" w:rsidRDefault="296C4BC5" w:rsidP="00425CB6">
      <w:pPr>
        <w:pStyle w:val="paragraph"/>
        <w:numPr>
          <w:ilvl w:val="0"/>
          <w:numId w:val="1"/>
        </w:numPr>
        <w:spacing w:before="0" w:beforeAutospacing="0" w:after="0" w:afterAutospacing="0"/>
        <w:ind w:left="1440" w:hanging="720"/>
        <w:jc w:val="both"/>
        <w:rPr>
          <w:rFonts w:ascii="Arial" w:eastAsia="Arial" w:hAnsi="Arial" w:cs="Arial"/>
          <w:color w:val="000000" w:themeColor="text1"/>
        </w:rPr>
      </w:pPr>
      <w:r w:rsidRPr="2E1BA4E5">
        <w:rPr>
          <w:rFonts w:ascii="Arial" w:eastAsia="Arial" w:hAnsi="Arial" w:cs="Arial"/>
          <w:color w:val="000000" w:themeColor="text1"/>
        </w:rPr>
        <w:t>For the avoidance of doubt</w:t>
      </w:r>
      <w:r w:rsidR="1A054E52" w:rsidRPr="2E1BA4E5">
        <w:rPr>
          <w:rFonts w:ascii="Arial" w:eastAsia="Arial" w:hAnsi="Arial" w:cs="Arial"/>
          <w:color w:val="000000" w:themeColor="text1"/>
        </w:rPr>
        <w:t xml:space="preserve">, the visibility splays shown on </w:t>
      </w:r>
      <w:r w:rsidR="357ADCFC" w:rsidRPr="2E1BA4E5">
        <w:rPr>
          <w:rFonts w:ascii="Arial" w:eastAsia="Arial" w:hAnsi="Arial" w:cs="Arial"/>
          <w:color w:val="000000" w:themeColor="text1"/>
        </w:rPr>
        <w:t>D</w:t>
      </w:r>
      <w:r w:rsidR="1A054E52" w:rsidRPr="2E1BA4E5">
        <w:rPr>
          <w:rFonts w:ascii="Arial" w:eastAsia="Arial" w:hAnsi="Arial" w:cs="Arial"/>
          <w:color w:val="000000" w:themeColor="text1"/>
        </w:rPr>
        <w:t xml:space="preserve">ocument 05 shall be provided and maintained clear of all obstructions exceeding 600mm in height above the adjoining road channel level, at the junction of the vehicular access and the public road, in accordance with the current Fife Council Transportation Development Guidelines. The visibility splays shall be retained through the lifetime of the </w:t>
      </w:r>
      <w:r w:rsidR="00134C45">
        <w:rPr>
          <w:rFonts w:ascii="Arial" w:eastAsia="Arial" w:hAnsi="Arial" w:cs="Arial"/>
          <w:color w:val="000000" w:themeColor="text1"/>
        </w:rPr>
        <w:t xml:space="preserve">temporary </w:t>
      </w:r>
      <w:r w:rsidR="1A054E52" w:rsidRPr="2E1BA4E5">
        <w:rPr>
          <w:rFonts w:ascii="Arial" w:eastAsia="Arial" w:hAnsi="Arial" w:cs="Arial"/>
          <w:color w:val="000000" w:themeColor="text1"/>
        </w:rPr>
        <w:t xml:space="preserve">development. </w:t>
      </w:r>
    </w:p>
    <w:p w14:paraId="6E448FA4" w14:textId="54E34D1E" w:rsidR="2E1BA4E5" w:rsidRDefault="2E1BA4E5" w:rsidP="00425CB6">
      <w:pPr>
        <w:pStyle w:val="paragraph"/>
        <w:spacing w:before="0" w:beforeAutospacing="0" w:after="0" w:afterAutospacing="0"/>
        <w:ind w:left="2160" w:hanging="720"/>
        <w:jc w:val="both"/>
        <w:rPr>
          <w:rFonts w:ascii="Arial" w:eastAsia="Arial" w:hAnsi="Arial" w:cs="Arial"/>
          <w:color w:val="000000" w:themeColor="text1"/>
        </w:rPr>
      </w:pPr>
    </w:p>
    <w:p w14:paraId="16C38CFA" w14:textId="3CB3108F" w:rsidR="1A054E52" w:rsidRDefault="1A054E52" w:rsidP="00425CB6">
      <w:pPr>
        <w:pStyle w:val="paragraph"/>
        <w:spacing w:before="0" w:beforeAutospacing="0" w:after="0" w:afterAutospacing="0"/>
        <w:ind w:left="1440"/>
        <w:jc w:val="both"/>
        <w:rPr>
          <w:rFonts w:ascii="Arial" w:eastAsia="Arial" w:hAnsi="Arial" w:cs="Arial"/>
          <w:color w:val="000000" w:themeColor="text1"/>
        </w:rPr>
      </w:pPr>
      <w:r w:rsidRPr="00425CB6">
        <w:rPr>
          <w:rFonts w:ascii="Arial" w:eastAsia="Arial" w:hAnsi="Arial" w:cs="Arial"/>
          <w:b/>
          <w:bCs/>
          <w:color w:val="000000" w:themeColor="text1"/>
        </w:rPr>
        <w:t>Reason:</w:t>
      </w:r>
      <w:r w:rsidRPr="2E1BA4E5">
        <w:rPr>
          <w:rFonts w:ascii="Arial" w:eastAsia="Arial" w:hAnsi="Arial" w:cs="Arial"/>
          <w:color w:val="000000" w:themeColor="text1"/>
        </w:rPr>
        <w:t xml:space="preserve"> In the interest of road safety; to ensure the provision of adequate visibility at the junctions of the vehicular access with the public road.</w:t>
      </w:r>
    </w:p>
    <w:p w14:paraId="433F91C9" w14:textId="0D9C2338" w:rsidR="2E1BA4E5" w:rsidRDefault="2E1BA4E5" w:rsidP="00425CB6">
      <w:pPr>
        <w:ind w:left="1440" w:hanging="720"/>
        <w:rPr>
          <w:rFonts w:ascii="Arial" w:eastAsia="Arial" w:hAnsi="Arial" w:cs="Arial"/>
          <w:color w:val="000000" w:themeColor="text1"/>
          <w:sz w:val="24"/>
          <w:szCs w:val="24"/>
        </w:rPr>
      </w:pPr>
    </w:p>
    <w:p w14:paraId="4756C69E" w14:textId="53895C31" w:rsidR="1B0E55C6" w:rsidRDefault="1B0E55C6" w:rsidP="00425CB6">
      <w:pPr>
        <w:pStyle w:val="paragraph"/>
        <w:numPr>
          <w:ilvl w:val="0"/>
          <w:numId w:val="1"/>
        </w:numPr>
        <w:spacing w:before="0" w:beforeAutospacing="0" w:after="0" w:afterAutospacing="0"/>
        <w:ind w:left="1440" w:hanging="720"/>
        <w:jc w:val="both"/>
        <w:rPr>
          <w:rFonts w:ascii="Arial" w:hAnsi="Arial" w:cs="Arial"/>
        </w:rPr>
      </w:pPr>
      <w:r w:rsidRPr="2E1BA4E5">
        <w:rPr>
          <w:rFonts w:ascii="Arial" w:eastAsia="Arial" w:hAnsi="Arial" w:cs="Arial"/>
          <w:color w:val="000000" w:themeColor="text1"/>
        </w:rPr>
        <w:lastRenderedPageBreak/>
        <w:t xml:space="preserve">For the avoidance of doubt, the grass verges </w:t>
      </w:r>
      <w:r w:rsidR="2EC13D35" w:rsidRPr="2E1BA4E5">
        <w:rPr>
          <w:rFonts w:ascii="Arial" w:eastAsia="Arial" w:hAnsi="Arial" w:cs="Arial"/>
          <w:color w:val="000000" w:themeColor="text1"/>
        </w:rPr>
        <w:t>to the site boundaries shall be maintained</w:t>
      </w:r>
      <w:r w:rsidR="3897EE2D" w:rsidRPr="2E1BA4E5">
        <w:rPr>
          <w:rFonts w:ascii="Arial" w:eastAsia="Arial" w:hAnsi="Arial" w:cs="Arial"/>
          <w:color w:val="000000" w:themeColor="text1"/>
        </w:rPr>
        <w:t xml:space="preserve"> </w:t>
      </w:r>
      <w:r w:rsidR="3897EE2D" w:rsidRPr="2E1BA4E5">
        <w:rPr>
          <w:rFonts w:ascii="Arial" w:eastAsia="Arial" w:hAnsi="Arial" w:cs="Arial"/>
        </w:rPr>
        <w:t>in accordance with good horticultural practice and</w:t>
      </w:r>
      <w:r w:rsidR="5A884CDA" w:rsidRPr="2E1BA4E5">
        <w:rPr>
          <w:rStyle w:val="normaltextrun"/>
          <w:rFonts w:ascii="Arial" w:hAnsi="Arial" w:cs="Arial"/>
        </w:rPr>
        <w:t xml:space="preserve"> for the lifetime of the </w:t>
      </w:r>
      <w:r w:rsidR="00134C45">
        <w:rPr>
          <w:rStyle w:val="normaltextrun"/>
          <w:rFonts w:ascii="Arial" w:hAnsi="Arial" w:cs="Arial"/>
        </w:rPr>
        <w:t xml:space="preserve">temporary </w:t>
      </w:r>
      <w:r w:rsidR="5A884CDA" w:rsidRPr="2E1BA4E5">
        <w:rPr>
          <w:rStyle w:val="normaltextrun"/>
          <w:rFonts w:ascii="Arial" w:hAnsi="Arial" w:cs="Arial"/>
        </w:rPr>
        <w:t>development.   </w:t>
      </w:r>
    </w:p>
    <w:p w14:paraId="547FD4B9" w14:textId="3865FE34" w:rsidR="2E1BA4E5" w:rsidRDefault="2E1BA4E5" w:rsidP="00425CB6">
      <w:pPr>
        <w:pStyle w:val="paragraph"/>
        <w:spacing w:before="0" w:beforeAutospacing="0" w:after="0" w:afterAutospacing="0"/>
        <w:ind w:left="1440" w:hanging="720"/>
        <w:jc w:val="both"/>
        <w:rPr>
          <w:rStyle w:val="normaltextrun"/>
          <w:rFonts w:ascii="Arial" w:hAnsi="Arial" w:cs="Arial"/>
        </w:rPr>
      </w:pPr>
    </w:p>
    <w:p w14:paraId="446E01E1" w14:textId="1D858CA2" w:rsidR="5A884CDA" w:rsidRDefault="5A884CDA" w:rsidP="00425CB6">
      <w:pPr>
        <w:pStyle w:val="paragraph"/>
        <w:spacing w:before="0" w:beforeAutospacing="0" w:after="0" w:afterAutospacing="0"/>
        <w:ind w:left="1440"/>
        <w:jc w:val="both"/>
        <w:rPr>
          <w:rFonts w:ascii="Arial" w:hAnsi="Arial" w:cs="Arial"/>
        </w:rPr>
      </w:pPr>
      <w:r w:rsidRPr="00425CB6">
        <w:rPr>
          <w:rStyle w:val="normaltextrun"/>
          <w:rFonts w:ascii="Arial" w:hAnsi="Arial" w:cs="Arial"/>
          <w:b/>
          <w:bCs/>
        </w:rPr>
        <w:t>Reason:</w:t>
      </w:r>
      <w:r w:rsidRPr="2E1BA4E5">
        <w:rPr>
          <w:rStyle w:val="normaltextrun"/>
          <w:rFonts w:ascii="Arial" w:hAnsi="Arial" w:cs="Arial"/>
        </w:rPr>
        <w:t xml:space="preserve"> In the interests of visual amenity and to ensure a satisfactory standard of local environmental quality.  </w:t>
      </w:r>
    </w:p>
    <w:p w14:paraId="44B2DB7C" w14:textId="2BAF45AC" w:rsidR="2E1BA4E5" w:rsidRDefault="2E1BA4E5" w:rsidP="2E1BA4E5">
      <w:pPr>
        <w:rPr>
          <w:rFonts w:ascii="Arial" w:eastAsia="Arial" w:hAnsi="Arial" w:cs="Arial"/>
          <w:color w:val="000000" w:themeColor="text1"/>
          <w:sz w:val="24"/>
          <w:szCs w:val="24"/>
        </w:rPr>
      </w:pPr>
    </w:p>
    <w:p w14:paraId="7D6B4521" w14:textId="6226B1A0" w:rsidR="2E1BA4E5" w:rsidRDefault="2E1BA4E5" w:rsidP="2E1BA4E5">
      <w:pPr>
        <w:rPr>
          <w:color w:val="000000" w:themeColor="text1"/>
          <w:sz w:val="24"/>
          <w:szCs w:val="24"/>
        </w:rPr>
      </w:pPr>
    </w:p>
    <w:p w14:paraId="3A69937C" w14:textId="77777777" w:rsidR="00425CB6" w:rsidRDefault="00425CB6" w:rsidP="00DD6C88">
      <w:pPr>
        <w:rPr>
          <w:rFonts w:ascii="Arial" w:hAnsi="Arial" w:cs="Arial"/>
          <w:b/>
          <w:bCs/>
          <w:sz w:val="24"/>
          <w:szCs w:val="24"/>
        </w:rPr>
      </w:pPr>
    </w:p>
    <w:p w14:paraId="1BB53300" w14:textId="77777777" w:rsidR="00425CB6" w:rsidRDefault="00425CB6" w:rsidP="00DD6C88">
      <w:pPr>
        <w:rPr>
          <w:rFonts w:ascii="Arial" w:hAnsi="Arial" w:cs="Arial"/>
          <w:b/>
          <w:bCs/>
          <w:sz w:val="24"/>
          <w:szCs w:val="24"/>
        </w:rPr>
      </w:pPr>
    </w:p>
    <w:p w14:paraId="696A8743" w14:textId="77777777" w:rsidR="00425CB6" w:rsidRDefault="00425CB6" w:rsidP="00DD6C88">
      <w:pPr>
        <w:rPr>
          <w:rFonts w:ascii="Arial" w:hAnsi="Arial" w:cs="Arial"/>
          <w:b/>
          <w:bCs/>
          <w:sz w:val="24"/>
          <w:szCs w:val="24"/>
        </w:rPr>
      </w:pPr>
    </w:p>
    <w:p w14:paraId="7E4EA991" w14:textId="77777777" w:rsidR="00425CB6" w:rsidRDefault="00425CB6" w:rsidP="00DD6C88">
      <w:pPr>
        <w:rPr>
          <w:rFonts w:ascii="Arial" w:hAnsi="Arial" w:cs="Arial"/>
          <w:b/>
          <w:bCs/>
          <w:sz w:val="24"/>
          <w:szCs w:val="24"/>
        </w:rPr>
      </w:pPr>
    </w:p>
    <w:p w14:paraId="716BE974" w14:textId="77777777" w:rsidR="00425CB6" w:rsidRDefault="00425CB6" w:rsidP="00DD6C88">
      <w:pPr>
        <w:rPr>
          <w:rFonts w:ascii="Arial" w:hAnsi="Arial" w:cs="Arial"/>
          <w:b/>
          <w:bCs/>
          <w:sz w:val="24"/>
          <w:szCs w:val="24"/>
        </w:rPr>
      </w:pPr>
    </w:p>
    <w:p w14:paraId="0304DF9F" w14:textId="77777777" w:rsidR="00425CB6" w:rsidRDefault="00425CB6" w:rsidP="00DD6C88">
      <w:pPr>
        <w:rPr>
          <w:rFonts w:ascii="Arial" w:hAnsi="Arial" w:cs="Arial"/>
          <w:b/>
          <w:bCs/>
          <w:sz w:val="24"/>
          <w:szCs w:val="24"/>
        </w:rPr>
      </w:pPr>
    </w:p>
    <w:p w14:paraId="395FD46B" w14:textId="77777777" w:rsidR="00425CB6" w:rsidRDefault="00425CB6" w:rsidP="00DD6C88">
      <w:pPr>
        <w:rPr>
          <w:rFonts w:ascii="Arial" w:hAnsi="Arial" w:cs="Arial"/>
          <w:b/>
          <w:bCs/>
          <w:sz w:val="24"/>
          <w:szCs w:val="24"/>
        </w:rPr>
      </w:pPr>
    </w:p>
    <w:p w14:paraId="17712A0E" w14:textId="6D0379AD" w:rsidR="00DD6C88" w:rsidRDefault="00DD6C88" w:rsidP="00DD6C88">
      <w:pPr>
        <w:rPr>
          <w:rFonts w:ascii="Arial" w:hAnsi="Arial" w:cs="Arial"/>
          <w:b/>
          <w:bCs/>
          <w:sz w:val="24"/>
          <w:szCs w:val="24"/>
        </w:rPr>
      </w:pPr>
      <w:r>
        <w:rPr>
          <w:rFonts w:ascii="Arial" w:hAnsi="Arial" w:cs="Arial"/>
          <w:b/>
          <w:bCs/>
          <w:sz w:val="24"/>
          <w:szCs w:val="24"/>
        </w:rPr>
        <w:t xml:space="preserve">Advisory notes </w:t>
      </w:r>
    </w:p>
    <w:p w14:paraId="6B672124" w14:textId="77777777" w:rsidR="00DD6C88" w:rsidRDefault="00DD6C88" w:rsidP="00DD6C88">
      <w:pPr>
        <w:rPr>
          <w:rFonts w:ascii="Arial" w:hAnsi="Arial" w:cs="Arial"/>
          <w:sz w:val="24"/>
          <w:szCs w:val="24"/>
        </w:rPr>
      </w:pPr>
    </w:p>
    <w:p w14:paraId="6E6F5BE9" w14:textId="77777777" w:rsidR="00DD6C88" w:rsidRDefault="00DD6C88" w:rsidP="00DD6C88">
      <w:pPr>
        <w:numPr>
          <w:ilvl w:val="0"/>
          <w:numId w:val="6"/>
        </w:numPr>
        <w:rPr>
          <w:rFonts w:ascii="Arial" w:hAnsi="Arial" w:cs="Arial"/>
          <w:sz w:val="24"/>
          <w:szCs w:val="24"/>
        </w:rPr>
      </w:pPr>
      <w:r>
        <w:rPr>
          <w:rFonts w:ascii="Arial" w:hAnsi="Arial" w:cs="Arial"/>
          <w:sz w:val="24"/>
          <w:szCs w:val="24"/>
        </w:rPr>
        <w:t xml:space="preserve">The length of the permission: This planning permission will lapse on the expiration of a period of three years from the date of this decision notice, unless the development has been started within that period (See section 58(1) of the Town and Country Planning (Scotland) Act 1997 (as amended)). </w:t>
      </w:r>
    </w:p>
    <w:p w14:paraId="4125E0F9" w14:textId="77777777" w:rsidR="00DD6C88" w:rsidRPr="00DD6C88" w:rsidRDefault="00DD6C88" w:rsidP="00DD6C88">
      <w:pPr>
        <w:ind w:left="360"/>
        <w:rPr>
          <w:rFonts w:ascii="Arial" w:hAnsi="Arial" w:cs="Arial"/>
          <w:sz w:val="24"/>
          <w:szCs w:val="24"/>
        </w:rPr>
      </w:pPr>
    </w:p>
    <w:p w14:paraId="65347683" w14:textId="77777777" w:rsidR="00DD6C88" w:rsidRDefault="00DD6C88" w:rsidP="00DD6C88">
      <w:pPr>
        <w:numPr>
          <w:ilvl w:val="0"/>
          <w:numId w:val="6"/>
        </w:numPr>
        <w:rPr>
          <w:rFonts w:ascii="Arial" w:hAnsi="Arial" w:cs="Arial"/>
          <w:sz w:val="24"/>
          <w:szCs w:val="24"/>
        </w:rPr>
      </w:pPr>
      <w:r>
        <w:rPr>
          <w:rFonts w:ascii="Arial" w:hAnsi="Arial" w:cs="Arial"/>
          <w:sz w:val="24"/>
          <w:szCs w:val="24"/>
        </w:rPr>
        <w:t>Notice of the start of development: The person carrying out the development must give advance notice in writing to the planning authority of the date when it is intended to start. Failure to do so is a breach of planning control. It could result in the planning authority taking enforcement action (See sections 27A and 123(1) of the Town and Country Planning (Scotland) Act 1997 (as amended)).</w:t>
      </w:r>
    </w:p>
    <w:p w14:paraId="28B3796D" w14:textId="77777777" w:rsidR="00DD6C88" w:rsidRPr="00DD6C88" w:rsidRDefault="00DD6C88" w:rsidP="00DD6C88">
      <w:pPr>
        <w:rPr>
          <w:rFonts w:ascii="Arial" w:hAnsi="Arial" w:cs="Arial"/>
          <w:sz w:val="24"/>
          <w:szCs w:val="24"/>
        </w:rPr>
      </w:pPr>
    </w:p>
    <w:p w14:paraId="08460B6A" w14:textId="77777777" w:rsidR="00DD6C88" w:rsidRDefault="00DD6C88" w:rsidP="00DD6C88">
      <w:pPr>
        <w:ind w:left="720" w:hanging="360"/>
        <w:rPr>
          <w:rFonts w:ascii="Arial" w:hAnsi="Arial" w:cs="Arial"/>
          <w:sz w:val="24"/>
          <w:szCs w:val="24"/>
        </w:rPr>
      </w:pPr>
      <w:r>
        <w:rPr>
          <w:rFonts w:ascii="Arial" w:hAnsi="Arial" w:cs="Arial"/>
          <w:sz w:val="24"/>
          <w:szCs w:val="24"/>
        </w:rPr>
        <w:t>3.   Notice of the completion of the development: As soon as possible after it is finished, the person who completed the development must write to the planning authority to confirm the position (See section 27B of the Town and Country Planning (Scotland) Act 1997 (as amended))</w:t>
      </w:r>
    </w:p>
    <w:p w14:paraId="0230998F" w14:textId="77777777" w:rsidR="00DD6C88" w:rsidRDefault="00DD6C88" w:rsidP="00DD6C88"/>
    <w:p w14:paraId="1D7FB155" w14:textId="77777777" w:rsidR="00DD6C88" w:rsidRDefault="00DD6C88" w:rsidP="00DD6C88"/>
    <w:p w14:paraId="46C2CE11" w14:textId="77777777" w:rsidR="00DD6C88" w:rsidRDefault="00DD6C88" w:rsidP="00DD6C88"/>
    <w:p w14:paraId="3A6837E5" w14:textId="77777777" w:rsidR="00DD6C88" w:rsidRDefault="00DD6C88" w:rsidP="00DD6C88"/>
    <w:p w14:paraId="4B351E3D" w14:textId="77777777" w:rsidR="00DD6C88" w:rsidRDefault="00DD6C88" w:rsidP="00DD6C88"/>
    <w:p w14:paraId="4FD5E007" w14:textId="77777777" w:rsidR="00DD6C88" w:rsidRDefault="00DD6C88" w:rsidP="00DD6C88"/>
    <w:p w14:paraId="5B004C86" w14:textId="77777777" w:rsidR="00DD6C88" w:rsidRDefault="00DD6C88" w:rsidP="00DD6C88">
      <w:r>
        <w:tab/>
      </w:r>
      <w:r>
        <w:tab/>
      </w:r>
      <w:r>
        <w:tab/>
      </w:r>
      <w:r>
        <w:tab/>
      </w:r>
      <w:r>
        <w:tab/>
      </w:r>
      <w:r>
        <w:tab/>
      </w:r>
      <w:r>
        <w:tab/>
      </w:r>
      <w:r>
        <w:tab/>
        <w:t>……………………………………………..</w:t>
      </w:r>
    </w:p>
    <w:p w14:paraId="3CAE14DB" w14:textId="77777777" w:rsidR="00DD6C88" w:rsidRDefault="00DD6C88" w:rsidP="00DD6C8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5D6F">
        <w:rPr>
          <w:rFonts w:ascii="Arial" w:hAnsi="Arial" w:cs="Arial"/>
          <w:sz w:val="24"/>
          <w:szCs w:val="24"/>
        </w:rPr>
        <w:t>Proper Officer</w:t>
      </w:r>
    </w:p>
    <w:p w14:paraId="7D62DC23" w14:textId="77777777" w:rsidR="00DD6C88" w:rsidRDefault="00DD6C88" w:rsidP="00DD6C88">
      <w:pPr>
        <w:jc w:val="center"/>
        <w:rPr>
          <w:rFonts w:ascii="Helvetica" w:hAnsi="Helvetica" w:cs="Arial"/>
          <w:b/>
          <w:sz w:val="36"/>
          <w:szCs w:val="36"/>
          <w:lang w:eastAsia="en-US"/>
        </w:rPr>
      </w:pPr>
      <w:r>
        <w:br w:type="page"/>
      </w:r>
      <w:r>
        <w:rPr>
          <w:rFonts w:ascii="Helvetica" w:hAnsi="Helvetica" w:cs="Arial"/>
          <w:b/>
          <w:sz w:val="36"/>
          <w:szCs w:val="36"/>
          <w:lang w:eastAsia="en-US"/>
        </w:rPr>
        <w:lastRenderedPageBreak/>
        <w:t>NOTICE TO ACCOMPANY REFUSAL ETC.</w:t>
      </w:r>
    </w:p>
    <w:p w14:paraId="54A42EF6" w14:textId="77777777" w:rsidR="00DD6C88" w:rsidRDefault="00DD6C88" w:rsidP="00DD6C88">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39AA8423" w14:textId="77777777" w:rsidR="00DD6C88" w:rsidRDefault="00DD6C88" w:rsidP="00DD6C88">
      <w:pPr>
        <w:autoSpaceDE/>
        <w:spacing w:line="276" w:lineRule="auto"/>
        <w:rPr>
          <w:rFonts w:ascii="Helvetica" w:hAnsi="Helvetica" w:cs="Arial"/>
          <w:sz w:val="24"/>
          <w:szCs w:val="22"/>
          <w:lang w:eastAsia="en-US"/>
        </w:rPr>
      </w:pPr>
    </w:p>
    <w:p w14:paraId="5D9BF45A"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42F9FF08"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0BB9A3AF" w14:textId="77777777" w:rsidR="00DD6C88" w:rsidRDefault="00DD6C88" w:rsidP="00DD6C88">
      <w:pPr>
        <w:autoSpaceDE/>
        <w:rPr>
          <w:rFonts w:ascii="Helvetica" w:hAnsi="Helvetica" w:cs="Arial"/>
          <w:sz w:val="24"/>
          <w:szCs w:val="22"/>
          <w:lang w:eastAsia="en-US"/>
        </w:rPr>
      </w:pPr>
    </w:p>
    <w:p w14:paraId="6BC938E1"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2197F472"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5D8971AF" w14:textId="77777777" w:rsidR="00DD6C88" w:rsidRDefault="00DD6C88" w:rsidP="00DD6C88">
      <w:pPr>
        <w:autoSpaceDE/>
        <w:rPr>
          <w:rFonts w:ascii="Helvetica" w:hAnsi="Helvetica" w:cs="Arial"/>
          <w:sz w:val="24"/>
          <w:szCs w:val="22"/>
          <w:lang w:eastAsia="en-US"/>
        </w:rPr>
      </w:pPr>
    </w:p>
    <w:p w14:paraId="7CDB3038" w14:textId="77777777" w:rsidR="00DD6C88" w:rsidRDefault="00DD6C88" w:rsidP="00DD6C88">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7FD5D8E3" w14:textId="77777777" w:rsidR="00DD6C88" w:rsidRDefault="00DD6C88" w:rsidP="00DD6C88">
      <w:pPr>
        <w:autoSpaceDE/>
        <w:rPr>
          <w:rFonts w:ascii="Helvetica" w:hAnsi="Helvetica" w:cs="Arial"/>
          <w:sz w:val="24"/>
          <w:szCs w:val="22"/>
          <w:lang w:eastAsia="en-US"/>
        </w:rPr>
      </w:pPr>
    </w:p>
    <w:p w14:paraId="49EE891B"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5F0EA866" w14:textId="77777777" w:rsidR="00DD6C88" w:rsidRDefault="00DD6C88" w:rsidP="00DD6C88">
      <w:pPr>
        <w:autoSpaceDE/>
        <w:rPr>
          <w:rFonts w:ascii="Helvetica" w:hAnsi="Helvetica" w:cs="Arial"/>
          <w:sz w:val="24"/>
          <w:szCs w:val="22"/>
          <w:lang w:eastAsia="en-US"/>
        </w:rPr>
      </w:pPr>
    </w:p>
    <w:p w14:paraId="505F37DB"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6FEEAE7D"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32A8DAC3"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12DD2D4E" w14:textId="77777777" w:rsidR="00DD6C88" w:rsidRDefault="00DD6C88" w:rsidP="00DD6C88">
      <w:pPr>
        <w:autoSpaceDE/>
        <w:rPr>
          <w:rFonts w:ascii="Helvetica" w:hAnsi="Helvetica" w:cs="Arial"/>
          <w:sz w:val="24"/>
          <w:szCs w:val="22"/>
          <w:lang w:eastAsia="en-US"/>
        </w:rPr>
      </w:pPr>
    </w:p>
    <w:p w14:paraId="4A1FC13B" w14:textId="77777777" w:rsidR="00DD6C88" w:rsidRDefault="00DD6C88" w:rsidP="00DD6C88">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3F44E19B" w14:textId="77777777" w:rsidR="00DD6C88" w:rsidRDefault="00DD6C88" w:rsidP="00DD6C88">
      <w:pPr>
        <w:autoSpaceDE/>
        <w:rPr>
          <w:rFonts w:ascii="Helvetica" w:hAnsi="Helvetica" w:cs="Arial"/>
          <w:sz w:val="24"/>
          <w:szCs w:val="22"/>
          <w:lang w:eastAsia="en-US"/>
        </w:rPr>
      </w:pPr>
    </w:p>
    <w:p w14:paraId="508FC3BC" w14:textId="77777777" w:rsidR="00DD6C88" w:rsidRDefault="00DD6C88" w:rsidP="00DD6C88">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3654E7A0" w14:textId="77777777" w:rsidR="00DD6C88" w:rsidRDefault="00DD6C88" w:rsidP="00DD6C88">
      <w:pPr>
        <w:tabs>
          <w:tab w:val="left" w:pos="709"/>
          <w:tab w:val="left" w:pos="4820"/>
        </w:tabs>
        <w:autoSpaceDE/>
        <w:spacing w:before="120" w:after="120"/>
        <w:ind w:left="709" w:hanging="709"/>
        <w:rPr>
          <w:rFonts w:ascii="Helvetica" w:hAnsi="Helvetica"/>
          <w:sz w:val="24"/>
          <w:szCs w:val="24"/>
        </w:rPr>
      </w:pPr>
    </w:p>
    <w:p w14:paraId="7246C747" w14:textId="77777777" w:rsidR="00DD6C88" w:rsidRPr="00110E80" w:rsidRDefault="00DD6C88" w:rsidP="00DD6C88">
      <w:pPr>
        <w:autoSpaceDE/>
        <w:spacing w:before="120" w:after="120"/>
        <w:rPr>
          <w:rFonts w:ascii="Arial" w:hAnsi="Arial" w:cs="Arial"/>
          <w:sz w:val="24"/>
          <w:szCs w:val="24"/>
        </w:rPr>
      </w:pPr>
    </w:p>
    <w:p w14:paraId="2057ED0D" w14:textId="77777777" w:rsidR="007D740D" w:rsidRPr="00DD6C88" w:rsidRDefault="007D740D" w:rsidP="00DD6C88">
      <w:pPr>
        <w:autoSpaceDE/>
        <w:spacing w:before="120" w:after="120"/>
      </w:pPr>
    </w:p>
    <w:sectPr w:rsidR="007D740D" w:rsidRPr="00DD6C88" w:rsidSect="00552B46">
      <w:pgSz w:w="11906" w:h="16838" w:code="9"/>
      <w:pgMar w:top="992"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 w15:restartNumberingAfterBreak="0">
    <w:nsid w:val="25E87CA4"/>
    <w:multiLevelType w:val="multilevel"/>
    <w:tmpl w:val="CA84B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3"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3E65F6A"/>
    <w:multiLevelType w:val="multilevel"/>
    <w:tmpl w:val="5A7C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76155"/>
    <w:multiLevelType w:val="multilevel"/>
    <w:tmpl w:val="75BAC0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33935"/>
    <w:multiLevelType w:val="multilevel"/>
    <w:tmpl w:val="888CDDE8"/>
    <w:lvl w:ilvl="0">
      <w:start w:val="1"/>
      <w:numFmt w:val="decimal"/>
      <w:lvlText w:val="%1.0"/>
      <w:lvlJc w:val="left"/>
      <w:pPr>
        <w:ind w:left="360" w:hanging="360"/>
      </w:pPr>
      <w:rPr>
        <w:rFonts w:hint="default"/>
        <w:b/>
        <w:u w:val="none"/>
      </w:rPr>
    </w:lvl>
    <w:lvl w:ilvl="1">
      <w:start w:val="1"/>
      <w:numFmt w:val="decimal"/>
      <w:lvlText w:val="%1.%2"/>
      <w:lvlJc w:val="left"/>
      <w:pPr>
        <w:ind w:left="1211" w:hanging="360"/>
      </w:pPr>
      <w:rPr>
        <w:rFonts w:hint="default"/>
        <w:b w:val="0"/>
        <w:bCs/>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8" w15:restartNumberingAfterBreak="0">
    <w:nsid w:val="6C523AD9"/>
    <w:multiLevelType w:val="hybridMultilevel"/>
    <w:tmpl w:val="9760C0CC"/>
    <w:lvl w:ilvl="0" w:tplc="FA064B88">
      <w:start w:val="1"/>
      <w:numFmt w:val="decimal"/>
      <w:lvlText w:val="%1."/>
      <w:lvlJc w:val="left"/>
      <w:pPr>
        <w:ind w:left="720" w:hanging="360"/>
      </w:pPr>
    </w:lvl>
    <w:lvl w:ilvl="1" w:tplc="33BE68D4">
      <w:start w:val="1"/>
      <w:numFmt w:val="lowerLetter"/>
      <w:lvlText w:val="%2."/>
      <w:lvlJc w:val="left"/>
      <w:pPr>
        <w:ind w:left="1440" w:hanging="360"/>
      </w:pPr>
    </w:lvl>
    <w:lvl w:ilvl="2" w:tplc="0B8C4E90">
      <w:start w:val="1"/>
      <w:numFmt w:val="lowerRoman"/>
      <w:lvlText w:val="%3."/>
      <w:lvlJc w:val="right"/>
      <w:pPr>
        <w:ind w:left="2160" w:hanging="180"/>
      </w:pPr>
    </w:lvl>
    <w:lvl w:ilvl="3" w:tplc="449C93A4">
      <w:start w:val="1"/>
      <w:numFmt w:val="decimal"/>
      <w:lvlText w:val="%4."/>
      <w:lvlJc w:val="left"/>
      <w:pPr>
        <w:ind w:left="2880" w:hanging="360"/>
      </w:pPr>
    </w:lvl>
    <w:lvl w:ilvl="4" w:tplc="9EF0FE9E">
      <w:start w:val="1"/>
      <w:numFmt w:val="lowerLetter"/>
      <w:lvlText w:val="%5."/>
      <w:lvlJc w:val="left"/>
      <w:pPr>
        <w:ind w:left="3600" w:hanging="360"/>
      </w:pPr>
    </w:lvl>
    <w:lvl w:ilvl="5" w:tplc="C1206030">
      <w:start w:val="1"/>
      <w:numFmt w:val="lowerRoman"/>
      <w:lvlText w:val="%6."/>
      <w:lvlJc w:val="right"/>
      <w:pPr>
        <w:ind w:left="4320" w:hanging="180"/>
      </w:pPr>
    </w:lvl>
    <w:lvl w:ilvl="6" w:tplc="6FB26364">
      <w:start w:val="1"/>
      <w:numFmt w:val="decimal"/>
      <w:lvlText w:val="%7."/>
      <w:lvlJc w:val="left"/>
      <w:pPr>
        <w:ind w:left="5040" w:hanging="360"/>
      </w:pPr>
    </w:lvl>
    <w:lvl w:ilvl="7" w:tplc="571E7812">
      <w:start w:val="1"/>
      <w:numFmt w:val="lowerLetter"/>
      <w:lvlText w:val="%8."/>
      <w:lvlJc w:val="left"/>
      <w:pPr>
        <w:ind w:left="5760" w:hanging="360"/>
      </w:pPr>
    </w:lvl>
    <w:lvl w:ilvl="8" w:tplc="F116583A">
      <w:start w:val="1"/>
      <w:numFmt w:val="lowerRoman"/>
      <w:lvlText w:val="%9."/>
      <w:lvlJc w:val="right"/>
      <w:pPr>
        <w:ind w:left="6480" w:hanging="180"/>
      </w:pPr>
    </w:lvl>
  </w:abstractNum>
  <w:num w:numId="1" w16cid:durableId="883099547">
    <w:abstractNumId w:val="8"/>
  </w:num>
  <w:num w:numId="2" w16cid:durableId="792285839">
    <w:abstractNumId w:val="2"/>
  </w:num>
  <w:num w:numId="3" w16cid:durableId="1835953502">
    <w:abstractNumId w:val="0"/>
  </w:num>
  <w:num w:numId="4" w16cid:durableId="2060857922">
    <w:abstractNumId w:val="3"/>
  </w:num>
  <w:num w:numId="5" w16cid:durableId="1286741509">
    <w:abstractNumId w:val="3"/>
  </w:num>
  <w:num w:numId="6" w16cid:durableId="1684434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5251306">
    <w:abstractNumId w:val="7"/>
  </w:num>
  <w:num w:numId="8" w16cid:durableId="752817160">
    <w:abstractNumId w:val="1"/>
  </w:num>
  <w:num w:numId="9" w16cid:durableId="1669399828">
    <w:abstractNumId w:val="5"/>
  </w:num>
  <w:num w:numId="10" w16cid:durableId="2082749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0794"/>
    <w:rsid w:val="000031AC"/>
    <w:rsid w:val="00006E01"/>
    <w:rsid w:val="000075A0"/>
    <w:rsid w:val="00015678"/>
    <w:rsid w:val="0002087D"/>
    <w:rsid w:val="00025133"/>
    <w:rsid w:val="000259E1"/>
    <w:rsid w:val="0003153D"/>
    <w:rsid w:val="00032456"/>
    <w:rsid w:val="00041A80"/>
    <w:rsid w:val="0005103C"/>
    <w:rsid w:val="00052CEB"/>
    <w:rsid w:val="00056523"/>
    <w:rsid w:val="00057678"/>
    <w:rsid w:val="00060405"/>
    <w:rsid w:val="000657FA"/>
    <w:rsid w:val="00065CA3"/>
    <w:rsid w:val="000717ED"/>
    <w:rsid w:val="00072137"/>
    <w:rsid w:val="000746CA"/>
    <w:rsid w:val="000848D5"/>
    <w:rsid w:val="00085BF7"/>
    <w:rsid w:val="000952C8"/>
    <w:rsid w:val="000A1D46"/>
    <w:rsid w:val="000B273D"/>
    <w:rsid w:val="000B39F9"/>
    <w:rsid w:val="000B44AC"/>
    <w:rsid w:val="000D12CC"/>
    <w:rsid w:val="000D1767"/>
    <w:rsid w:val="000E4DB2"/>
    <w:rsid w:val="000E69C3"/>
    <w:rsid w:val="000F3ADC"/>
    <w:rsid w:val="000F65BF"/>
    <w:rsid w:val="001006F7"/>
    <w:rsid w:val="001060B1"/>
    <w:rsid w:val="00110E80"/>
    <w:rsid w:val="00112BE3"/>
    <w:rsid w:val="00113ABE"/>
    <w:rsid w:val="00113E50"/>
    <w:rsid w:val="001146E3"/>
    <w:rsid w:val="001241AB"/>
    <w:rsid w:val="001300A6"/>
    <w:rsid w:val="001336B3"/>
    <w:rsid w:val="001336EF"/>
    <w:rsid w:val="00134C45"/>
    <w:rsid w:val="001466FC"/>
    <w:rsid w:val="00147ADA"/>
    <w:rsid w:val="00154568"/>
    <w:rsid w:val="00171FBF"/>
    <w:rsid w:val="00172954"/>
    <w:rsid w:val="0017377C"/>
    <w:rsid w:val="00175515"/>
    <w:rsid w:val="00175D61"/>
    <w:rsid w:val="00177C7F"/>
    <w:rsid w:val="00181AE0"/>
    <w:rsid w:val="00186AF3"/>
    <w:rsid w:val="00192381"/>
    <w:rsid w:val="001B224D"/>
    <w:rsid w:val="001B2AD7"/>
    <w:rsid w:val="001C3522"/>
    <w:rsid w:val="001C43B0"/>
    <w:rsid w:val="001C6D59"/>
    <w:rsid w:val="001D4CA1"/>
    <w:rsid w:val="001E0EA8"/>
    <w:rsid w:val="001E4518"/>
    <w:rsid w:val="001E715E"/>
    <w:rsid w:val="001F3883"/>
    <w:rsid w:val="001F5239"/>
    <w:rsid w:val="001F5998"/>
    <w:rsid w:val="002013D7"/>
    <w:rsid w:val="0020190F"/>
    <w:rsid w:val="00201E8A"/>
    <w:rsid w:val="00217561"/>
    <w:rsid w:val="00217D2D"/>
    <w:rsid w:val="00225C3B"/>
    <w:rsid w:val="00235DEB"/>
    <w:rsid w:val="00236E40"/>
    <w:rsid w:val="0025174D"/>
    <w:rsid w:val="00255274"/>
    <w:rsid w:val="002678CD"/>
    <w:rsid w:val="0028362C"/>
    <w:rsid w:val="00287B54"/>
    <w:rsid w:val="00292BEE"/>
    <w:rsid w:val="0029347F"/>
    <w:rsid w:val="00294E76"/>
    <w:rsid w:val="002A08CF"/>
    <w:rsid w:val="002A0947"/>
    <w:rsid w:val="002A469F"/>
    <w:rsid w:val="002B213C"/>
    <w:rsid w:val="002B5AD0"/>
    <w:rsid w:val="002C27D9"/>
    <w:rsid w:val="002C41FC"/>
    <w:rsid w:val="002C5347"/>
    <w:rsid w:val="002C635B"/>
    <w:rsid w:val="002C78C0"/>
    <w:rsid w:val="002D4999"/>
    <w:rsid w:val="002D4EDE"/>
    <w:rsid w:val="002D63DD"/>
    <w:rsid w:val="002E08FF"/>
    <w:rsid w:val="002F0B9A"/>
    <w:rsid w:val="002F4503"/>
    <w:rsid w:val="002F73DD"/>
    <w:rsid w:val="00301CE0"/>
    <w:rsid w:val="00301F91"/>
    <w:rsid w:val="00305579"/>
    <w:rsid w:val="00305E40"/>
    <w:rsid w:val="00306266"/>
    <w:rsid w:val="00306372"/>
    <w:rsid w:val="00307669"/>
    <w:rsid w:val="00307887"/>
    <w:rsid w:val="00314779"/>
    <w:rsid w:val="0031566E"/>
    <w:rsid w:val="00317C2D"/>
    <w:rsid w:val="003317A1"/>
    <w:rsid w:val="00331A00"/>
    <w:rsid w:val="00331E5F"/>
    <w:rsid w:val="003340A6"/>
    <w:rsid w:val="003400D5"/>
    <w:rsid w:val="003431B6"/>
    <w:rsid w:val="00350051"/>
    <w:rsid w:val="00350CC5"/>
    <w:rsid w:val="00353A2E"/>
    <w:rsid w:val="00357443"/>
    <w:rsid w:val="00361AD7"/>
    <w:rsid w:val="003674A9"/>
    <w:rsid w:val="0037171D"/>
    <w:rsid w:val="003722DA"/>
    <w:rsid w:val="0038171F"/>
    <w:rsid w:val="00395FC2"/>
    <w:rsid w:val="0039600A"/>
    <w:rsid w:val="003A13A6"/>
    <w:rsid w:val="003A171F"/>
    <w:rsid w:val="003A32F2"/>
    <w:rsid w:val="003B3E39"/>
    <w:rsid w:val="003B5651"/>
    <w:rsid w:val="003D21B3"/>
    <w:rsid w:val="003E0CDF"/>
    <w:rsid w:val="003E3C36"/>
    <w:rsid w:val="003E6AB6"/>
    <w:rsid w:val="003F349B"/>
    <w:rsid w:val="003F564A"/>
    <w:rsid w:val="003F6F13"/>
    <w:rsid w:val="003F7A2B"/>
    <w:rsid w:val="0040179E"/>
    <w:rsid w:val="004163FD"/>
    <w:rsid w:val="00421F23"/>
    <w:rsid w:val="0042441E"/>
    <w:rsid w:val="00425CB6"/>
    <w:rsid w:val="00426C30"/>
    <w:rsid w:val="004274D8"/>
    <w:rsid w:val="00445125"/>
    <w:rsid w:val="00451135"/>
    <w:rsid w:val="00454BEA"/>
    <w:rsid w:val="004649FE"/>
    <w:rsid w:val="00467BFB"/>
    <w:rsid w:val="00470AA7"/>
    <w:rsid w:val="0048056F"/>
    <w:rsid w:val="0048258B"/>
    <w:rsid w:val="00490D0E"/>
    <w:rsid w:val="00493C8E"/>
    <w:rsid w:val="00494B1C"/>
    <w:rsid w:val="00495CA2"/>
    <w:rsid w:val="00496E7E"/>
    <w:rsid w:val="004A353D"/>
    <w:rsid w:val="004A37EA"/>
    <w:rsid w:val="004B5DEE"/>
    <w:rsid w:val="004C04C9"/>
    <w:rsid w:val="004C3DF1"/>
    <w:rsid w:val="004C5221"/>
    <w:rsid w:val="004C54B7"/>
    <w:rsid w:val="004C6E4F"/>
    <w:rsid w:val="004D1B53"/>
    <w:rsid w:val="004D381A"/>
    <w:rsid w:val="004D5946"/>
    <w:rsid w:val="004D6468"/>
    <w:rsid w:val="004F49A9"/>
    <w:rsid w:val="004F6C62"/>
    <w:rsid w:val="00515C38"/>
    <w:rsid w:val="005213A8"/>
    <w:rsid w:val="00522F1B"/>
    <w:rsid w:val="00523536"/>
    <w:rsid w:val="0053619D"/>
    <w:rsid w:val="00551CAA"/>
    <w:rsid w:val="0055259D"/>
    <w:rsid w:val="00552B46"/>
    <w:rsid w:val="005637AA"/>
    <w:rsid w:val="005663D8"/>
    <w:rsid w:val="005666AC"/>
    <w:rsid w:val="00567279"/>
    <w:rsid w:val="00567D39"/>
    <w:rsid w:val="00574537"/>
    <w:rsid w:val="00580EC7"/>
    <w:rsid w:val="00591CC0"/>
    <w:rsid w:val="0059568C"/>
    <w:rsid w:val="00596FA2"/>
    <w:rsid w:val="005A118F"/>
    <w:rsid w:val="005A3A60"/>
    <w:rsid w:val="005B276B"/>
    <w:rsid w:val="005B5F0D"/>
    <w:rsid w:val="005B7517"/>
    <w:rsid w:val="005C31AB"/>
    <w:rsid w:val="005C3D05"/>
    <w:rsid w:val="005C6C16"/>
    <w:rsid w:val="005D196B"/>
    <w:rsid w:val="005D7D37"/>
    <w:rsid w:val="005E0B54"/>
    <w:rsid w:val="005E2B50"/>
    <w:rsid w:val="005E681C"/>
    <w:rsid w:val="005E6CAA"/>
    <w:rsid w:val="005F0C8F"/>
    <w:rsid w:val="005F30C3"/>
    <w:rsid w:val="005F3533"/>
    <w:rsid w:val="0060705D"/>
    <w:rsid w:val="0061628A"/>
    <w:rsid w:val="0062230E"/>
    <w:rsid w:val="006241A0"/>
    <w:rsid w:val="00632B1D"/>
    <w:rsid w:val="00642290"/>
    <w:rsid w:val="0064401B"/>
    <w:rsid w:val="00644D2B"/>
    <w:rsid w:val="0064670E"/>
    <w:rsid w:val="00647E44"/>
    <w:rsid w:val="00652833"/>
    <w:rsid w:val="0066775E"/>
    <w:rsid w:val="00683DCF"/>
    <w:rsid w:val="00687607"/>
    <w:rsid w:val="00693757"/>
    <w:rsid w:val="006A6116"/>
    <w:rsid w:val="006A7AFF"/>
    <w:rsid w:val="006B02AD"/>
    <w:rsid w:val="006C1780"/>
    <w:rsid w:val="006C2193"/>
    <w:rsid w:val="006C5FA0"/>
    <w:rsid w:val="006C7078"/>
    <w:rsid w:val="006C7CB0"/>
    <w:rsid w:val="006E1A4D"/>
    <w:rsid w:val="006E5145"/>
    <w:rsid w:val="006F0ABB"/>
    <w:rsid w:val="006F4CA3"/>
    <w:rsid w:val="00700139"/>
    <w:rsid w:val="00703248"/>
    <w:rsid w:val="00705B31"/>
    <w:rsid w:val="00712B17"/>
    <w:rsid w:val="00731FAD"/>
    <w:rsid w:val="00733D3C"/>
    <w:rsid w:val="007359FE"/>
    <w:rsid w:val="0074563A"/>
    <w:rsid w:val="00746037"/>
    <w:rsid w:val="00753D5D"/>
    <w:rsid w:val="00757DF8"/>
    <w:rsid w:val="00781160"/>
    <w:rsid w:val="007903CA"/>
    <w:rsid w:val="00795A71"/>
    <w:rsid w:val="007A2B3F"/>
    <w:rsid w:val="007B19F9"/>
    <w:rsid w:val="007B1EEA"/>
    <w:rsid w:val="007B253E"/>
    <w:rsid w:val="007B41FC"/>
    <w:rsid w:val="007C42A3"/>
    <w:rsid w:val="007D740D"/>
    <w:rsid w:val="007D7825"/>
    <w:rsid w:val="007E0528"/>
    <w:rsid w:val="007E6BD1"/>
    <w:rsid w:val="007F01C8"/>
    <w:rsid w:val="007F1754"/>
    <w:rsid w:val="007F1B52"/>
    <w:rsid w:val="007F2094"/>
    <w:rsid w:val="007F31AD"/>
    <w:rsid w:val="00804246"/>
    <w:rsid w:val="00804473"/>
    <w:rsid w:val="00804B57"/>
    <w:rsid w:val="00805937"/>
    <w:rsid w:val="00805C4C"/>
    <w:rsid w:val="00807F4B"/>
    <w:rsid w:val="00811C3E"/>
    <w:rsid w:val="00811DC0"/>
    <w:rsid w:val="008148D7"/>
    <w:rsid w:val="008210C5"/>
    <w:rsid w:val="008213FA"/>
    <w:rsid w:val="008268B1"/>
    <w:rsid w:val="008331F8"/>
    <w:rsid w:val="00833A0E"/>
    <w:rsid w:val="00834106"/>
    <w:rsid w:val="00840A0D"/>
    <w:rsid w:val="008466AF"/>
    <w:rsid w:val="00847223"/>
    <w:rsid w:val="00856F36"/>
    <w:rsid w:val="008576F5"/>
    <w:rsid w:val="00866549"/>
    <w:rsid w:val="00870857"/>
    <w:rsid w:val="00875D58"/>
    <w:rsid w:val="00876E7F"/>
    <w:rsid w:val="00880EB4"/>
    <w:rsid w:val="00881CF0"/>
    <w:rsid w:val="00890819"/>
    <w:rsid w:val="00891A6F"/>
    <w:rsid w:val="008A4849"/>
    <w:rsid w:val="008A5D6F"/>
    <w:rsid w:val="008B7169"/>
    <w:rsid w:val="008C087D"/>
    <w:rsid w:val="008C3767"/>
    <w:rsid w:val="008C7138"/>
    <w:rsid w:val="008D2660"/>
    <w:rsid w:val="008D36BF"/>
    <w:rsid w:val="008E1BF6"/>
    <w:rsid w:val="008E5B90"/>
    <w:rsid w:val="008F23C0"/>
    <w:rsid w:val="00901737"/>
    <w:rsid w:val="00904434"/>
    <w:rsid w:val="00906205"/>
    <w:rsid w:val="0091558C"/>
    <w:rsid w:val="009177F4"/>
    <w:rsid w:val="00923532"/>
    <w:rsid w:val="009327BC"/>
    <w:rsid w:val="0093643F"/>
    <w:rsid w:val="009452BB"/>
    <w:rsid w:val="009452E4"/>
    <w:rsid w:val="00954980"/>
    <w:rsid w:val="00960774"/>
    <w:rsid w:val="009618E6"/>
    <w:rsid w:val="00962313"/>
    <w:rsid w:val="00962817"/>
    <w:rsid w:val="009648D8"/>
    <w:rsid w:val="0096797D"/>
    <w:rsid w:val="0097050F"/>
    <w:rsid w:val="009774BB"/>
    <w:rsid w:val="00981DFA"/>
    <w:rsid w:val="00982143"/>
    <w:rsid w:val="00982EE1"/>
    <w:rsid w:val="00990353"/>
    <w:rsid w:val="00991480"/>
    <w:rsid w:val="009915BC"/>
    <w:rsid w:val="00993365"/>
    <w:rsid w:val="009942D9"/>
    <w:rsid w:val="00995942"/>
    <w:rsid w:val="009A18D1"/>
    <w:rsid w:val="009A3AC7"/>
    <w:rsid w:val="009A4A39"/>
    <w:rsid w:val="009B1C76"/>
    <w:rsid w:val="009B6D35"/>
    <w:rsid w:val="009B7563"/>
    <w:rsid w:val="009C0BE1"/>
    <w:rsid w:val="009C394B"/>
    <w:rsid w:val="009C3D1A"/>
    <w:rsid w:val="009D1DBC"/>
    <w:rsid w:val="009D2241"/>
    <w:rsid w:val="009F0663"/>
    <w:rsid w:val="009F341E"/>
    <w:rsid w:val="009F39B7"/>
    <w:rsid w:val="009F7496"/>
    <w:rsid w:val="00A04309"/>
    <w:rsid w:val="00A04A4F"/>
    <w:rsid w:val="00A070F0"/>
    <w:rsid w:val="00A1485F"/>
    <w:rsid w:val="00A15A28"/>
    <w:rsid w:val="00A15E6D"/>
    <w:rsid w:val="00A1788F"/>
    <w:rsid w:val="00A2229A"/>
    <w:rsid w:val="00A30685"/>
    <w:rsid w:val="00A363D4"/>
    <w:rsid w:val="00A40805"/>
    <w:rsid w:val="00A41117"/>
    <w:rsid w:val="00A41F44"/>
    <w:rsid w:val="00A4658F"/>
    <w:rsid w:val="00A51169"/>
    <w:rsid w:val="00A520FD"/>
    <w:rsid w:val="00A570B4"/>
    <w:rsid w:val="00A67AF6"/>
    <w:rsid w:val="00A75947"/>
    <w:rsid w:val="00A7796F"/>
    <w:rsid w:val="00A860DD"/>
    <w:rsid w:val="00A867C3"/>
    <w:rsid w:val="00A90F08"/>
    <w:rsid w:val="00A92DA0"/>
    <w:rsid w:val="00A96ACD"/>
    <w:rsid w:val="00AA1A6F"/>
    <w:rsid w:val="00AB1A35"/>
    <w:rsid w:val="00AB1E1A"/>
    <w:rsid w:val="00AC2869"/>
    <w:rsid w:val="00AC5541"/>
    <w:rsid w:val="00AC5C33"/>
    <w:rsid w:val="00AC6091"/>
    <w:rsid w:val="00AD03AA"/>
    <w:rsid w:val="00AD4C8F"/>
    <w:rsid w:val="00AD69A5"/>
    <w:rsid w:val="00AE3E28"/>
    <w:rsid w:val="00AE5B2E"/>
    <w:rsid w:val="00AF17C6"/>
    <w:rsid w:val="00AF543D"/>
    <w:rsid w:val="00AF632A"/>
    <w:rsid w:val="00B00BD8"/>
    <w:rsid w:val="00B13688"/>
    <w:rsid w:val="00B153B3"/>
    <w:rsid w:val="00B15BE9"/>
    <w:rsid w:val="00B16D25"/>
    <w:rsid w:val="00B17846"/>
    <w:rsid w:val="00B264EA"/>
    <w:rsid w:val="00B26C3D"/>
    <w:rsid w:val="00B26E7E"/>
    <w:rsid w:val="00B271A6"/>
    <w:rsid w:val="00B31FF1"/>
    <w:rsid w:val="00B470C8"/>
    <w:rsid w:val="00B546C2"/>
    <w:rsid w:val="00B60F7F"/>
    <w:rsid w:val="00B62601"/>
    <w:rsid w:val="00B6745E"/>
    <w:rsid w:val="00B763A6"/>
    <w:rsid w:val="00B8174C"/>
    <w:rsid w:val="00B9246A"/>
    <w:rsid w:val="00BA037E"/>
    <w:rsid w:val="00BA086F"/>
    <w:rsid w:val="00BB278E"/>
    <w:rsid w:val="00BC5CF4"/>
    <w:rsid w:val="00BD4DE2"/>
    <w:rsid w:val="00BD708C"/>
    <w:rsid w:val="00BE3D3B"/>
    <w:rsid w:val="00BE62A7"/>
    <w:rsid w:val="00BF185E"/>
    <w:rsid w:val="00BF5692"/>
    <w:rsid w:val="00C15725"/>
    <w:rsid w:val="00C2279C"/>
    <w:rsid w:val="00C23AF1"/>
    <w:rsid w:val="00C23BA6"/>
    <w:rsid w:val="00C24F49"/>
    <w:rsid w:val="00C32285"/>
    <w:rsid w:val="00C33ED6"/>
    <w:rsid w:val="00C34009"/>
    <w:rsid w:val="00C3733D"/>
    <w:rsid w:val="00C424E6"/>
    <w:rsid w:val="00C44012"/>
    <w:rsid w:val="00C4403F"/>
    <w:rsid w:val="00C4738B"/>
    <w:rsid w:val="00C47A05"/>
    <w:rsid w:val="00C52DA1"/>
    <w:rsid w:val="00C56CD2"/>
    <w:rsid w:val="00C678A7"/>
    <w:rsid w:val="00C7121E"/>
    <w:rsid w:val="00C748CC"/>
    <w:rsid w:val="00C74C6D"/>
    <w:rsid w:val="00C76A3D"/>
    <w:rsid w:val="00C81C24"/>
    <w:rsid w:val="00C94372"/>
    <w:rsid w:val="00C94BD0"/>
    <w:rsid w:val="00C962E2"/>
    <w:rsid w:val="00C9728C"/>
    <w:rsid w:val="00CA1B3D"/>
    <w:rsid w:val="00CA6774"/>
    <w:rsid w:val="00CA7D2D"/>
    <w:rsid w:val="00CB794A"/>
    <w:rsid w:val="00CC51F9"/>
    <w:rsid w:val="00CD0F7E"/>
    <w:rsid w:val="00CD78BE"/>
    <w:rsid w:val="00CE0E09"/>
    <w:rsid w:val="00CF5657"/>
    <w:rsid w:val="00CF7B8F"/>
    <w:rsid w:val="00D007F2"/>
    <w:rsid w:val="00D10A2F"/>
    <w:rsid w:val="00D15F9D"/>
    <w:rsid w:val="00D238E9"/>
    <w:rsid w:val="00D3251B"/>
    <w:rsid w:val="00D40772"/>
    <w:rsid w:val="00D40929"/>
    <w:rsid w:val="00D443BB"/>
    <w:rsid w:val="00D46889"/>
    <w:rsid w:val="00D530FA"/>
    <w:rsid w:val="00D57340"/>
    <w:rsid w:val="00D61993"/>
    <w:rsid w:val="00D73084"/>
    <w:rsid w:val="00D84976"/>
    <w:rsid w:val="00D91F6C"/>
    <w:rsid w:val="00D92705"/>
    <w:rsid w:val="00DA29A5"/>
    <w:rsid w:val="00DA5C03"/>
    <w:rsid w:val="00DA5F91"/>
    <w:rsid w:val="00DB5B0E"/>
    <w:rsid w:val="00DB6E22"/>
    <w:rsid w:val="00DC00E4"/>
    <w:rsid w:val="00DC1604"/>
    <w:rsid w:val="00DC6E5C"/>
    <w:rsid w:val="00DD0BB1"/>
    <w:rsid w:val="00DD1182"/>
    <w:rsid w:val="00DD3D6E"/>
    <w:rsid w:val="00DD536C"/>
    <w:rsid w:val="00DD6C88"/>
    <w:rsid w:val="00DE164B"/>
    <w:rsid w:val="00DE54B6"/>
    <w:rsid w:val="00DF652D"/>
    <w:rsid w:val="00E06C53"/>
    <w:rsid w:val="00E101DB"/>
    <w:rsid w:val="00E10F3B"/>
    <w:rsid w:val="00E11B41"/>
    <w:rsid w:val="00E1454C"/>
    <w:rsid w:val="00E14D52"/>
    <w:rsid w:val="00E14FF0"/>
    <w:rsid w:val="00E2210D"/>
    <w:rsid w:val="00E33DC7"/>
    <w:rsid w:val="00E33E64"/>
    <w:rsid w:val="00E370CF"/>
    <w:rsid w:val="00E43068"/>
    <w:rsid w:val="00E43A01"/>
    <w:rsid w:val="00E5342A"/>
    <w:rsid w:val="00E613E3"/>
    <w:rsid w:val="00E615FA"/>
    <w:rsid w:val="00E63D08"/>
    <w:rsid w:val="00E73583"/>
    <w:rsid w:val="00E74A0A"/>
    <w:rsid w:val="00E74F11"/>
    <w:rsid w:val="00E824E1"/>
    <w:rsid w:val="00E83A31"/>
    <w:rsid w:val="00E9248F"/>
    <w:rsid w:val="00E942BB"/>
    <w:rsid w:val="00E950E1"/>
    <w:rsid w:val="00E97A66"/>
    <w:rsid w:val="00EA0BC6"/>
    <w:rsid w:val="00EA1254"/>
    <w:rsid w:val="00EA435D"/>
    <w:rsid w:val="00EA652C"/>
    <w:rsid w:val="00EB04C3"/>
    <w:rsid w:val="00EB4AC8"/>
    <w:rsid w:val="00EB7AF2"/>
    <w:rsid w:val="00EC12C5"/>
    <w:rsid w:val="00EC1AB7"/>
    <w:rsid w:val="00EC41F0"/>
    <w:rsid w:val="00EC5A8F"/>
    <w:rsid w:val="00ED0392"/>
    <w:rsid w:val="00ED214A"/>
    <w:rsid w:val="00ED4755"/>
    <w:rsid w:val="00EE126D"/>
    <w:rsid w:val="00EE42F1"/>
    <w:rsid w:val="00EE7A3C"/>
    <w:rsid w:val="00EF0B29"/>
    <w:rsid w:val="00EF3732"/>
    <w:rsid w:val="00EF3B5B"/>
    <w:rsid w:val="00F05293"/>
    <w:rsid w:val="00F06425"/>
    <w:rsid w:val="00F20937"/>
    <w:rsid w:val="00F24E37"/>
    <w:rsid w:val="00F26936"/>
    <w:rsid w:val="00F3084F"/>
    <w:rsid w:val="00F324C4"/>
    <w:rsid w:val="00F345AC"/>
    <w:rsid w:val="00F35927"/>
    <w:rsid w:val="00F45CB7"/>
    <w:rsid w:val="00F532A5"/>
    <w:rsid w:val="00F71598"/>
    <w:rsid w:val="00F72CBB"/>
    <w:rsid w:val="00F74F23"/>
    <w:rsid w:val="00F77148"/>
    <w:rsid w:val="00F8269E"/>
    <w:rsid w:val="00F87DAC"/>
    <w:rsid w:val="00F92105"/>
    <w:rsid w:val="00F93033"/>
    <w:rsid w:val="00F93897"/>
    <w:rsid w:val="00F93C5F"/>
    <w:rsid w:val="00F94EDD"/>
    <w:rsid w:val="00F97C78"/>
    <w:rsid w:val="00FA2568"/>
    <w:rsid w:val="00FB054F"/>
    <w:rsid w:val="00FB1DB8"/>
    <w:rsid w:val="00FB630B"/>
    <w:rsid w:val="00FC5CFE"/>
    <w:rsid w:val="00FD0514"/>
    <w:rsid w:val="00FD1AD1"/>
    <w:rsid w:val="00FD2889"/>
    <w:rsid w:val="00FD4331"/>
    <w:rsid w:val="00FD7700"/>
    <w:rsid w:val="00FD7853"/>
    <w:rsid w:val="00FE2363"/>
    <w:rsid w:val="00FE6AF0"/>
    <w:rsid w:val="00FF16E1"/>
    <w:rsid w:val="00FF4936"/>
    <w:rsid w:val="011CF5B4"/>
    <w:rsid w:val="01D21014"/>
    <w:rsid w:val="04251D3A"/>
    <w:rsid w:val="046E0ACD"/>
    <w:rsid w:val="0509B0D6"/>
    <w:rsid w:val="050E65E0"/>
    <w:rsid w:val="05409AC1"/>
    <w:rsid w:val="061EAD83"/>
    <w:rsid w:val="06DB2531"/>
    <w:rsid w:val="06E71DD1"/>
    <w:rsid w:val="07D40151"/>
    <w:rsid w:val="08042E98"/>
    <w:rsid w:val="0843AD09"/>
    <w:rsid w:val="0965911B"/>
    <w:rsid w:val="096FD1B2"/>
    <w:rsid w:val="0B6CAEC8"/>
    <w:rsid w:val="0C89A2E8"/>
    <w:rsid w:val="0CFF0500"/>
    <w:rsid w:val="0D62166F"/>
    <w:rsid w:val="0DAD6A2D"/>
    <w:rsid w:val="0DCEDFE1"/>
    <w:rsid w:val="0F531FB4"/>
    <w:rsid w:val="0F6AB042"/>
    <w:rsid w:val="0FA20F4F"/>
    <w:rsid w:val="0FE33D56"/>
    <w:rsid w:val="11D27623"/>
    <w:rsid w:val="1384043F"/>
    <w:rsid w:val="1415BF54"/>
    <w:rsid w:val="15D50D7B"/>
    <w:rsid w:val="1608B5B0"/>
    <w:rsid w:val="170176DC"/>
    <w:rsid w:val="170A7B9F"/>
    <w:rsid w:val="17E55FBE"/>
    <w:rsid w:val="17F28A68"/>
    <w:rsid w:val="189D473D"/>
    <w:rsid w:val="19405672"/>
    <w:rsid w:val="19D7B5FE"/>
    <w:rsid w:val="1A054E52"/>
    <w:rsid w:val="1A39179E"/>
    <w:rsid w:val="1B0E55C6"/>
    <w:rsid w:val="1BC3417B"/>
    <w:rsid w:val="1D4FEE6C"/>
    <w:rsid w:val="1DDBFBFD"/>
    <w:rsid w:val="1EB8E6B1"/>
    <w:rsid w:val="1F5D897D"/>
    <w:rsid w:val="206957F4"/>
    <w:rsid w:val="20AB5B57"/>
    <w:rsid w:val="20D03BEE"/>
    <w:rsid w:val="21B2F64D"/>
    <w:rsid w:val="22224447"/>
    <w:rsid w:val="223F2B4A"/>
    <w:rsid w:val="227BAB37"/>
    <w:rsid w:val="22D8F23E"/>
    <w:rsid w:val="23465B87"/>
    <w:rsid w:val="23DDA9DC"/>
    <w:rsid w:val="24DA5614"/>
    <w:rsid w:val="25AD0B30"/>
    <w:rsid w:val="2651B4EA"/>
    <w:rsid w:val="27AC6361"/>
    <w:rsid w:val="2816B955"/>
    <w:rsid w:val="281D07AF"/>
    <w:rsid w:val="289A141E"/>
    <w:rsid w:val="28D46A86"/>
    <w:rsid w:val="28FAD1C2"/>
    <w:rsid w:val="296C4BC5"/>
    <w:rsid w:val="2A80FAB2"/>
    <w:rsid w:val="2A822454"/>
    <w:rsid w:val="2A925046"/>
    <w:rsid w:val="2ADB8AB8"/>
    <w:rsid w:val="2AE40423"/>
    <w:rsid w:val="2B29D5FE"/>
    <w:rsid w:val="2B4A0DDA"/>
    <w:rsid w:val="2C607652"/>
    <w:rsid w:val="2DCD8015"/>
    <w:rsid w:val="2DE3B225"/>
    <w:rsid w:val="2DF4A1BB"/>
    <w:rsid w:val="2E1BA4E5"/>
    <w:rsid w:val="2EBAAABB"/>
    <w:rsid w:val="2EC13D35"/>
    <w:rsid w:val="2EEECB7A"/>
    <w:rsid w:val="2F58D020"/>
    <w:rsid w:val="2F6047D1"/>
    <w:rsid w:val="2FCA11D4"/>
    <w:rsid w:val="302A09FB"/>
    <w:rsid w:val="30E79116"/>
    <w:rsid w:val="339C2E87"/>
    <w:rsid w:val="342583A8"/>
    <w:rsid w:val="3479D053"/>
    <w:rsid w:val="35196358"/>
    <w:rsid w:val="357ADCFC"/>
    <w:rsid w:val="357F66C0"/>
    <w:rsid w:val="35DA8E2B"/>
    <w:rsid w:val="388491D7"/>
    <w:rsid w:val="3897EE2D"/>
    <w:rsid w:val="38F799D2"/>
    <w:rsid w:val="392D9A45"/>
    <w:rsid w:val="394A559B"/>
    <w:rsid w:val="399928BB"/>
    <w:rsid w:val="39BA6B14"/>
    <w:rsid w:val="39EB4999"/>
    <w:rsid w:val="3A49A114"/>
    <w:rsid w:val="3B3A79CD"/>
    <w:rsid w:val="3B8F45BA"/>
    <w:rsid w:val="3C242B3C"/>
    <w:rsid w:val="411331ED"/>
    <w:rsid w:val="41C109BF"/>
    <w:rsid w:val="42FCF99C"/>
    <w:rsid w:val="4388106F"/>
    <w:rsid w:val="43DFD128"/>
    <w:rsid w:val="444CC186"/>
    <w:rsid w:val="462F820D"/>
    <w:rsid w:val="46623CD7"/>
    <w:rsid w:val="4814C3D2"/>
    <w:rsid w:val="48BA6ED6"/>
    <w:rsid w:val="49777F77"/>
    <w:rsid w:val="49C3027E"/>
    <w:rsid w:val="4A22047A"/>
    <w:rsid w:val="4B050033"/>
    <w:rsid w:val="4B7975F9"/>
    <w:rsid w:val="4B9D93AC"/>
    <w:rsid w:val="4BD0D36F"/>
    <w:rsid w:val="4C992C77"/>
    <w:rsid w:val="4CD01712"/>
    <w:rsid w:val="4D0B858F"/>
    <w:rsid w:val="4EAA844D"/>
    <w:rsid w:val="50D79762"/>
    <w:rsid w:val="51763FEA"/>
    <w:rsid w:val="5248ECFA"/>
    <w:rsid w:val="524C579C"/>
    <w:rsid w:val="529A36ED"/>
    <w:rsid w:val="529A6547"/>
    <w:rsid w:val="530F396E"/>
    <w:rsid w:val="53F303D5"/>
    <w:rsid w:val="56BF8281"/>
    <w:rsid w:val="5705110C"/>
    <w:rsid w:val="59F46363"/>
    <w:rsid w:val="5A53FEDF"/>
    <w:rsid w:val="5A884CDA"/>
    <w:rsid w:val="5AA36056"/>
    <w:rsid w:val="5AB8D174"/>
    <w:rsid w:val="5AF719E5"/>
    <w:rsid w:val="5BF8A6AE"/>
    <w:rsid w:val="5C007E32"/>
    <w:rsid w:val="5C266C5A"/>
    <w:rsid w:val="5C66F4D0"/>
    <w:rsid w:val="5D7DC4D4"/>
    <w:rsid w:val="5D9C7FBD"/>
    <w:rsid w:val="5DD1F2C1"/>
    <w:rsid w:val="5DF38283"/>
    <w:rsid w:val="5E520FD8"/>
    <w:rsid w:val="5F199535"/>
    <w:rsid w:val="602FAABA"/>
    <w:rsid w:val="6271BFD4"/>
    <w:rsid w:val="62CFB512"/>
    <w:rsid w:val="6329D883"/>
    <w:rsid w:val="6460D878"/>
    <w:rsid w:val="64D0FB5F"/>
    <w:rsid w:val="65DC8361"/>
    <w:rsid w:val="66B67B82"/>
    <w:rsid w:val="66FEC9AE"/>
    <w:rsid w:val="677853C2"/>
    <w:rsid w:val="67D5116F"/>
    <w:rsid w:val="680DB4F0"/>
    <w:rsid w:val="688AC41B"/>
    <w:rsid w:val="696D581E"/>
    <w:rsid w:val="69B73358"/>
    <w:rsid w:val="69ED2242"/>
    <w:rsid w:val="6A456FA5"/>
    <w:rsid w:val="6A7180C2"/>
    <w:rsid w:val="6AF75EDD"/>
    <w:rsid w:val="6B89951D"/>
    <w:rsid w:val="6BB28D9A"/>
    <w:rsid w:val="6C114B32"/>
    <w:rsid w:val="6C6B34E8"/>
    <w:rsid w:val="6CA87C8D"/>
    <w:rsid w:val="6CB46B0A"/>
    <w:rsid w:val="6CE12613"/>
    <w:rsid w:val="6F2DA252"/>
    <w:rsid w:val="6FA4ECFD"/>
    <w:rsid w:val="703156BF"/>
    <w:rsid w:val="718524C9"/>
    <w:rsid w:val="71EA3626"/>
    <w:rsid w:val="73BA6E01"/>
    <w:rsid w:val="748996C3"/>
    <w:rsid w:val="74EACBA5"/>
    <w:rsid w:val="759F051B"/>
    <w:rsid w:val="7668A583"/>
    <w:rsid w:val="77FE0740"/>
    <w:rsid w:val="795D07E6"/>
    <w:rsid w:val="7B2FA231"/>
    <w:rsid w:val="7C94A8A8"/>
    <w:rsid w:val="7D0D6B6D"/>
    <w:rsid w:val="7E307909"/>
    <w:rsid w:val="7E31D9F3"/>
    <w:rsid w:val="7E8BA68A"/>
    <w:rsid w:val="7EBB67CC"/>
    <w:rsid w:val="7FE9ED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F6333"/>
  <w14:defaultImageDpi w14:val="96"/>
  <w15:docId w15:val="{6B3B4177-E559-4F95-878C-3D48098E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3"/>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character" w:customStyle="1" w:styleId="normaltextrun">
    <w:name w:val="normaltextrun"/>
    <w:basedOn w:val="DefaultParagraphFont"/>
    <w:rsid w:val="0028362C"/>
  </w:style>
  <w:style w:type="paragraph" w:customStyle="1" w:styleId="paragraph">
    <w:name w:val="paragraph"/>
    <w:basedOn w:val="Normal"/>
    <w:rsid w:val="0028362C"/>
    <w:pPr>
      <w:autoSpaceDE/>
      <w:autoSpaceDN/>
      <w:spacing w:before="100" w:beforeAutospacing="1" w:after="100" w:afterAutospacing="1"/>
    </w:pPr>
    <w:rPr>
      <w:sz w:val="24"/>
      <w:szCs w:val="24"/>
    </w:rPr>
  </w:style>
  <w:style w:type="character" w:customStyle="1" w:styleId="eop">
    <w:name w:val="eop"/>
    <w:basedOn w:val="DefaultParagraphFont"/>
    <w:rsid w:val="0028362C"/>
  </w:style>
  <w:style w:type="character" w:customStyle="1" w:styleId="tabchar">
    <w:name w:val="tabchar"/>
    <w:basedOn w:val="DefaultParagraphFont"/>
    <w:rsid w:val="0038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5373">
      <w:bodyDiv w:val="1"/>
      <w:marLeft w:val="0"/>
      <w:marRight w:val="0"/>
      <w:marTop w:val="0"/>
      <w:marBottom w:val="0"/>
      <w:divBdr>
        <w:top w:val="none" w:sz="0" w:space="0" w:color="auto"/>
        <w:left w:val="none" w:sz="0" w:space="0" w:color="auto"/>
        <w:bottom w:val="none" w:sz="0" w:space="0" w:color="auto"/>
        <w:right w:val="none" w:sz="0" w:space="0" w:color="auto"/>
      </w:divBdr>
      <w:divsChild>
        <w:div w:id="708342340">
          <w:marLeft w:val="0"/>
          <w:marRight w:val="0"/>
          <w:marTop w:val="0"/>
          <w:marBottom w:val="0"/>
          <w:divBdr>
            <w:top w:val="none" w:sz="0" w:space="0" w:color="auto"/>
            <w:left w:val="none" w:sz="0" w:space="0" w:color="auto"/>
            <w:bottom w:val="none" w:sz="0" w:space="0" w:color="auto"/>
            <w:right w:val="none" w:sz="0" w:space="0" w:color="auto"/>
          </w:divBdr>
        </w:div>
        <w:div w:id="1035276784">
          <w:marLeft w:val="0"/>
          <w:marRight w:val="0"/>
          <w:marTop w:val="0"/>
          <w:marBottom w:val="0"/>
          <w:divBdr>
            <w:top w:val="none" w:sz="0" w:space="0" w:color="auto"/>
            <w:left w:val="none" w:sz="0" w:space="0" w:color="auto"/>
            <w:bottom w:val="none" w:sz="0" w:space="0" w:color="auto"/>
            <w:right w:val="none" w:sz="0" w:space="0" w:color="auto"/>
          </w:divBdr>
        </w:div>
        <w:div w:id="681979517">
          <w:marLeft w:val="0"/>
          <w:marRight w:val="0"/>
          <w:marTop w:val="0"/>
          <w:marBottom w:val="0"/>
          <w:divBdr>
            <w:top w:val="none" w:sz="0" w:space="0" w:color="auto"/>
            <w:left w:val="none" w:sz="0" w:space="0" w:color="auto"/>
            <w:bottom w:val="none" w:sz="0" w:space="0" w:color="auto"/>
            <w:right w:val="none" w:sz="0" w:space="0" w:color="auto"/>
          </w:divBdr>
        </w:div>
        <w:div w:id="355892002">
          <w:marLeft w:val="0"/>
          <w:marRight w:val="0"/>
          <w:marTop w:val="0"/>
          <w:marBottom w:val="0"/>
          <w:divBdr>
            <w:top w:val="none" w:sz="0" w:space="0" w:color="auto"/>
            <w:left w:val="none" w:sz="0" w:space="0" w:color="auto"/>
            <w:bottom w:val="none" w:sz="0" w:space="0" w:color="auto"/>
            <w:right w:val="none" w:sz="0" w:space="0" w:color="auto"/>
          </w:divBdr>
        </w:div>
        <w:div w:id="1961565866">
          <w:marLeft w:val="0"/>
          <w:marRight w:val="0"/>
          <w:marTop w:val="0"/>
          <w:marBottom w:val="0"/>
          <w:divBdr>
            <w:top w:val="none" w:sz="0" w:space="0" w:color="auto"/>
            <w:left w:val="none" w:sz="0" w:space="0" w:color="auto"/>
            <w:bottom w:val="none" w:sz="0" w:space="0" w:color="auto"/>
            <w:right w:val="none" w:sz="0" w:space="0" w:color="auto"/>
          </w:divBdr>
        </w:div>
      </w:divsChild>
    </w:div>
    <w:div w:id="314528287">
      <w:bodyDiv w:val="1"/>
      <w:marLeft w:val="0"/>
      <w:marRight w:val="0"/>
      <w:marTop w:val="0"/>
      <w:marBottom w:val="0"/>
      <w:divBdr>
        <w:top w:val="none" w:sz="0" w:space="0" w:color="auto"/>
        <w:left w:val="none" w:sz="0" w:space="0" w:color="auto"/>
        <w:bottom w:val="none" w:sz="0" w:space="0" w:color="auto"/>
        <w:right w:val="none" w:sz="0" w:space="0" w:color="auto"/>
      </w:divBdr>
      <w:divsChild>
        <w:div w:id="1452627033">
          <w:marLeft w:val="0"/>
          <w:marRight w:val="0"/>
          <w:marTop w:val="0"/>
          <w:marBottom w:val="0"/>
          <w:divBdr>
            <w:top w:val="none" w:sz="0" w:space="0" w:color="auto"/>
            <w:left w:val="none" w:sz="0" w:space="0" w:color="auto"/>
            <w:bottom w:val="none" w:sz="0" w:space="0" w:color="auto"/>
            <w:right w:val="none" w:sz="0" w:space="0" w:color="auto"/>
          </w:divBdr>
        </w:div>
        <w:div w:id="2019576964">
          <w:marLeft w:val="0"/>
          <w:marRight w:val="0"/>
          <w:marTop w:val="0"/>
          <w:marBottom w:val="0"/>
          <w:divBdr>
            <w:top w:val="none" w:sz="0" w:space="0" w:color="auto"/>
            <w:left w:val="none" w:sz="0" w:space="0" w:color="auto"/>
            <w:bottom w:val="none" w:sz="0" w:space="0" w:color="auto"/>
            <w:right w:val="none" w:sz="0" w:space="0" w:color="auto"/>
          </w:divBdr>
        </w:div>
        <w:div w:id="92289207">
          <w:marLeft w:val="0"/>
          <w:marRight w:val="0"/>
          <w:marTop w:val="0"/>
          <w:marBottom w:val="0"/>
          <w:divBdr>
            <w:top w:val="none" w:sz="0" w:space="0" w:color="auto"/>
            <w:left w:val="none" w:sz="0" w:space="0" w:color="auto"/>
            <w:bottom w:val="none" w:sz="0" w:space="0" w:color="auto"/>
            <w:right w:val="none" w:sz="0" w:space="0" w:color="auto"/>
          </w:divBdr>
        </w:div>
        <w:div w:id="1393892825">
          <w:marLeft w:val="0"/>
          <w:marRight w:val="0"/>
          <w:marTop w:val="0"/>
          <w:marBottom w:val="0"/>
          <w:divBdr>
            <w:top w:val="none" w:sz="0" w:space="0" w:color="auto"/>
            <w:left w:val="none" w:sz="0" w:space="0" w:color="auto"/>
            <w:bottom w:val="none" w:sz="0" w:space="0" w:color="auto"/>
            <w:right w:val="none" w:sz="0" w:space="0" w:color="auto"/>
          </w:divBdr>
        </w:div>
      </w:divsChild>
    </w:div>
    <w:div w:id="699554921">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6">
          <w:marLeft w:val="0"/>
          <w:marRight w:val="0"/>
          <w:marTop w:val="0"/>
          <w:marBottom w:val="0"/>
          <w:divBdr>
            <w:top w:val="none" w:sz="0" w:space="0" w:color="auto"/>
            <w:left w:val="none" w:sz="0" w:space="0" w:color="auto"/>
            <w:bottom w:val="none" w:sz="0" w:space="0" w:color="auto"/>
            <w:right w:val="none" w:sz="0" w:space="0" w:color="auto"/>
          </w:divBdr>
        </w:div>
        <w:div w:id="1976986108">
          <w:marLeft w:val="0"/>
          <w:marRight w:val="0"/>
          <w:marTop w:val="0"/>
          <w:marBottom w:val="0"/>
          <w:divBdr>
            <w:top w:val="none" w:sz="0" w:space="0" w:color="auto"/>
            <w:left w:val="none" w:sz="0" w:space="0" w:color="auto"/>
            <w:bottom w:val="none" w:sz="0" w:space="0" w:color="auto"/>
            <w:right w:val="none" w:sz="0" w:space="0" w:color="auto"/>
          </w:divBdr>
        </w:div>
        <w:div w:id="98568178">
          <w:marLeft w:val="0"/>
          <w:marRight w:val="0"/>
          <w:marTop w:val="0"/>
          <w:marBottom w:val="0"/>
          <w:divBdr>
            <w:top w:val="none" w:sz="0" w:space="0" w:color="auto"/>
            <w:left w:val="none" w:sz="0" w:space="0" w:color="auto"/>
            <w:bottom w:val="none" w:sz="0" w:space="0" w:color="auto"/>
            <w:right w:val="none" w:sz="0" w:space="0" w:color="auto"/>
          </w:divBdr>
        </w:div>
        <w:div w:id="1381586443">
          <w:marLeft w:val="0"/>
          <w:marRight w:val="0"/>
          <w:marTop w:val="0"/>
          <w:marBottom w:val="0"/>
          <w:divBdr>
            <w:top w:val="none" w:sz="0" w:space="0" w:color="auto"/>
            <w:left w:val="none" w:sz="0" w:space="0" w:color="auto"/>
            <w:bottom w:val="none" w:sz="0" w:space="0" w:color="auto"/>
            <w:right w:val="none" w:sz="0" w:space="0" w:color="auto"/>
          </w:divBdr>
        </w:div>
        <w:div w:id="4018947">
          <w:marLeft w:val="0"/>
          <w:marRight w:val="0"/>
          <w:marTop w:val="0"/>
          <w:marBottom w:val="0"/>
          <w:divBdr>
            <w:top w:val="none" w:sz="0" w:space="0" w:color="auto"/>
            <w:left w:val="none" w:sz="0" w:space="0" w:color="auto"/>
            <w:bottom w:val="none" w:sz="0" w:space="0" w:color="auto"/>
            <w:right w:val="none" w:sz="0" w:space="0" w:color="auto"/>
          </w:divBdr>
        </w:div>
        <w:div w:id="1080366876">
          <w:marLeft w:val="0"/>
          <w:marRight w:val="0"/>
          <w:marTop w:val="0"/>
          <w:marBottom w:val="0"/>
          <w:divBdr>
            <w:top w:val="none" w:sz="0" w:space="0" w:color="auto"/>
            <w:left w:val="none" w:sz="0" w:space="0" w:color="auto"/>
            <w:bottom w:val="none" w:sz="0" w:space="0" w:color="auto"/>
            <w:right w:val="none" w:sz="0" w:space="0" w:color="auto"/>
          </w:divBdr>
        </w:div>
        <w:div w:id="472259597">
          <w:marLeft w:val="0"/>
          <w:marRight w:val="0"/>
          <w:marTop w:val="0"/>
          <w:marBottom w:val="0"/>
          <w:divBdr>
            <w:top w:val="none" w:sz="0" w:space="0" w:color="auto"/>
            <w:left w:val="none" w:sz="0" w:space="0" w:color="auto"/>
            <w:bottom w:val="none" w:sz="0" w:space="0" w:color="auto"/>
            <w:right w:val="none" w:sz="0" w:space="0" w:color="auto"/>
          </w:divBdr>
        </w:div>
      </w:divsChild>
    </w:div>
    <w:div w:id="1441800406">
      <w:bodyDiv w:val="1"/>
      <w:marLeft w:val="0"/>
      <w:marRight w:val="0"/>
      <w:marTop w:val="0"/>
      <w:marBottom w:val="0"/>
      <w:divBdr>
        <w:top w:val="none" w:sz="0" w:space="0" w:color="auto"/>
        <w:left w:val="none" w:sz="0" w:space="0" w:color="auto"/>
        <w:bottom w:val="none" w:sz="0" w:space="0" w:color="auto"/>
        <w:right w:val="none" w:sz="0" w:space="0" w:color="auto"/>
      </w:divBdr>
      <w:divsChild>
        <w:div w:id="2047559477">
          <w:marLeft w:val="0"/>
          <w:marRight w:val="0"/>
          <w:marTop w:val="0"/>
          <w:marBottom w:val="0"/>
          <w:divBdr>
            <w:top w:val="none" w:sz="0" w:space="0" w:color="auto"/>
            <w:left w:val="none" w:sz="0" w:space="0" w:color="auto"/>
            <w:bottom w:val="none" w:sz="0" w:space="0" w:color="auto"/>
            <w:right w:val="none" w:sz="0" w:space="0" w:color="auto"/>
          </w:divBdr>
        </w:div>
        <w:div w:id="1372993355">
          <w:marLeft w:val="0"/>
          <w:marRight w:val="0"/>
          <w:marTop w:val="0"/>
          <w:marBottom w:val="0"/>
          <w:divBdr>
            <w:top w:val="none" w:sz="0" w:space="0" w:color="auto"/>
            <w:left w:val="none" w:sz="0" w:space="0" w:color="auto"/>
            <w:bottom w:val="none" w:sz="0" w:space="0" w:color="auto"/>
            <w:right w:val="none" w:sz="0" w:space="0" w:color="auto"/>
          </w:divBdr>
        </w:div>
        <w:div w:id="1190950358">
          <w:marLeft w:val="0"/>
          <w:marRight w:val="0"/>
          <w:marTop w:val="0"/>
          <w:marBottom w:val="0"/>
          <w:divBdr>
            <w:top w:val="none" w:sz="0" w:space="0" w:color="auto"/>
            <w:left w:val="none" w:sz="0" w:space="0" w:color="auto"/>
            <w:bottom w:val="none" w:sz="0" w:space="0" w:color="auto"/>
            <w:right w:val="none" w:sz="0" w:space="0" w:color="auto"/>
          </w:divBdr>
        </w:div>
        <w:div w:id="1311864522">
          <w:marLeft w:val="0"/>
          <w:marRight w:val="0"/>
          <w:marTop w:val="0"/>
          <w:marBottom w:val="0"/>
          <w:divBdr>
            <w:top w:val="none" w:sz="0" w:space="0" w:color="auto"/>
            <w:left w:val="none" w:sz="0" w:space="0" w:color="auto"/>
            <w:bottom w:val="none" w:sz="0" w:space="0" w:color="auto"/>
            <w:right w:val="none" w:sz="0" w:space="0" w:color="auto"/>
          </w:divBdr>
        </w:div>
        <w:div w:id="1788502685">
          <w:marLeft w:val="0"/>
          <w:marRight w:val="0"/>
          <w:marTop w:val="0"/>
          <w:marBottom w:val="0"/>
          <w:divBdr>
            <w:top w:val="none" w:sz="0" w:space="0" w:color="auto"/>
            <w:left w:val="none" w:sz="0" w:space="0" w:color="auto"/>
            <w:bottom w:val="none" w:sz="0" w:space="0" w:color="auto"/>
            <w:right w:val="none" w:sz="0" w:space="0" w:color="auto"/>
          </w:divBdr>
        </w:div>
        <w:div w:id="1322461615">
          <w:marLeft w:val="0"/>
          <w:marRight w:val="0"/>
          <w:marTop w:val="0"/>
          <w:marBottom w:val="0"/>
          <w:divBdr>
            <w:top w:val="none" w:sz="0" w:space="0" w:color="auto"/>
            <w:left w:val="none" w:sz="0" w:space="0" w:color="auto"/>
            <w:bottom w:val="none" w:sz="0" w:space="0" w:color="auto"/>
            <w:right w:val="none" w:sz="0" w:space="0" w:color="auto"/>
          </w:divBdr>
        </w:div>
        <w:div w:id="947085694">
          <w:marLeft w:val="0"/>
          <w:marRight w:val="0"/>
          <w:marTop w:val="0"/>
          <w:marBottom w:val="0"/>
          <w:divBdr>
            <w:top w:val="none" w:sz="0" w:space="0" w:color="auto"/>
            <w:left w:val="none" w:sz="0" w:space="0" w:color="auto"/>
            <w:bottom w:val="none" w:sz="0" w:space="0" w:color="auto"/>
            <w:right w:val="none" w:sz="0" w:space="0" w:color="auto"/>
          </w:divBdr>
        </w:div>
      </w:divsChild>
    </w:div>
    <w:div w:id="1823080826">
      <w:bodyDiv w:val="1"/>
      <w:marLeft w:val="0"/>
      <w:marRight w:val="0"/>
      <w:marTop w:val="0"/>
      <w:marBottom w:val="0"/>
      <w:divBdr>
        <w:top w:val="none" w:sz="0" w:space="0" w:color="auto"/>
        <w:left w:val="none" w:sz="0" w:space="0" w:color="auto"/>
        <w:bottom w:val="none" w:sz="0" w:space="0" w:color="auto"/>
        <w:right w:val="none" w:sz="0" w:space="0" w:color="auto"/>
      </w:divBdr>
      <w:divsChild>
        <w:div w:id="560332956">
          <w:marLeft w:val="0"/>
          <w:marRight w:val="0"/>
          <w:marTop w:val="0"/>
          <w:marBottom w:val="0"/>
          <w:divBdr>
            <w:top w:val="none" w:sz="0" w:space="0" w:color="auto"/>
            <w:left w:val="none" w:sz="0" w:space="0" w:color="auto"/>
            <w:bottom w:val="none" w:sz="0" w:space="0" w:color="auto"/>
            <w:right w:val="none" w:sz="0" w:space="0" w:color="auto"/>
          </w:divBdr>
        </w:div>
        <w:div w:id="1536850102">
          <w:marLeft w:val="0"/>
          <w:marRight w:val="0"/>
          <w:marTop w:val="0"/>
          <w:marBottom w:val="0"/>
          <w:divBdr>
            <w:top w:val="none" w:sz="0" w:space="0" w:color="auto"/>
            <w:left w:val="none" w:sz="0" w:space="0" w:color="auto"/>
            <w:bottom w:val="none" w:sz="0" w:space="0" w:color="auto"/>
            <w:right w:val="none" w:sz="0" w:space="0" w:color="auto"/>
          </w:divBdr>
        </w:div>
        <w:div w:id="259068909">
          <w:marLeft w:val="0"/>
          <w:marRight w:val="0"/>
          <w:marTop w:val="0"/>
          <w:marBottom w:val="0"/>
          <w:divBdr>
            <w:top w:val="none" w:sz="0" w:space="0" w:color="auto"/>
            <w:left w:val="none" w:sz="0" w:space="0" w:color="auto"/>
            <w:bottom w:val="none" w:sz="0" w:space="0" w:color="auto"/>
            <w:right w:val="none" w:sz="0" w:space="0" w:color="auto"/>
          </w:divBdr>
        </w:div>
      </w:divsChild>
    </w:div>
    <w:div w:id="1985967307">
      <w:marLeft w:val="0"/>
      <w:marRight w:val="0"/>
      <w:marTop w:val="0"/>
      <w:marBottom w:val="0"/>
      <w:divBdr>
        <w:top w:val="none" w:sz="0" w:space="0" w:color="auto"/>
        <w:left w:val="none" w:sz="0" w:space="0" w:color="auto"/>
        <w:bottom w:val="none" w:sz="0" w:space="0" w:color="auto"/>
        <w:right w:val="none" w:sz="0" w:space="0" w:color="auto"/>
      </w:divBdr>
    </w:div>
    <w:div w:id="1985967308">
      <w:marLeft w:val="0"/>
      <w:marRight w:val="0"/>
      <w:marTop w:val="0"/>
      <w:marBottom w:val="0"/>
      <w:divBdr>
        <w:top w:val="none" w:sz="0" w:space="0" w:color="auto"/>
        <w:left w:val="none" w:sz="0" w:space="0" w:color="auto"/>
        <w:bottom w:val="none" w:sz="0" w:space="0" w:color="auto"/>
        <w:right w:val="none" w:sz="0" w:space="0" w:color="auto"/>
      </w:divBdr>
    </w:div>
    <w:div w:id="1985967309">
      <w:marLeft w:val="0"/>
      <w:marRight w:val="0"/>
      <w:marTop w:val="0"/>
      <w:marBottom w:val="0"/>
      <w:divBdr>
        <w:top w:val="none" w:sz="0" w:space="0" w:color="auto"/>
        <w:left w:val="none" w:sz="0" w:space="0" w:color="auto"/>
        <w:bottom w:val="none" w:sz="0" w:space="0" w:color="auto"/>
        <w:right w:val="none" w:sz="0" w:space="0" w:color="auto"/>
      </w:divBdr>
    </w:div>
    <w:div w:id="1985967310">
      <w:marLeft w:val="0"/>
      <w:marRight w:val="0"/>
      <w:marTop w:val="0"/>
      <w:marBottom w:val="0"/>
      <w:divBdr>
        <w:top w:val="none" w:sz="0" w:space="0" w:color="auto"/>
        <w:left w:val="none" w:sz="0" w:space="0" w:color="auto"/>
        <w:bottom w:val="none" w:sz="0" w:space="0" w:color="auto"/>
        <w:right w:val="none" w:sz="0" w:space="0" w:color="auto"/>
      </w:divBdr>
    </w:div>
    <w:div w:id="1985967311">
      <w:marLeft w:val="0"/>
      <w:marRight w:val="0"/>
      <w:marTop w:val="0"/>
      <w:marBottom w:val="0"/>
      <w:divBdr>
        <w:top w:val="none" w:sz="0" w:space="0" w:color="auto"/>
        <w:left w:val="none" w:sz="0" w:space="0" w:color="auto"/>
        <w:bottom w:val="none" w:sz="0" w:space="0" w:color="auto"/>
        <w:right w:val="none" w:sz="0" w:space="0" w:color="auto"/>
      </w:divBdr>
    </w:div>
    <w:div w:id="1985967312">
      <w:marLeft w:val="0"/>
      <w:marRight w:val="0"/>
      <w:marTop w:val="0"/>
      <w:marBottom w:val="0"/>
      <w:divBdr>
        <w:top w:val="none" w:sz="0" w:space="0" w:color="auto"/>
        <w:left w:val="none" w:sz="0" w:space="0" w:color="auto"/>
        <w:bottom w:val="none" w:sz="0" w:space="0" w:color="auto"/>
        <w:right w:val="none" w:sz="0" w:space="0" w:color="auto"/>
      </w:divBdr>
    </w:div>
    <w:div w:id="20783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23 03908 FULL</RefNoReq>
    <AddressPlanReq xmlns="65446faf-de5a-4ff8-8564-bcfd1c270a88">Land to the North of Main Street, Aberdour</AddressPlanReq>
    <_dlc_ExpireDateSaved xmlns="http://schemas.microsoft.com/sharepoint/v3" xsi:nil="true"/>
    <_dlc_ExpireDate xmlns="http://schemas.microsoft.com/sharepoint/v3">2024-08-28T15:34:32+00:00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296" ma:contentTypeDescription="" ma:contentTypeScope="" ma:versionID="901a7353b26167467b9bc95c57008345">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A7F9B-BF9B-4970-8E45-79899FA64D2C}">
  <ds:schemaRefs>
    <ds:schemaRef ds:uri="Microsoft.SharePoint.Taxonomy.ContentTypeSync"/>
  </ds:schemaRefs>
</ds:datastoreItem>
</file>

<file path=customXml/itemProps2.xml><?xml version="1.0" encoding="utf-8"?>
<ds:datastoreItem xmlns:ds="http://schemas.openxmlformats.org/officeDocument/2006/customXml" ds:itemID="{21AE1223-1F41-4F46-8D10-8D67FD452845}">
  <ds:schemaRefs>
    <ds:schemaRef ds:uri="http://schemas.microsoft.com/sharepoint/v3/contenttype/forms"/>
  </ds:schemaRefs>
</ds:datastoreItem>
</file>

<file path=customXml/itemProps3.xml><?xml version="1.0" encoding="utf-8"?>
<ds:datastoreItem xmlns:ds="http://schemas.openxmlformats.org/officeDocument/2006/customXml" ds:itemID="{D5D1FA6B-FECF-415D-A44A-FA2AAB9D8411}">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4.xml><?xml version="1.0" encoding="utf-8"?>
<ds:datastoreItem xmlns:ds="http://schemas.openxmlformats.org/officeDocument/2006/customXml" ds:itemID="{17D3B330-1B0F-43B3-B299-D0AD0453B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2227</Words>
  <Characters>11941</Characters>
  <Application>Microsoft Office Word</Application>
  <DocSecurity>0</DocSecurity>
  <Lines>284</Lines>
  <Paragraphs>76</Paragraphs>
  <ScaleCrop>false</ScaleCrop>
  <Company>Fife Council</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Planning Committee</dc:title>
  <dc:subject/>
  <dc:creator>Michelle McDermott</dc:creator>
  <cp:keywords/>
  <dc:description/>
  <cp:lastModifiedBy>Paul Arnold</cp:lastModifiedBy>
  <cp:revision>3</cp:revision>
  <dcterms:created xsi:type="dcterms:W3CDTF">2023-08-30T10:42:00Z</dcterms:created>
  <dcterms:modified xsi:type="dcterms:W3CDTF">2023-08-30T12:12:00Z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GrammarlyDocumentId">
    <vt:lpwstr>31f08ad351f48cefd8bef11be89f839294b1c76f658ddb89c197af568f04a418</vt:lpwstr>
  </property>
</Properties>
</file>