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5163" w:type="dxa"/>
        <w:tblLook w:val="04A0" w:firstRow="1" w:lastRow="0" w:firstColumn="1" w:lastColumn="0" w:noHBand="0" w:noVBand="1"/>
      </w:tblPr>
      <w:tblGrid>
        <w:gridCol w:w="15163"/>
      </w:tblGrid>
      <w:tr w:rsidR="002C73D5" w:rsidRPr="00FE091A" w14:paraId="742B0675" w14:textId="77777777" w:rsidTr="00030F58">
        <w:trPr>
          <w:trHeight w:val="1089"/>
        </w:trPr>
        <w:tc>
          <w:tcPr>
            <w:tcW w:w="15163" w:type="dxa"/>
          </w:tcPr>
          <w:tbl>
            <w:tblPr>
              <w:tblStyle w:val="TableGrid"/>
              <w:tblW w:w="10314" w:type="dxa"/>
              <w:tblInd w:w="2302" w:type="dxa"/>
              <w:tblLook w:val="04A0" w:firstRow="1" w:lastRow="0" w:firstColumn="1" w:lastColumn="0" w:noHBand="0" w:noVBand="1"/>
            </w:tblPr>
            <w:tblGrid>
              <w:gridCol w:w="10314"/>
            </w:tblGrid>
            <w:tr w:rsidR="00CA0E1E" w:rsidRPr="00A12C70" w14:paraId="39715983" w14:textId="77777777" w:rsidTr="00030F58">
              <w:trPr>
                <w:trHeight w:val="1089"/>
              </w:trPr>
              <w:tc>
                <w:tcPr>
                  <w:tcW w:w="10314" w:type="dxa"/>
                  <w:vAlign w:val="center"/>
                </w:tcPr>
                <w:p w14:paraId="7CA3CD07" w14:textId="5923B6C2" w:rsidR="00CA0E1E" w:rsidRPr="00A12C70" w:rsidRDefault="00CA0E1E" w:rsidP="00030F58">
                  <w:pPr>
                    <w:jc w:val="center"/>
                    <w:rPr>
                      <w:rFonts w:eastAsia="Century Gothic" w:cstheme="minorHAnsi"/>
                      <w:b/>
                      <w:bCs/>
                      <w:i/>
                      <w:iCs/>
                    </w:rPr>
                  </w:pPr>
                  <w:r w:rsidRPr="00A12C70">
                    <w:rPr>
                      <w:rFonts w:eastAsia="Century Gothic" w:cstheme="minorHAnsi"/>
                      <w:b/>
                      <w:bCs/>
                      <w:i/>
                      <w:iCs/>
                    </w:rPr>
                    <w:t>Pathhead Primary School and Nursery</w:t>
                  </w:r>
                  <w:r w:rsidR="00030F58">
                    <w:rPr>
                      <w:rFonts w:eastAsia="Century Gothic" w:cstheme="minorHAnsi"/>
                      <w:b/>
                      <w:bCs/>
                      <w:i/>
                      <w:iCs/>
                    </w:rPr>
                    <w:t xml:space="preserve"> – Standards and Quality Report 2020 - 2021 and School Improvement Plan 2021 - 2022</w:t>
                  </w:r>
                </w:p>
                <w:p w14:paraId="11A9C82E" w14:textId="1BDAE7A4" w:rsidR="00CA0E1E" w:rsidRPr="00A12C70" w:rsidRDefault="00CA0E1E" w:rsidP="00030F58">
                  <w:pPr>
                    <w:jc w:val="center"/>
                    <w:rPr>
                      <w:rFonts w:eastAsia="Century Gothic" w:cstheme="minorHAnsi"/>
                      <w:b/>
                      <w:bCs/>
                      <w:i/>
                      <w:iCs/>
                    </w:rPr>
                  </w:pPr>
                  <w:r w:rsidRPr="00A12C70">
                    <w:rPr>
                      <w:rFonts w:cstheme="minorHAnsi"/>
                      <w:noProof/>
                      <w:lang w:eastAsia="en-GB"/>
                    </w:rPr>
                    <w:drawing>
                      <wp:inline distT="0" distB="0" distL="0" distR="0" wp14:anchorId="78EB319A" wp14:editId="62961F81">
                        <wp:extent cx="81915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123" cy="943675"/>
                                </a:xfrm>
                                <a:prstGeom prst="rect">
                                  <a:avLst/>
                                </a:prstGeom>
                                <a:noFill/>
                                <a:ln>
                                  <a:noFill/>
                                </a:ln>
                              </pic:spPr>
                            </pic:pic>
                          </a:graphicData>
                        </a:graphic>
                      </wp:inline>
                    </w:drawing>
                  </w:r>
                </w:p>
              </w:tc>
            </w:tr>
          </w:tbl>
          <w:p w14:paraId="0C9F3D16" w14:textId="77777777" w:rsidR="002C73D5" w:rsidRPr="00FE091A" w:rsidRDefault="002C73D5" w:rsidP="00030F58">
            <w:pPr>
              <w:autoSpaceDE w:val="0"/>
              <w:autoSpaceDN w:val="0"/>
              <w:adjustRightInd w:val="0"/>
              <w:jc w:val="center"/>
              <w:rPr>
                <w:rFonts w:ascii="Comic Sans MS" w:eastAsiaTheme="minorEastAsia" w:hAnsi="Comic Sans MS" w:cs="Arial"/>
                <w:b/>
                <w:bCs/>
                <w:sz w:val="24"/>
                <w:szCs w:val="24"/>
                <w:lang w:eastAsia="en-GB"/>
              </w:rPr>
            </w:pPr>
            <w:r w:rsidRPr="00FE091A">
              <w:rPr>
                <w:rFonts w:ascii="Comic Sans MS" w:eastAsiaTheme="minorEastAsia" w:hAnsi="Comic Sans MS" w:cs="Arial"/>
                <w:b/>
                <w:bCs/>
                <w:sz w:val="24"/>
                <w:szCs w:val="24"/>
                <w:u w:val="single"/>
                <w:lang w:eastAsia="en-GB"/>
              </w:rPr>
              <w:t>Article 28:</w:t>
            </w:r>
            <w:r w:rsidRPr="00FE091A">
              <w:rPr>
                <w:rFonts w:ascii="Comic Sans MS" w:eastAsiaTheme="minorEastAsia" w:hAnsi="Comic Sans MS" w:cs="Arial"/>
                <w:b/>
                <w:bCs/>
                <w:sz w:val="24"/>
                <w:szCs w:val="24"/>
                <w:lang w:eastAsia="en-GB"/>
              </w:rPr>
              <w:t xml:space="preserve"> Every Child has the right to an education.</w:t>
            </w:r>
          </w:p>
          <w:p w14:paraId="53F73E6C" w14:textId="0F4D72E9" w:rsidR="002C73D5" w:rsidRPr="00FE091A" w:rsidRDefault="002C73D5" w:rsidP="00030F58">
            <w:pPr>
              <w:autoSpaceDE w:val="0"/>
              <w:autoSpaceDN w:val="0"/>
              <w:adjustRightInd w:val="0"/>
              <w:jc w:val="center"/>
              <w:rPr>
                <w:rFonts w:ascii="Comic Sans MS" w:eastAsiaTheme="minorEastAsia" w:hAnsi="Comic Sans MS" w:cs="Arial"/>
                <w:b/>
                <w:bCs/>
                <w:sz w:val="24"/>
                <w:szCs w:val="24"/>
                <w:lang w:eastAsia="en-GB"/>
              </w:rPr>
            </w:pPr>
            <w:r w:rsidRPr="00FE091A">
              <w:rPr>
                <w:rFonts w:ascii="Comic Sans MS" w:eastAsiaTheme="minorEastAsia" w:hAnsi="Comic Sans MS" w:cs="Arial"/>
                <w:b/>
                <w:bCs/>
                <w:sz w:val="24"/>
                <w:szCs w:val="24"/>
                <w:lang w:eastAsia="en-GB"/>
              </w:rPr>
              <w:t xml:space="preserve">Pathhead Primary School follows the Rights Respecting School ethos of ‘Teamwork at the Centre’ - WE CARE </w:t>
            </w:r>
            <w:r w:rsidR="00B90305">
              <w:rPr>
                <w:rFonts w:ascii="Comic Sans MS" w:eastAsiaTheme="minorEastAsia" w:hAnsi="Comic Sans MS" w:cs="Arial"/>
                <w:b/>
                <w:bCs/>
                <w:sz w:val="24"/>
                <w:szCs w:val="24"/>
                <w:lang w:eastAsia="en-GB"/>
              </w:rPr>
              <w:t>for Learning</w:t>
            </w:r>
            <w:r w:rsidRPr="00FE091A">
              <w:rPr>
                <w:rFonts w:ascii="Comic Sans MS" w:eastAsiaTheme="minorEastAsia" w:hAnsi="Comic Sans MS" w:cs="Arial"/>
                <w:b/>
                <w:bCs/>
                <w:sz w:val="24"/>
                <w:szCs w:val="24"/>
                <w:lang w:eastAsia="en-GB"/>
              </w:rPr>
              <w:t xml:space="preserve"> Codes.</w:t>
            </w:r>
          </w:p>
          <w:p w14:paraId="4F228F5F" w14:textId="77777777" w:rsidR="002C73D5" w:rsidRPr="00FE091A" w:rsidRDefault="002C73D5" w:rsidP="00030F58">
            <w:pPr>
              <w:autoSpaceDE w:val="0"/>
              <w:autoSpaceDN w:val="0"/>
              <w:adjustRightInd w:val="0"/>
              <w:jc w:val="center"/>
              <w:rPr>
                <w:rFonts w:ascii="Comic Sans MS" w:eastAsiaTheme="minorEastAsia" w:hAnsi="Comic Sans MS" w:cs="Arial"/>
                <w:b/>
                <w:bCs/>
                <w:sz w:val="24"/>
                <w:szCs w:val="24"/>
                <w:lang w:eastAsia="en-GB"/>
              </w:rPr>
            </w:pPr>
          </w:p>
          <w:tbl>
            <w:tblPr>
              <w:tblStyle w:val="TableGrid"/>
              <w:tblW w:w="8363" w:type="dxa"/>
              <w:jc w:val="center"/>
              <w:tblLook w:val="04A0" w:firstRow="1" w:lastRow="0" w:firstColumn="1" w:lastColumn="0" w:noHBand="0" w:noVBand="1"/>
            </w:tblPr>
            <w:tblGrid>
              <w:gridCol w:w="1775"/>
              <w:gridCol w:w="3828"/>
              <w:gridCol w:w="2760"/>
            </w:tblGrid>
            <w:tr w:rsidR="002C73D5" w:rsidRPr="00FE091A" w14:paraId="7181FF8E" w14:textId="77777777" w:rsidTr="00030F58">
              <w:trPr>
                <w:jc w:val="center"/>
              </w:trPr>
              <w:tc>
                <w:tcPr>
                  <w:tcW w:w="1775" w:type="dxa"/>
                  <w:shd w:val="clear" w:color="auto" w:fill="92D050"/>
                </w:tcPr>
                <w:p w14:paraId="7BE31D0E" w14:textId="38A2333A" w:rsidR="002C73D5" w:rsidRPr="00FE091A" w:rsidRDefault="002C73D5" w:rsidP="00030F58">
                  <w:pPr>
                    <w:spacing w:after="200" w:line="276" w:lineRule="auto"/>
                    <w:jc w:val="center"/>
                    <w:rPr>
                      <w:rFonts w:ascii="Comic Sans MS" w:eastAsiaTheme="minorEastAsia" w:hAnsi="Comic Sans MS"/>
                      <w:b/>
                      <w:sz w:val="24"/>
                      <w:szCs w:val="24"/>
                      <w:lang w:eastAsia="en-GB"/>
                    </w:rPr>
                  </w:pPr>
                  <w:r w:rsidRPr="00FE091A">
                    <w:rPr>
                      <w:rFonts w:ascii="Comic Sans MS" w:eastAsiaTheme="minorEastAsia" w:hAnsi="Comic Sans MS"/>
                      <w:b/>
                      <w:sz w:val="24"/>
                      <w:szCs w:val="24"/>
                      <w:lang w:eastAsia="en-GB"/>
                    </w:rPr>
                    <w:t>Rights</w:t>
                  </w:r>
                </w:p>
              </w:tc>
              <w:tc>
                <w:tcPr>
                  <w:tcW w:w="3828" w:type="dxa"/>
                  <w:shd w:val="clear" w:color="auto" w:fill="92D050"/>
                </w:tcPr>
                <w:p w14:paraId="52DE915B" w14:textId="77777777" w:rsidR="002C73D5" w:rsidRPr="00FE091A" w:rsidRDefault="002C73D5" w:rsidP="00030F58">
                  <w:pPr>
                    <w:spacing w:after="200" w:line="276" w:lineRule="auto"/>
                    <w:jc w:val="center"/>
                    <w:rPr>
                      <w:rFonts w:ascii="Comic Sans MS" w:eastAsiaTheme="minorEastAsia" w:hAnsi="Comic Sans MS"/>
                      <w:b/>
                      <w:sz w:val="24"/>
                      <w:szCs w:val="24"/>
                      <w:lang w:eastAsia="en-GB"/>
                    </w:rPr>
                  </w:pPr>
                  <w:r w:rsidRPr="00FE091A">
                    <w:rPr>
                      <w:rFonts w:ascii="Comic Sans MS" w:eastAsiaTheme="minorEastAsia" w:hAnsi="Comic Sans MS"/>
                      <w:b/>
                      <w:sz w:val="24"/>
                      <w:szCs w:val="24"/>
                      <w:lang w:eastAsia="en-GB"/>
                    </w:rPr>
                    <w:t>Our definition</w:t>
                  </w:r>
                </w:p>
              </w:tc>
              <w:tc>
                <w:tcPr>
                  <w:tcW w:w="2760" w:type="dxa"/>
                  <w:shd w:val="clear" w:color="auto" w:fill="92D050"/>
                </w:tcPr>
                <w:p w14:paraId="3F7B1FDC" w14:textId="77777777" w:rsidR="002C73D5" w:rsidRPr="00FE091A" w:rsidRDefault="002C73D5" w:rsidP="00030F58">
                  <w:pPr>
                    <w:spacing w:after="200" w:line="276" w:lineRule="auto"/>
                    <w:jc w:val="center"/>
                    <w:rPr>
                      <w:rFonts w:ascii="Comic Sans MS" w:eastAsiaTheme="minorEastAsia" w:hAnsi="Comic Sans MS"/>
                      <w:b/>
                      <w:sz w:val="24"/>
                      <w:szCs w:val="24"/>
                      <w:lang w:eastAsia="en-GB"/>
                    </w:rPr>
                  </w:pPr>
                  <w:r w:rsidRPr="00FE091A">
                    <w:rPr>
                      <w:rFonts w:ascii="Comic Sans MS" w:eastAsiaTheme="minorEastAsia" w:hAnsi="Comic Sans MS"/>
                      <w:b/>
                      <w:sz w:val="24"/>
                      <w:szCs w:val="24"/>
                      <w:lang w:eastAsia="en-GB"/>
                    </w:rPr>
                    <w:t>UNICEF Convention of the Rights of the Child</w:t>
                  </w:r>
                </w:p>
              </w:tc>
            </w:tr>
            <w:tr w:rsidR="002C73D5" w:rsidRPr="00FE091A" w14:paraId="1664EAF3" w14:textId="77777777" w:rsidTr="00030F58">
              <w:trPr>
                <w:jc w:val="center"/>
              </w:trPr>
              <w:tc>
                <w:tcPr>
                  <w:tcW w:w="1775" w:type="dxa"/>
                </w:tcPr>
                <w:p w14:paraId="2335D31D" w14:textId="77777777" w:rsidR="002C73D5" w:rsidRPr="00FE091A" w:rsidRDefault="002C73D5" w:rsidP="00030F58">
                  <w:pPr>
                    <w:spacing w:after="200" w:line="276" w:lineRule="auto"/>
                    <w:jc w:val="center"/>
                    <w:rPr>
                      <w:rFonts w:ascii="Comic Sans MS" w:eastAsiaTheme="minorEastAsia" w:hAnsi="Comic Sans MS"/>
                      <w:b/>
                      <w:sz w:val="24"/>
                      <w:szCs w:val="24"/>
                      <w:lang w:eastAsia="en-GB"/>
                    </w:rPr>
                  </w:pPr>
                  <w:r w:rsidRPr="00FE091A">
                    <w:rPr>
                      <w:rFonts w:ascii="Comic Sans MS" w:eastAsiaTheme="minorEastAsia" w:hAnsi="Comic Sans MS"/>
                      <w:b/>
                      <w:sz w:val="24"/>
                      <w:szCs w:val="24"/>
                      <w:lang w:eastAsia="en-GB"/>
                    </w:rPr>
                    <w:t>W</w:t>
                  </w:r>
                  <w:r w:rsidRPr="00FE091A">
                    <w:rPr>
                      <w:rFonts w:ascii="Comic Sans MS" w:eastAsiaTheme="minorEastAsia" w:hAnsi="Comic Sans MS"/>
                      <w:sz w:val="24"/>
                      <w:szCs w:val="24"/>
                      <w:lang w:eastAsia="en-GB"/>
                    </w:rPr>
                    <w:t>ellbeing</w:t>
                  </w:r>
                </w:p>
                <w:p w14:paraId="62F0C1FF" w14:textId="77777777" w:rsidR="002C73D5" w:rsidRPr="00FE091A" w:rsidRDefault="002C73D5" w:rsidP="00030F58">
                  <w:pPr>
                    <w:spacing w:after="200" w:line="276" w:lineRule="auto"/>
                    <w:jc w:val="center"/>
                    <w:rPr>
                      <w:rFonts w:ascii="Comic Sans MS" w:eastAsiaTheme="minorEastAsia" w:hAnsi="Comic Sans MS"/>
                      <w:b/>
                      <w:sz w:val="24"/>
                      <w:szCs w:val="24"/>
                      <w:lang w:eastAsia="en-GB"/>
                    </w:rPr>
                  </w:pPr>
                  <w:r w:rsidRPr="00FE091A">
                    <w:rPr>
                      <w:noProof/>
                      <w:sz w:val="24"/>
                      <w:szCs w:val="24"/>
                    </w:rPr>
                    <w:drawing>
                      <wp:inline distT="0" distB="0" distL="0" distR="0" wp14:anchorId="255383EB" wp14:editId="0FF8933C">
                        <wp:extent cx="633730" cy="361950"/>
                        <wp:effectExtent l="0" t="0" r="0" b="0"/>
                        <wp:docPr id="137558096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0">
                                  <a:extLst>
                                    <a:ext uri="{28A0092B-C50C-407E-A947-70E740481C1C}">
                                      <a14:useLocalDpi xmlns:a14="http://schemas.microsoft.com/office/drawing/2010/main" val="0"/>
                                    </a:ext>
                                  </a:extLst>
                                </a:blip>
                                <a:stretch>
                                  <a:fillRect/>
                                </a:stretch>
                              </pic:blipFill>
                              <pic:spPr>
                                <a:xfrm>
                                  <a:off x="0" y="0"/>
                                  <a:ext cx="633730" cy="361950"/>
                                </a:xfrm>
                                <a:prstGeom prst="rect">
                                  <a:avLst/>
                                </a:prstGeom>
                              </pic:spPr>
                            </pic:pic>
                          </a:graphicData>
                        </a:graphic>
                      </wp:inline>
                    </w:drawing>
                  </w:r>
                </w:p>
              </w:tc>
              <w:tc>
                <w:tcPr>
                  <w:tcW w:w="3828" w:type="dxa"/>
                </w:tcPr>
                <w:p w14:paraId="494F31E5" w14:textId="77777777" w:rsidR="002C73D5" w:rsidRPr="00FE091A" w:rsidRDefault="002C73D5" w:rsidP="00030F58">
                  <w:pPr>
                    <w:spacing w:after="200" w:line="276" w:lineRule="auto"/>
                    <w:jc w:val="center"/>
                    <w:rPr>
                      <w:rFonts w:ascii="Comic Sans MS" w:eastAsiaTheme="minorEastAsia" w:hAnsi="Comic Sans MS"/>
                      <w:sz w:val="24"/>
                      <w:szCs w:val="24"/>
                      <w:lang w:eastAsia="en-GB"/>
                    </w:rPr>
                  </w:pPr>
                  <w:r w:rsidRPr="00FE091A">
                    <w:rPr>
                      <w:rFonts w:ascii="Comic Sans MS" w:eastAsiaTheme="minorEastAsia" w:hAnsi="Comic Sans MS"/>
                      <w:sz w:val="24"/>
                      <w:szCs w:val="24"/>
                      <w:lang w:eastAsia="en-GB"/>
                    </w:rPr>
                    <w:t xml:space="preserve">We have the right to be safe, </w:t>
                  </w:r>
                  <w:proofErr w:type="gramStart"/>
                  <w:r w:rsidRPr="00FE091A">
                    <w:rPr>
                      <w:rFonts w:ascii="Comic Sans MS" w:eastAsiaTheme="minorEastAsia" w:hAnsi="Comic Sans MS"/>
                      <w:sz w:val="24"/>
                      <w:szCs w:val="24"/>
                      <w:lang w:eastAsia="en-GB"/>
                    </w:rPr>
                    <w:t>happy</w:t>
                  </w:r>
                  <w:proofErr w:type="gramEnd"/>
                  <w:r w:rsidRPr="00FE091A">
                    <w:rPr>
                      <w:rFonts w:ascii="Comic Sans MS" w:eastAsiaTheme="minorEastAsia" w:hAnsi="Comic Sans MS"/>
                      <w:sz w:val="24"/>
                      <w:szCs w:val="24"/>
                      <w:lang w:eastAsia="en-GB"/>
                    </w:rPr>
                    <w:t xml:space="preserve"> and healthy.</w:t>
                  </w:r>
                </w:p>
              </w:tc>
              <w:tc>
                <w:tcPr>
                  <w:tcW w:w="2760" w:type="dxa"/>
                </w:tcPr>
                <w:p w14:paraId="7E3A0B5C" w14:textId="77777777" w:rsidR="002C73D5" w:rsidRPr="00FE091A" w:rsidRDefault="002C73D5" w:rsidP="00030F58">
                  <w:pPr>
                    <w:autoSpaceDE w:val="0"/>
                    <w:autoSpaceDN w:val="0"/>
                    <w:adjustRightInd w:val="0"/>
                    <w:jc w:val="center"/>
                    <w:rPr>
                      <w:rFonts w:ascii="Comic Sans MS" w:hAnsi="Comic Sans MS" w:cs="Univers 47 CondensedLight"/>
                      <w:color w:val="000000"/>
                      <w:sz w:val="24"/>
                      <w:szCs w:val="24"/>
                    </w:rPr>
                  </w:pPr>
                  <w:r w:rsidRPr="00FE091A">
                    <w:rPr>
                      <w:rFonts w:ascii="Comic Sans MS" w:hAnsi="Comic Sans MS" w:cs="Univers 47 CondensedLight"/>
                      <w:b/>
                      <w:bCs/>
                      <w:color w:val="000000"/>
                      <w:sz w:val="24"/>
                      <w:szCs w:val="24"/>
                    </w:rPr>
                    <w:t>Article 19, Article 31</w:t>
                  </w:r>
                </w:p>
                <w:p w14:paraId="13D2BB37" w14:textId="77777777" w:rsidR="002C73D5" w:rsidRPr="00FE091A" w:rsidRDefault="002C73D5" w:rsidP="00030F58">
                  <w:pPr>
                    <w:spacing w:after="200" w:line="276" w:lineRule="auto"/>
                    <w:jc w:val="center"/>
                    <w:rPr>
                      <w:rFonts w:ascii="Comic Sans MS" w:eastAsiaTheme="minorEastAsia" w:hAnsi="Comic Sans MS"/>
                      <w:sz w:val="24"/>
                      <w:szCs w:val="24"/>
                      <w:lang w:eastAsia="en-GB"/>
                    </w:rPr>
                  </w:pPr>
                </w:p>
              </w:tc>
            </w:tr>
            <w:tr w:rsidR="002C73D5" w:rsidRPr="00FE091A" w14:paraId="7A2E194B" w14:textId="77777777" w:rsidTr="00030F58">
              <w:trPr>
                <w:jc w:val="center"/>
              </w:trPr>
              <w:tc>
                <w:tcPr>
                  <w:tcW w:w="1775" w:type="dxa"/>
                </w:tcPr>
                <w:p w14:paraId="38962812" w14:textId="77777777" w:rsidR="002C73D5" w:rsidRPr="00FE091A" w:rsidRDefault="002C73D5" w:rsidP="00030F58">
                  <w:pPr>
                    <w:spacing w:after="200" w:line="276" w:lineRule="auto"/>
                    <w:jc w:val="center"/>
                    <w:rPr>
                      <w:rFonts w:ascii="Comic Sans MS" w:eastAsiaTheme="minorEastAsia" w:hAnsi="Comic Sans MS"/>
                      <w:b/>
                      <w:sz w:val="24"/>
                      <w:szCs w:val="24"/>
                      <w:lang w:eastAsia="en-GB"/>
                    </w:rPr>
                  </w:pPr>
                  <w:r w:rsidRPr="00FE091A">
                    <w:rPr>
                      <w:rFonts w:ascii="Comic Sans MS" w:eastAsiaTheme="minorEastAsia" w:hAnsi="Comic Sans MS"/>
                      <w:b/>
                      <w:sz w:val="24"/>
                      <w:szCs w:val="24"/>
                      <w:lang w:eastAsia="en-GB"/>
                    </w:rPr>
                    <w:t>E</w:t>
                  </w:r>
                  <w:r w:rsidRPr="00FE091A">
                    <w:rPr>
                      <w:rFonts w:ascii="Comic Sans MS" w:eastAsiaTheme="minorEastAsia" w:hAnsi="Comic Sans MS"/>
                      <w:sz w:val="24"/>
                      <w:szCs w:val="24"/>
                      <w:lang w:eastAsia="en-GB"/>
                    </w:rPr>
                    <w:t>nthusiasm</w:t>
                  </w:r>
                </w:p>
                <w:p w14:paraId="738C126D" w14:textId="77777777" w:rsidR="002C73D5" w:rsidRPr="00FE091A" w:rsidRDefault="002C73D5" w:rsidP="00030F58">
                  <w:pPr>
                    <w:spacing w:after="200" w:line="276" w:lineRule="auto"/>
                    <w:jc w:val="center"/>
                    <w:rPr>
                      <w:rFonts w:ascii="Comic Sans MS" w:eastAsiaTheme="minorEastAsia" w:hAnsi="Comic Sans MS"/>
                      <w:b/>
                      <w:sz w:val="24"/>
                      <w:szCs w:val="24"/>
                      <w:lang w:eastAsia="en-GB"/>
                    </w:rPr>
                  </w:pPr>
                  <w:r w:rsidRPr="00FE091A">
                    <w:rPr>
                      <w:noProof/>
                      <w:sz w:val="24"/>
                      <w:szCs w:val="24"/>
                    </w:rPr>
                    <w:drawing>
                      <wp:inline distT="0" distB="0" distL="0" distR="0" wp14:anchorId="4E351580" wp14:editId="6586ABE2">
                        <wp:extent cx="591185" cy="445135"/>
                        <wp:effectExtent l="0" t="0" r="0" b="0"/>
                        <wp:docPr id="32349544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1">
                                  <a:extLst>
                                    <a:ext uri="{28A0092B-C50C-407E-A947-70E740481C1C}">
                                      <a14:useLocalDpi xmlns:a14="http://schemas.microsoft.com/office/drawing/2010/main" val="0"/>
                                    </a:ext>
                                  </a:extLst>
                                </a:blip>
                                <a:stretch>
                                  <a:fillRect/>
                                </a:stretch>
                              </pic:blipFill>
                              <pic:spPr>
                                <a:xfrm>
                                  <a:off x="0" y="0"/>
                                  <a:ext cx="591185" cy="445135"/>
                                </a:xfrm>
                                <a:prstGeom prst="rect">
                                  <a:avLst/>
                                </a:prstGeom>
                              </pic:spPr>
                            </pic:pic>
                          </a:graphicData>
                        </a:graphic>
                      </wp:inline>
                    </w:drawing>
                  </w:r>
                </w:p>
              </w:tc>
              <w:tc>
                <w:tcPr>
                  <w:tcW w:w="3828" w:type="dxa"/>
                </w:tcPr>
                <w:p w14:paraId="5FABE245" w14:textId="77777777" w:rsidR="002C73D5" w:rsidRPr="00FE091A" w:rsidRDefault="002C73D5" w:rsidP="00030F58">
                  <w:pPr>
                    <w:spacing w:after="200" w:line="276" w:lineRule="auto"/>
                    <w:jc w:val="center"/>
                    <w:rPr>
                      <w:rFonts w:ascii="Comic Sans MS" w:eastAsiaTheme="minorEastAsia" w:hAnsi="Comic Sans MS"/>
                      <w:sz w:val="24"/>
                      <w:szCs w:val="24"/>
                      <w:lang w:eastAsia="en-GB"/>
                    </w:rPr>
                  </w:pPr>
                  <w:r w:rsidRPr="00FE091A">
                    <w:rPr>
                      <w:rFonts w:ascii="Comic Sans MS" w:eastAsiaTheme="minorEastAsia" w:hAnsi="Comic Sans MS"/>
                      <w:sz w:val="24"/>
                      <w:szCs w:val="24"/>
                      <w:lang w:eastAsia="en-GB"/>
                    </w:rPr>
                    <w:t>We have the right to express our views and opinions.</w:t>
                  </w:r>
                </w:p>
              </w:tc>
              <w:tc>
                <w:tcPr>
                  <w:tcW w:w="2760" w:type="dxa"/>
                </w:tcPr>
                <w:p w14:paraId="601468E0" w14:textId="77777777" w:rsidR="002C73D5" w:rsidRPr="00FE091A" w:rsidRDefault="002C73D5" w:rsidP="00030F58">
                  <w:pPr>
                    <w:autoSpaceDE w:val="0"/>
                    <w:autoSpaceDN w:val="0"/>
                    <w:adjustRightInd w:val="0"/>
                    <w:spacing w:line="241" w:lineRule="atLeast"/>
                    <w:jc w:val="center"/>
                    <w:rPr>
                      <w:rFonts w:ascii="Comic Sans MS" w:hAnsi="Comic Sans MS" w:cs="Univers 47 CondensedLight"/>
                      <w:color w:val="000000"/>
                      <w:sz w:val="24"/>
                      <w:szCs w:val="24"/>
                    </w:rPr>
                  </w:pPr>
                  <w:r w:rsidRPr="00FE091A">
                    <w:rPr>
                      <w:rFonts w:ascii="Comic Sans MS" w:hAnsi="Comic Sans MS" w:cs="Univers 47 CondensedLight"/>
                      <w:b/>
                      <w:bCs/>
                      <w:color w:val="000000"/>
                      <w:sz w:val="24"/>
                      <w:szCs w:val="24"/>
                    </w:rPr>
                    <w:t>Article 12</w:t>
                  </w:r>
                  <w:r w:rsidRPr="00FE091A">
                    <w:rPr>
                      <w:rFonts w:ascii="Comic Sans MS" w:hAnsi="Comic Sans MS" w:cs="Univers 47 CondensedLight"/>
                      <w:color w:val="000000"/>
                      <w:sz w:val="24"/>
                      <w:szCs w:val="24"/>
                    </w:rPr>
                    <w:t xml:space="preserve">, </w:t>
                  </w:r>
                  <w:r w:rsidRPr="00FE091A">
                    <w:rPr>
                      <w:rFonts w:ascii="Comic Sans MS" w:hAnsi="Comic Sans MS" w:cs="Univers 47 CondensedLight"/>
                      <w:b/>
                      <w:bCs/>
                      <w:color w:val="000000"/>
                      <w:sz w:val="24"/>
                      <w:szCs w:val="24"/>
                    </w:rPr>
                    <w:t>Article 13</w:t>
                  </w:r>
                  <w:r w:rsidRPr="00FE091A">
                    <w:rPr>
                      <w:rFonts w:ascii="Comic Sans MS" w:hAnsi="Comic Sans MS" w:cs="Univers 47 CondensedLight"/>
                      <w:color w:val="000000"/>
                      <w:sz w:val="24"/>
                      <w:szCs w:val="24"/>
                    </w:rPr>
                    <w:t xml:space="preserve">, </w:t>
                  </w:r>
                  <w:r w:rsidRPr="00FE091A">
                    <w:rPr>
                      <w:rFonts w:ascii="Comic Sans MS" w:hAnsi="Comic Sans MS" w:cs="Univers 47 CondensedLight"/>
                      <w:b/>
                      <w:bCs/>
                      <w:color w:val="000000"/>
                      <w:sz w:val="24"/>
                      <w:szCs w:val="24"/>
                    </w:rPr>
                    <w:t>Article 14</w:t>
                  </w:r>
                  <w:r w:rsidRPr="00FE091A">
                    <w:rPr>
                      <w:rFonts w:ascii="Comic Sans MS" w:hAnsi="Comic Sans MS" w:cs="Univers 47 CondensedLight"/>
                      <w:color w:val="000000"/>
                      <w:sz w:val="24"/>
                      <w:szCs w:val="24"/>
                    </w:rPr>
                    <w:t xml:space="preserve">, </w:t>
                  </w:r>
                  <w:r w:rsidRPr="00FE091A">
                    <w:rPr>
                      <w:rFonts w:ascii="Comic Sans MS" w:hAnsi="Comic Sans MS" w:cs="Univers 47 CondensedLight"/>
                      <w:b/>
                      <w:bCs/>
                      <w:color w:val="000000"/>
                      <w:sz w:val="24"/>
                      <w:szCs w:val="24"/>
                    </w:rPr>
                    <w:t>Article 15</w:t>
                  </w:r>
                </w:p>
                <w:p w14:paraId="0A08443A" w14:textId="77777777" w:rsidR="002C73D5" w:rsidRPr="00FE091A" w:rsidRDefault="002C73D5" w:rsidP="00030F58">
                  <w:pPr>
                    <w:spacing w:after="200" w:line="276" w:lineRule="auto"/>
                    <w:jc w:val="center"/>
                    <w:rPr>
                      <w:rFonts w:ascii="Comic Sans MS" w:eastAsiaTheme="minorEastAsia" w:hAnsi="Comic Sans MS"/>
                      <w:sz w:val="24"/>
                      <w:szCs w:val="24"/>
                      <w:lang w:eastAsia="en-GB"/>
                    </w:rPr>
                  </w:pPr>
                </w:p>
              </w:tc>
            </w:tr>
            <w:tr w:rsidR="002C73D5" w:rsidRPr="00FE091A" w14:paraId="2DD0AF77" w14:textId="77777777" w:rsidTr="00030F58">
              <w:trPr>
                <w:jc w:val="center"/>
              </w:trPr>
              <w:tc>
                <w:tcPr>
                  <w:tcW w:w="1775" w:type="dxa"/>
                </w:tcPr>
                <w:p w14:paraId="558D433D" w14:textId="77777777" w:rsidR="002C73D5" w:rsidRPr="00FE091A" w:rsidRDefault="002C73D5" w:rsidP="00030F58">
                  <w:pPr>
                    <w:spacing w:after="200" w:line="276" w:lineRule="auto"/>
                    <w:jc w:val="center"/>
                    <w:rPr>
                      <w:rFonts w:ascii="Comic Sans MS" w:eastAsiaTheme="minorEastAsia" w:hAnsi="Comic Sans MS"/>
                      <w:b/>
                      <w:sz w:val="24"/>
                      <w:szCs w:val="24"/>
                      <w:lang w:eastAsia="en-GB"/>
                    </w:rPr>
                  </w:pPr>
                  <w:r w:rsidRPr="00FE091A">
                    <w:rPr>
                      <w:rFonts w:ascii="Comic Sans MS" w:eastAsiaTheme="minorEastAsia" w:hAnsi="Comic Sans MS"/>
                      <w:b/>
                      <w:sz w:val="24"/>
                      <w:szCs w:val="24"/>
                      <w:lang w:eastAsia="en-GB"/>
                    </w:rPr>
                    <w:t>C</w:t>
                  </w:r>
                  <w:r w:rsidRPr="00FE091A">
                    <w:rPr>
                      <w:rFonts w:ascii="Comic Sans MS" w:eastAsiaTheme="minorEastAsia" w:hAnsi="Comic Sans MS"/>
                      <w:sz w:val="24"/>
                      <w:szCs w:val="24"/>
                      <w:lang w:eastAsia="en-GB"/>
                    </w:rPr>
                    <w:t>ourtesy</w:t>
                  </w:r>
                </w:p>
                <w:p w14:paraId="275951B4" w14:textId="77777777" w:rsidR="002C73D5" w:rsidRPr="00FE091A" w:rsidRDefault="002C73D5" w:rsidP="00030F58">
                  <w:pPr>
                    <w:spacing w:after="200" w:line="276" w:lineRule="auto"/>
                    <w:jc w:val="center"/>
                    <w:rPr>
                      <w:rFonts w:ascii="Comic Sans MS" w:eastAsiaTheme="minorEastAsia" w:hAnsi="Comic Sans MS"/>
                      <w:b/>
                      <w:sz w:val="24"/>
                      <w:szCs w:val="24"/>
                      <w:lang w:eastAsia="en-GB"/>
                    </w:rPr>
                  </w:pPr>
                  <w:r w:rsidRPr="00FE091A">
                    <w:rPr>
                      <w:noProof/>
                      <w:sz w:val="24"/>
                      <w:szCs w:val="24"/>
                    </w:rPr>
                    <w:drawing>
                      <wp:inline distT="0" distB="0" distL="0" distR="0" wp14:anchorId="7A7CFBE1" wp14:editId="27D7CD77">
                        <wp:extent cx="597535" cy="408305"/>
                        <wp:effectExtent l="0" t="0" r="0" b="0"/>
                        <wp:docPr id="132633852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597535" cy="408305"/>
                                </a:xfrm>
                                <a:prstGeom prst="rect">
                                  <a:avLst/>
                                </a:prstGeom>
                              </pic:spPr>
                            </pic:pic>
                          </a:graphicData>
                        </a:graphic>
                      </wp:inline>
                    </w:drawing>
                  </w:r>
                </w:p>
              </w:tc>
              <w:tc>
                <w:tcPr>
                  <w:tcW w:w="3828" w:type="dxa"/>
                </w:tcPr>
                <w:p w14:paraId="28A0385D" w14:textId="41941222" w:rsidR="002C73D5" w:rsidRPr="00FE091A" w:rsidRDefault="002C73D5" w:rsidP="00030F58">
                  <w:pPr>
                    <w:spacing w:after="200" w:line="276" w:lineRule="auto"/>
                    <w:jc w:val="center"/>
                    <w:rPr>
                      <w:rFonts w:ascii="Comic Sans MS" w:eastAsiaTheme="minorEastAsia" w:hAnsi="Comic Sans MS"/>
                      <w:sz w:val="24"/>
                      <w:szCs w:val="24"/>
                      <w:lang w:eastAsia="en-GB"/>
                    </w:rPr>
                  </w:pPr>
                  <w:r w:rsidRPr="00FE091A">
                    <w:rPr>
                      <w:rFonts w:ascii="Comic Sans MS" w:eastAsiaTheme="minorEastAsia" w:hAnsi="Comic Sans MS"/>
                      <w:sz w:val="24"/>
                      <w:szCs w:val="24"/>
                      <w:lang w:eastAsia="en-GB"/>
                    </w:rPr>
                    <w:t>We treat others in a courteous and polite manner.</w:t>
                  </w:r>
                </w:p>
              </w:tc>
              <w:tc>
                <w:tcPr>
                  <w:tcW w:w="2760" w:type="dxa"/>
                </w:tcPr>
                <w:p w14:paraId="259F16B0" w14:textId="77777777" w:rsidR="002C73D5" w:rsidRPr="00FE091A" w:rsidRDefault="002C73D5" w:rsidP="00030F58">
                  <w:pPr>
                    <w:spacing w:after="200" w:line="276" w:lineRule="auto"/>
                    <w:jc w:val="center"/>
                    <w:rPr>
                      <w:rFonts w:ascii="Comic Sans MS" w:eastAsiaTheme="minorEastAsia" w:hAnsi="Comic Sans MS"/>
                      <w:sz w:val="24"/>
                      <w:szCs w:val="24"/>
                      <w:lang w:eastAsia="en-GB"/>
                    </w:rPr>
                  </w:pPr>
                  <w:r w:rsidRPr="00FE091A">
                    <w:rPr>
                      <w:rFonts w:ascii="Comic Sans MS" w:eastAsiaTheme="minorEastAsia" w:hAnsi="Comic Sans MS"/>
                      <w:b/>
                      <w:sz w:val="24"/>
                      <w:szCs w:val="24"/>
                      <w:lang w:eastAsia="en-GB"/>
                    </w:rPr>
                    <w:t>Article 5</w:t>
                  </w:r>
                  <w:r w:rsidRPr="00FE091A">
                    <w:rPr>
                      <w:rFonts w:ascii="Comic Sans MS" w:eastAsiaTheme="minorEastAsia" w:hAnsi="Comic Sans MS"/>
                      <w:sz w:val="24"/>
                      <w:szCs w:val="24"/>
                      <w:lang w:eastAsia="en-GB"/>
                    </w:rPr>
                    <w:t xml:space="preserve">, </w:t>
                  </w:r>
                  <w:r w:rsidRPr="00FE091A">
                    <w:rPr>
                      <w:rFonts w:ascii="Comic Sans MS" w:eastAsiaTheme="minorEastAsia" w:hAnsi="Comic Sans MS"/>
                      <w:b/>
                      <w:sz w:val="24"/>
                      <w:szCs w:val="24"/>
                      <w:lang w:eastAsia="en-GB"/>
                    </w:rPr>
                    <w:t>Article 28</w:t>
                  </w:r>
                  <w:r w:rsidRPr="00FE091A">
                    <w:rPr>
                      <w:rFonts w:ascii="Comic Sans MS" w:eastAsiaTheme="minorEastAsia" w:hAnsi="Comic Sans MS"/>
                      <w:sz w:val="24"/>
                      <w:szCs w:val="24"/>
                      <w:lang w:eastAsia="en-GB"/>
                    </w:rPr>
                    <w:t xml:space="preserve">, </w:t>
                  </w:r>
                  <w:r w:rsidRPr="00FE091A">
                    <w:rPr>
                      <w:rFonts w:ascii="Comic Sans MS" w:eastAsiaTheme="minorEastAsia" w:hAnsi="Comic Sans MS"/>
                      <w:b/>
                      <w:sz w:val="24"/>
                      <w:szCs w:val="24"/>
                      <w:lang w:eastAsia="en-GB"/>
                    </w:rPr>
                    <w:t>Article 29</w:t>
                  </w:r>
                </w:p>
                <w:p w14:paraId="63361BAD" w14:textId="77777777" w:rsidR="002C73D5" w:rsidRPr="00FE091A" w:rsidRDefault="002C73D5" w:rsidP="00030F58">
                  <w:pPr>
                    <w:spacing w:after="200" w:line="276" w:lineRule="auto"/>
                    <w:jc w:val="center"/>
                    <w:rPr>
                      <w:rFonts w:ascii="Comic Sans MS" w:eastAsiaTheme="minorEastAsia" w:hAnsi="Comic Sans MS"/>
                      <w:sz w:val="24"/>
                      <w:szCs w:val="24"/>
                      <w:lang w:eastAsia="en-GB"/>
                    </w:rPr>
                  </w:pPr>
                </w:p>
              </w:tc>
            </w:tr>
            <w:tr w:rsidR="002C73D5" w:rsidRPr="00FE091A" w14:paraId="0722DB92" w14:textId="77777777" w:rsidTr="00030F58">
              <w:trPr>
                <w:jc w:val="center"/>
              </w:trPr>
              <w:tc>
                <w:tcPr>
                  <w:tcW w:w="1775" w:type="dxa"/>
                </w:tcPr>
                <w:p w14:paraId="39E8261F" w14:textId="77777777" w:rsidR="002C73D5" w:rsidRPr="00FE091A" w:rsidRDefault="002C73D5" w:rsidP="00030F58">
                  <w:pPr>
                    <w:spacing w:after="200" w:line="276" w:lineRule="auto"/>
                    <w:jc w:val="center"/>
                    <w:rPr>
                      <w:rFonts w:ascii="Comic Sans MS" w:eastAsiaTheme="minorEastAsia" w:hAnsi="Comic Sans MS"/>
                      <w:b/>
                      <w:sz w:val="24"/>
                      <w:szCs w:val="24"/>
                      <w:lang w:eastAsia="en-GB"/>
                    </w:rPr>
                  </w:pPr>
                  <w:r w:rsidRPr="00FE091A">
                    <w:rPr>
                      <w:rFonts w:ascii="Comic Sans MS" w:eastAsiaTheme="minorEastAsia" w:hAnsi="Comic Sans MS"/>
                      <w:b/>
                      <w:sz w:val="24"/>
                      <w:szCs w:val="24"/>
                      <w:lang w:eastAsia="en-GB"/>
                    </w:rPr>
                    <w:lastRenderedPageBreak/>
                    <w:t>A</w:t>
                  </w:r>
                  <w:r w:rsidRPr="00FE091A">
                    <w:rPr>
                      <w:rFonts w:ascii="Comic Sans MS" w:eastAsiaTheme="minorEastAsia" w:hAnsi="Comic Sans MS"/>
                      <w:sz w:val="24"/>
                      <w:szCs w:val="24"/>
                      <w:lang w:eastAsia="en-GB"/>
                    </w:rPr>
                    <w:t>spiration</w:t>
                  </w:r>
                </w:p>
                <w:p w14:paraId="1A0B4E74" w14:textId="77777777" w:rsidR="002C73D5" w:rsidRPr="00FE091A" w:rsidRDefault="002C73D5" w:rsidP="00030F58">
                  <w:pPr>
                    <w:spacing w:after="200" w:line="276" w:lineRule="auto"/>
                    <w:jc w:val="center"/>
                    <w:rPr>
                      <w:rFonts w:ascii="Comic Sans MS" w:eastAsiaTheme="minorEastAsia" w:hAnsi="Comic Sans MS"/>
                      <w:b/>
                      <w:sz w:val="24"/>
                      <w:szCs w:val="24"/>
                      <w:lang w:eastAsia="en-GB"/>
                    </w:rPr>
                  </w:pPr>
                  <w:r w:rsidRPr="00FE091A">
                    <w:rPr>
                      <w:noProof/>
                      <w:sz w:val="24"/>
                      <w:szCs w:val="24"/>
                    </w:rPr>
                    <w:drawing>
                      <wp:inline distT="0" distB="0" distL="0" distR="0" wp14:anchorId="1CF22945" wp14:editId="11260A25">
                        <wp:extent cx="591185" cy="408305"/>
                        <wp:effectExtent l="0" t="0" r="0" b="0"/>
                        <wp:docPr id="127853113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3">
                                  <a:extLst>
                                    <a:ext uri="{28A0092B-C50C-407E-A947-70E740481C1C}">
                                      <a14:useLocalDpi xmlns:a14="http://schemas.microsoft.com/office/drawing/2010/main" val="0"/>
                                    </a:ext>
                                  </a:extLst>
                                </a:blip>
                                <a:stretch>
                                  <a:fillRect/>
                                </a:stretch>
                              </pic:blipFill>
                              <pic:spPr>
                                <a:xfrm>
                                  <a:off x="0" y="0"/>
                                  <a:ext cx="591185" cy="408305"/>
                                </a:xfrm>
                                <a:prstGeom prst="rect">
                                  <a:avLst/>
                                </a:prstGeom>
                              </pic:spPr>
                            </pic:pic>
                          </a:graphicData>
                        </a:graphic>
                      </wp:inline>
                    </w:drawing>
                  </w:r>
                </w:p>
              </w:tc>
              <w:tc>
                <w:tcPr>
                  <w:tcW w:w="3828" w:type="dxa"/>
                </w:tcPr>
                <w:p w14:paraId="3ECD6DCA" w14:textId="77777777" w:rsidR="002C73D5" w:rsidRPr="00FE091A" w:rsidRDefault="002C73D5" w:rsidP="00030F58">
                  <w:pPr>
                    <w:spacing w:after="200" w:line="276" w:lineRule="auto"/>
                    <w:jc w:val="center"/>
                    <w:rPr>
                      <w:rFonts w:ascii="Comic Sans MS" w:eastAsiaTheme="minorEastAsia" w:hAnsi="Comic Sans MS"/>
                      <w:sz w:val="24"/>
                      <w:szCs w:val="24"/>
                      <w:lang w:eastAsia="en-GB"/>
                    </w:rPr>
                  </w:pPr>
                  <w:r w:rsidRPr="00FE091A">
                    <w:rPr>
                      <w:rFonts w:ascii="Comic Sans MS" w:eastAsiaTheme="minorEastAsia" w:hAnsi="Comic Sans MS"/>
                      <w:sz w:val="24"/>
                      <w:szCs w:val="24"/>
                      <w:lang w:eastAsia="en-GB"/>
                    </w:rPr>
                    <w:t>We have the right to aspire and achieve to our potential and beyond.</w:t>
                  </w:r>
                </w:p>
              </w:tc>
              <w:tc>
                <w:tcPr>
                  <w:tcW w:w="2760" w:type="dxa"/>
                </w:tcPr>
                <w:p w14:paraId="69F9BA51" w14:textId="77777777" w:rsidR="002C73D5" w:rsidRPr="00FE091A" w:rsidRDefault="002C73D5" w:rsidP="00030F58">
                  <w:pPr>
                    <w:autoSpaceDE w:val="0"/>
                    <w:autoSpaceDN w:val="0"/>
                    <w:adjustRightInd w:val="0"/>
                    <w:spacing w:line="241" w:lineRule="atLeast"/>
                    <w:jc w:val="center"/>
                    <w:rPr>
                      <w:rFonts w:ascii="Comic Sans MS" w:hAnsi="Comic Sans MS"/>
                      <w:sz w:val="24"/>
                      <w:szCs w:val="24"/>
                    </w:rPr>
                  </w:pPr>
                  <w:r w:rsidRPr="00FE091A">
                    <w:rPr>
                      <w:rFonts w:ascii="Comic Sans MS" w:hAnsi="Comic Sans MS" w:cs="Univers 47 CondensedLight"/>
                      <w:b/>
                      <w:bCs/>
                      <w:color w:val="000000"/>
                      <w:sz w:val="24"/>
                      <w:szCs w:val="24"/>
                    </w:rPr>
                    <w:t>Article 29</w:t>
                  </w:r>
                </w:p>
                <w:p w14:paraId="2C6DB0C2" w14:textId="77777777" w:rsidR="002C73D5" w:rsidRPr="00FE091A" w:rsidRDefault="002C73D5" w:rsidP="00030F58">
                  <w:pPr>
                    <w:spacing w:after="200" w:line="276" w:lineRule="auto"/>
                    <w:jc w:val="center"/>
                    <w:rPr>
                      <w:rFonts w:ascii="Comic Sans MS" w:eastAsiaTheme="minorEastAsia" w:hAnsi="Comic Sans MS"/>
                      <w:sz w:val="24"/>
                      <w:szCs w:val="24"/>
                      <w:lang w:eastAsia="en-GB"/>
                    </w:rPr>
                  </w:pPr>
                </w:p>
              </w:tc>
            </w:tr>
            <w:tr w:rsidR="002C73D5" w:rsidRPr="00FE091A" w14:paraId="6484BA7B" w14:textId="77777777" w:rsidTr="00030F58">
              <w:trPr>
                <w:jc w:val="center"/>
              </w:trPr>
              <w:tc>
                <w:tcPr>
                  <w:tcW w:w="1775" w:type="dxa"/>
                </w:tcPr>
                <w:p w14:paraId="5F4E2264" w14:textId="77777777" w:rsidR="002C73D5" w:rsidRPr="00FE091A" w:rsidRDefault="002C73D5" w:rsidP="00030F58">
                  <w:pPr>
                    <w:spacing w:after="200" w:line="276" w:lineRule="auto"/>
                    <w:jc w:val="center"/>
                    <w:rPr>
                      <w:rFonts w:ascii="Comic Sans MS" w:eastAsiaTheme="minorEastAsia" w:hAnsi="Comic Sans MS"/>
                      <w:b/>
                      <w:sz w:val="24"/>
                      <w:szCs w:val="24"/>
                      <w:lang w:eastAsia="en-GB"/>
                    </w:rPr>
                  </w:pPr>
                  <w:r w:rsidRPr="00FE091A">
                    <w:rPr>
                      <w:rFonts w:ascii="Comic Sans MS" w:eastAsiaTheme="minorEastAsia" w:hAnsi="Comic Sans MS"/>
                      <w:b/>
                      <w:sz w:val="24"/>
                      <w:szCs w:val="24"/>
                      <w:lang w:eastAsia="en-GB"/>
                    </w:rPr>
                    <w:t>R</w:t>
                  </w:r>
                  <w:r w:rsidRPr="00FE091A">
                    <w:rPr>
                      <w:rFonts w:ascii="Comic Sans MS" w:eastAsiaTheme="minorEastAsia" w:hAnsi="Comic Sans MS"/>
                      <w:sz w:val="24"/>
                      <w:szCs w:val="24"/>
                      <w:lang w:eastAsia="en-GB"/>
                    </w:rPr>
                    <w:t>espect</w:t>
                  </w:r>
                </w:p>
                <w:p w14:paraId="538A3290" w14:textId="77777777" w:rsidR="002C73D5" w:rsidRPr="00FE091A" w:rsidRDefault="002C73D5" w:rsidP="00030F58">
                  <w:pPr>
                    <w:spacing w:after="200" w:line="276" w:lineRule="auto"/>
                    <w:jc w:val="center"/>
                    <w:rPr>
                      <w:rFonts w:ascii="Comic Sans MS" w:eastAsiaTheme="minorEastAsia" w:hAnsi="Comic Sans MS"/>
                      <w:b/>
                      <w:sz w:val="24"/>
                      <w:szCs w:val="24"/>
                      <w:lang w:eastAsia="en-GB"/>
                    </w:rPr>
                  </w:pPr>
                  <w:r w:rsidRPr="00FE091A">
                    <w:rPr>
                      <w:noProof/>
                      <w:sz w:val="24"/>
                      <w:szCs w:val="24"/>
                    </w:rPr>
                    <w:drawing>
                      <wp:inline distT="0" distB="0" distL="0" distR="0" wp14:anchorId="7B5FEB41" wp14:editId="29D11733">
                        <wp:extent cx="646430" cy="542290"/>
                        <wp:effectExtent l="0" t="0" r="1270" b="0"/>
                        <wp:docPr id="1676124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4">
                                  <a:extLst>
                                    <a:ext uri="{28A0092B-C50C-407E-A947-70E740481C1C}">
                                      <a14:useLocalDpi xmlns:a14="http://schemas.microsoft.com/office/drawing/2010/main" val="0"/>
                                    </a:ext>
                                  </a:extLst>
                                </a:blip>
                                <a:stretch>
                                  <a:fillRect/>
                                </a:stretch>
                              </pic:blipFill>
                              <pic:spPr>
                                <a:xfrm>
                                  <a:off x="0" y="0"/>
                                  <a:ext cx="646430" cy="542290"/>
                                </a:xfrm>
                                <a:prstGeom prst="rect">
                                  <a:avLst/>
                                </a:prstGeom>
                              </pic:spPr>
                            </pic:pic>
                          </a:graphicData>
                        </a:graphic>
                      </wp:inline>
                    </w:drawing>
                  </w:r>
                </w:p>
              </w:tc>
              <w:tc>
                <w:tcPr>
                  <w:tcW w:w="3828" w:type="dxa"/>
                </w:tcPr>
                <w:p w14:paraId="77C2AF27" w14:textId="77777777" w:rsidR="002C73D5" w:rsidRPr="00FE091A" w:rsidRDefault="002C73D5" w:rsidP="00030F58">
                  <w:pPr>
                    <w:spacing w:after="200" w:line="276" w:lineRule="auto"/>
                    <w:jc w:val="center"/>
                    <w:rPr>
                      <w:rFonts w:ascii="Comic Sans MS" w:eastAsiaTheme="minorEastAsia" w:hAnsi="Comic Sans MS"/>
                      <w:sz w:val="24"/>
                      <w:szCs w:val="24"/>
                      <w:lang w:eastAsia="en-GB"/>
                    </w:rPr>
                  </w:pPr>
                  <w:r w:rsidRPr="00FE091A">
                    <w:rPr>
                      <w:rFonts w:ascii="Comic Sans MS" w:eastAsiaTheme="minorEastAsia" w:hAnsi="Comic Sans MS"/>
                      <w:sz w:val="24"/>
                      <w:szCs w:val="24"/>
                      <w:lang w:eastAsia="en-GB"/>
                    </w:rPr>
                    <w:t xml:space="preserve">We have the right to be respected, respect others, </w:t>
                  </w:r>
                  <w:proofErr w:type="gramStart"/>
                  <w:r w:rsidRPr="00FE091A">
                    <w:rPr>
                      <w:rFonts w:ascii="Comic Sans MS" w:eastAsiaTheme="minorEastAsia" w:hAnsi="Comic Sans MS"/>
                      <w:sz w:val="24"/>
                      <w:szCs w:val="24"/>
                      <w:lang w:eastAsia="en-GB"/>
                    </w:rPr>
                    <w:t>ourselves</w:t>
                  </w:r>
                  <w:proofErr w:type="gramEnd"/>
                  <w:r w:rsidRPr="00FE091A">
                    <w:rPr>
                      <w:rFonts w:ascii="Comic Sans MS" w:eastAsiaTheme="minorEastAsia" w:hAnsi="Comic Sans MS"/>
                      <w:sz w:val="24"/>
                      <w:szCs w:val="24"/>
                      <w:lang w:eastAsia="en-GB"/>
                    </w:rPr>
                    <w:t xml:space="preserve"> and our environment.</w:t>
                  </w:r>
                </w:p>
              </w:tc>
              <w:tc>
                <w:tcPr>
                  <w:tcW w:w="2760" w:type="dxa"/>
                </w:tcPr>
                <w:p w14:paraId="02C65A24" w14:textId="77777777" w:rsidR="002C73D5" w:rsidRPr="00FE091A" w:rsidRDefault="002C73D5" w:rsidP="00030F58">
                  <w:pPr>
                    <w:autoSpaceDE w:val="0"/>
                    <w:autoSpaceDN w:val="0"/>
                    <w:adjustRightInd w:val="0"/>
                    <w:spacing w:line="241" w:lineRule="atLeast"/>
                    <w:jc w:val="center"/>
                    <w:rPr>
                      <w:rFonts w:ascii="Comic Sans MS" w:hAnsi="Comic Sans MS" w:cs="Univers 47 CondensedLight"/>
                      <w:b/>
                      <w:bCs/>
                      <w:color w:val="000000"/>
                      <w:sz w:val="24"/>
                      <w:szCs w:val="24"/>
                    </w:rPr>
                  </w:pPr>
                  <w:r w:rsidRPr="00FE091A">
                    <w:rPr>
                      <w:rFonts w:ascii="Comic Sans MS" w:hAnsi="Comic Sans MS" w:cs="Univers 47 CondensedLight"/>
                      <w:b/>
                      <w:bCs/>
                      <w:color w:val="000000"/>
                      <w:sz w:val="24"/>
                      <w:szCs w:val="24"/>
                    </w:rPr>
                    <w:t>Article 3, Article 28,</w:t>
                  </w:r>
                  <w:r w:rsidRPr="00FE091A">
                    <w:rPr>
                      <w:rFonts w:ascii="Comic Sans MS" w:hAnsi="Comic Sans MS" w:cs="Univers 47 CondensedLight"/>
                      <w:color w:val="000000"/>
                      <w:sz w:val="24"/>
                      <w:szCs w:val="24"/>
                    </w:rPr>
                    <w:t xml:space="preserve"> </w:t>
                  </w:r>
                  <w:r w:rsidRPr="00FE091A">
                    <w:rPr>
                      <w:rFonts w:ascii="Comic Sans MS" w:hAnsi="Comic Sans MS" w:cs="Univers 47 CondensedLight"/>
                      <w:b/>
                      <w:bCs/>
                      <w:color w:val="000000"/>
                      <w:sz w:val="24"/>
                      <w:szCs w:val="24"/>
                    </w:rPr>
                    <w:t>Article 29</w:t>
                  </w:r>
                </w:p>
                <w:p w14:paraId="0E7CCB02" w14:textId="77777777" w:rsidR="002C73D5" w:rsidRPr="00FE091A" w:rsidRDefault="002C73D5" w:rsidP="00030F58">
                  <w:pPr>
                    <w:spacing w:after="200" w:line="276" w:lineRule="auto"/>
                    <w:jc w:val="center"/>
                    <w:rPr>
                      <w:rFonts w:ascii="Comic Sans MS" w:eastAsiaTheme="minorEastAsia" w:hAnsi="Comic Sans MS"/>
                      <w:sz w:val="24"/>
                      <w:szCs w:val="24"/>
                      <w:lang w:eastAsia="en-GB"/>
                    </w:rPr>
                  </w:pPr>
                </w:p>
              </w:tc>
            </w:tr>
            <w:tr w:rsidR="002C73D5" w:rsidRPr="00FE091A" w14:paraId="33BAF766" w14:textId="77777777" w:rsidTr="00030F58">
              <w:trPr>
                <w:jc w:val="center"/>
              </w:trPr>
              <w:tc>
                <w:tcPr>
                  <w:tcW w:w="1775" w:type="dxa"/>
                </w:tcPr>
                <w:p w14:paraId="52F2FEB6" w14:textId="77777777" w:rsidR="002C73D5" w:rsidRPr="00FE091A" w:rsidRDefault="002C73D5" w:rsidP="00030F58">
                  <w:pPr>
                    <w:spacing w:after="200" w:line="276" w:lineRule="auto"/>
                    <w:jc w:val="center"/>
                    <w:rPr>
                      <w:rFonts w:ascii="Comic Sans MS" w:eastAsiaTheme="minorEastAsia" w:hAnsi="Comic Sans MS"/>
                      <w:b/>
                      <w:sz w:val="24"/>
                      <w:szCs w:val="24"/>
                      <w:lang w:eastAsia="en-GB"/>
                    </w:rPr>
                  </w:pPr>
                  <w:r w:rsidRPr="00FE091A">
                    <w:rPr>
                      <w:rFonts w:ascii="Comic Sans MS" w:eastAsiaTheme="minorEastAsia" w:hAnsi="Comic Sans MS"/>
                      <w:b/>
                      <w:sz w:val="24"/>
                      <w:szCs w:val="24"/>
                      <w:lang w:eastAsia="en-GB"/>
                    </w:rPr>
                    <w:t>E</w:t>
                  </w:r>
                  <w:r w:rsidRPr="00FE091A">
                    <w:rPr>
                      <w:rFonts w:ascii="Comic Sans MS" w:eastAsiaTheme="minorEastAsia" w:hAnsi="Comic Sans MS"/>
                      <w:sz w:val="24"/>
                      <w:szCs w:val="24"/>
                      <w:lang w:eastAsia="en-GB"/>
                    </w:rPr>
                    <w:t>quity</w:t>
                  </w:r>
                </w:p>
                <w:p w14:paraId="4F2279E3" w14:textId="77777777" w:rsidR="002C73D5" w:rsidRPr="00FE091A" w:rsidRDefault="002C73D5" w:rsidP="00030F58">
                  <w:pPr>
                    <w:spacing w:after="200" w:line="276" w:lineRule="auto"/>
                    <w:jc w:val="center"/>
                    <w:rPr>
                      <w:rFonts w:ascii="Comic Sans MS" w:eastAsiaTheme="minorEastAsia" w:hAnsi="Comic Sans MS"/>
                      <w:b/>
                      <w:sz w:val="24"/>
                      <w:szCs w:val="24"/>
                      <w:lang w:eastAsia="en-GB"/>
                    </w:rPr>
                  </w:pPr>
                  <w:r w:rsidRPr="00FE091A">
                    <w:rPr>
                      <w:noProof/>
                      <w:sz w:val="24"/>
                      <w:szCs w:val="24"/>
                    </w:rPr>
                    <w:drawing>
                      <wp:inline distT="0" distB="0" distL="0" distR="0" wp14:anchorId="5573B94C" wp14:editId="5398742C">
                        <wp:extent cx="591185" cy="554990"/>
                        <wp:effectExtent l="0" t="0" r="0" b="0"/>
                        <wp:docPr id="208956516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5">
                                  <a:extLst>
                                    <a:ext uri="{28A0092B-C50C-407E-A947-70E740481C1C}">
                                      <a14:useLocalDpi xmlns:a14="http://schemas.microsoft.com/office/drawing/2010/main" val="0"/>
                                    </a:ext>
                                  </a:extLst>
                                </a:blip>
                                <a:stretch>
                                  <a:fillRect/>
                                </a:stretch>
                              </pic:blipFill>
                              <pic:spPr>
                                <a:xfrm>
                                  <a:off x="0" y="0"/>
                                  <a:ext cx="591185" cy="554990"/>
                                </a:xfrm>
                                <a:prstGeom prst="rect">
                                  <a:avLst/>
                                </a:prstGeom>
                              </pic:spPr>
                            </pic:pic>
                          </a:graphicData>
                        </a:graphic>
                      </wp:inline>
                    </w:drawing>
                  </w:r>
                </w:p>
              </w:tc>
              <w:tc>
                <w:tcPr>
                  <w:tcW w:w="3828" w:type="dxa"/>
                </w:tcPr>
                <w:p w14:paraId="78AAD746" w14:textId="688888ED" w:rsidR="002C73D5" w:rsidRPr="00FE091A" w:rsidRDefault="002C73D5" w:rsidP="00030F58">
                  <w:pPr>
                    <w:spacing w:after="200" w:line="276" w:lineRule="auto"/>
                    <w:jc w:val="center"/>
                    <w:rPr>
                      <w:rFonts w:ascii="Comic Sans MS" w:eastAsiaTheme="minorEastAsia" w:hAnsi="Comic Sans MS"/>
                      <w:sz w:val="24"/>
                      <w:szCs w:val="24"/>
                      <w:lang w:eastAsia="en-GB"/>
                    </w:rPr>
                  </w:pPr>
                  <w:r w:rsidRPr="00FE091A">
                    <w:rPr>
                      <w:rFonts w:ascii="Comic Sans MS" w:eastAsiaTheme="minorEastAsia" w:hAnsi="Comic Sans MS"/>
                      <w:sz w:val="24"/>
                      <w:szCs w:val="24"/>
                      <w:lang w:eastAsia="en-GB"/>
                    </w:rPr>
                    <w:t>We treat all people fairly.</w:t>
                  </w:r>
                </w:p>
              </w:tc>
              <w:tc>
                <w:tcPr>
                  <w:tcW w:w="2760" w:type="dxa"/>
                </w:tcPr>
                <w:p w14:paraId="4D118227" w14:textId="77777777" w:rsidR="002C73D5" w:rsidRPr="00FE091A" w:rsidRDefault="002C73D5" w:rsidP="00030F58">
                  <w:pPr>
                    <w:autoSpaceDE w:val="0"/>
                    <w:autoSpaceDN w:val="0"/>
                    <w:adjustRightInd w:val="0"/>
                    <w:spacing w:line="241" w:lineRule="atLeast"/>
                    <w:jc w:val="center"/>
                    <w:rPr>
                      <w:rFonts w:ascii="Comic Sans MS" w:hAnsi="Comic Sans MS" w:cs="Univers 47 CondensedLight"/>
                      <w:color w:val="000000"/>
                      <w:sz w:val="24"/>
                      <w:szCs w:val="24"/>
                    </w:rPr>
                  </w:pPr>
                  <w:r w:rsidRPr="00FE091A">
                    <w:rPr>
                      <w:rFonts w:ascii="Comic Sans MS" w:hAnsi="Comic Sans MS" w:cs="Univers 47 CondensedLight"/>
                      <w:b/>
                      <w:bCs/>
                      <w:color w:val="000000"/>
                      <w:sz w:val="24"/>
                      <w:szCs w:val="24"/>
                    </w:rPr>
                    <w:t xml:space="preserve">Article 28, </w:t>
                  </w:r>
                  <w:r w:rsidRPr="00FE091A">
                    <w:rPr>
                      <w:rFonts w:ascii="Comic Sans MS" w:hAnsi="Comic Sans MS" w:cs="Univers 47 CondensedLight"/>
                      <w:b/>
                      <w:color w:val="000000"/>
                      <w:sz w:val="24"/>
                      <w:szCs w:val="24"/>
                    </w:rPr>
                    <w:t>Article 30</w:t>
                  </w:r>
                  <w:r w:rsidRPr="00FE091A">
                    <w:rPr>
                      <w:rFonts w:ascii="Comic Sans MS" w:hAnsi="Comic Sans MS" w:cs="Univers 47 CondensedLight"/>
                      <w:color w:val="000000"/>
                      <w:sz w:val="24"/>
                      <w:szCs w:val="24"/>
                    </w:rPr>
                    <w:t xml:space="preserve">, </w:t>
                  </w:r>
                  <w:r w:rsidRPr="00FE091A">
                    <w:rPr>
                      <w:rFonts w:ascii="Comic Sans MS" w:hAnsi="Comic Sans MS" w:cs="Univers 47 CondensedLight"/>
                      <w:b/>
                      <w:color w:val="000000"/>
                      <w:sz w:val="24"/>
                      <w:szCs w:val="24"/>
                    </w:rPr>
                    <w:t>Article 15</w:t>
                  </w:r>
                  <w:r w:rsidRPr="00FE091A">
                    <w:rPr>
                      <w:rFonts w:ascii="Comic Sans MS" w:hAnsi="Comic Sans MS" w:cs="Univers 47 CondensedLight"/>
                      <w:color w:val="000000"/>
                      <w:sz w:val="24"/>
                      <w:szCs w:val="24"/>
                    </w:rPr>
                    <w:t xml:space="preserve">, </w:t>
                  </w:r>
                  <w:r w:rsidRPr="00FE091A">
                    <w:rPr>
                      <w:rFonts w:ascii="Comic Sans MS" w:hAnsi="Comic Sans MS" w:cs="Univers 47 CondensedLight"/>
                      <w:b/>
                      <w:color w:val="000000"/>
                      <w:sz w:val="24"/>
                      <w:szCs w:val="24"/>
                    </w:rPr>
                    <w:t>Article 23</w:t>
                  </w:r>
                  <w:r w:rsidRPr="00FE091A">
                    <w:rPr>
                      <w:rFonts w:ascii="Comic Sans MS" w:hAnsi="Comic Sans MS" w:cs="Univers 47 CondensedLight"/>
                      <w:color w:val="000000"/>
                      <w:sz w:val="24"/>
                      <w:szCs w:val="24"/>
                    </w:rPr>
                    <w:t xml:space="preserve">, </w:t>
                  </w:r>
                  <w:r w:rsidRPr="00FE091A">
                    <w:rPr>
                      <w:rFonts w:ascii="Comic Sans MS" w:hAnsi="Comic Sans MS" w:cs="Univers 47 CondensedLight"/>
                      <w:b/>
                      <w:color w:val="000000"/>
                      <w:sz w:val="24"/>
                      <w:szCs w:val="24"/>
                    </w:rPr>
                    <w:t>Article 2</w:t>
                  </w:r>
                </w:p>
              </w:tc>
            </w:tr>
          </w:tbl>
          <w:p w14:paraId="1CADE7D8" w14:textId="77777777" w:rsidR="00CA0E1E" w:rsidRDefault="00CA0E1E" w:rsidP="00030F58">
            <w:pPr>
              <w:autoSpaceDE w:val="0"/>
              <w:autoSpaceDN w:val="0"/>
              <w:adjustRightInd w:val="0"/>
              <w:jc w:val="center"/>
              <w:rPr>
                <w:rFonts w:ascii="Comic Sans MS" w:eastAsiaTheme="minorEastAsia" w:hAnsi="Comic Sans MS" w:cs="Arial"/>
                <w:b/>
                <w:bCs/>
                <w:sz w:val="24"/>
                <w:szCs w:val="24"/>
                <w:lang w:eastAsia="en-GB"/>
              </w:rPr>
            </w:pPr>
          </w:p>
          <w:p w14:paraId="0D2233D4" w14:textId="56A404D0" w:rsidR="002C73D5" w:rsidRPr="00CA0E1E" w:rsidRDefault="00CA0E1E" w:rsidP="00030F58">
            <w:pPr>
              <w:autoSpaceDE w:val="0"/>
              <w:autoSpaceDN w:val="0"/>
              <w:adjustRightInd w:val="0"/>
              <w:jc w:val="center"/>
              <w:rPr>
                <w:rFonts w:ascii="Comic Sans MS" w:eastAsiaTheme="minorEastAsia" w:hAnsi="Comic Sans MS" w:cs="Arial"/>
                <w:b/>
                <w:bCs/>
                <w:sz w:val="24"/>
                <w:szCs w:val="24"/>
                <w:lang w:eastAsia="en-GB"/>
              </w:rPr>
            </w:pPr>
            <w:r>
              <w:rPr>
                <w:rFonts w:ascii="Comic Sans MS" w:eastAsiaTheme="minorEastAsia" w:hAnsi="Comic Sans MS" w:cs="Arial"/>
                <w:b/>
                <w:bCs/>
                <w:sz w:val="24"/>
                <w:szCs w:val="24"/>
                <w:lang w:eastAsia="en-GB"/>
              </w:rPr>
              <w:t>Pathhead Primary School and Nursery -Standards and Quality Report 2020 - 2021</w:t>
            </w:r>
          </w:p>
        </w:tc>
      </w:tr>
      <w:tr w:rsidR="00EE2E43" w:rsidRPr="00A12C70" w14:paraId="110A8768" w14:textId="77777777" w:rsidTr="00030F58">
        <w:tc>
          <w:tcPr>
            <w:tcW w:w="15163" w:type="dxa"/>
          </w:tcPr>
          <w:p w14:paraId="0D9B6A8D" w14:textId="77777777" w:rsidR="00EE2E43" w:rsidRPr="00A12C70" w:rsidRDefault="00EE2E43" w:rsidP="00030F58">
            <w:pPr>
              <w:jc w:val="center"/>
              <w:rPr>
                <w:rFonts w:eastAsia="Century Gothic" w:cstheme="minorHAnsi"/>
                <w:b/>
                <w:bCs/>
              </w:rPr>
            </w:pPr>
            <w:r w:rsidRPr="00A12C70">
              <w:rPr>
                <w:rFonts w:eastAsia="Century Gothic" w:cstheme="minorHAnsi"/>
                <w:b/>
                <w:bCs/>
              </w:rPr>
              <w:lastRenderedPageBreak/>
              <w:t>Context</w:t>
            </w:r>
          </w:p>
          <w:tbl>
            <w:tblPr>
              <w:tblStyle w:val="TableGrid"/>
              <w:tblW w:w="0" w:type="auto"/>
              <w:tblInd w:w="357" w:type="dxa"/>
              <w:tblLook w:val="04A0" w:firstRow="1" w:lastRow="0" w:firstColumn="1" w:lastColumn="0" w:noHBand="0" w:noVBand="1"/>
            </w:tblPr>
            <w:tblGrid>
              <w:gridCol w:w="4196"/>
              <w:gridCol w:w="1843"/>
              <w:gridCol w:w="850"/>
              <w:gridCol w:w="1985"/>
              <w:gridCol w:w="857"/>
            </w:tblGrid>
            <w:tr w:rsidR="00EE2E43" w:rsidRPr="00A12C70" w14:paraId="48416C0D" w14:textId="77777777" w:rsidTr="23A58FAF">
              <w:tc>
                <w:tcPr>
                  <w:tcW w:w="4196" w:type="dxa"/>
                </w:tcPr>
                <w:p w14:paraId="1E5364DD" w14:textId="77777777" w:rsidR="00EE2E43" w:rsidRPr="00A12C70" w:rsidRDefault="00EE2E43" w:rsidP="00030F58">
                  <w:pPr>
                    <w:jc w:val="center"/>
                    <w:rPr>
                      <w:rFonts w:eastAsia="Century Gothic" w:cstheme="minorHAnsi"/>
                      <w:b/>
                      <w:bCs/>
                    </w:rPr>
                  </w:pPr>
                  <w:r w:rsidRPr="00A12C70">
                    <w:rPr>
                      <w:rFonts w:eastAsia="Century Gothic" w:cstheme="minorHAnsi"/>
                      <w:b/>
                      <w:bCs/>
                    </w:rPr>
                    <w:t>Setting/School Roll (including ELC/ASC)</w:t>
                  </w:r>
                </w:p>
              </w:tc>
              <w:tc>
                <w:tcPr>
                  <w:tcW w:w="5535" w:type="dxa"/>
                  <w:gridSpan w:val="4"/>
                </w:tcPr>
                <w:p w14:paraId="00514144" w14:textId="58F9DF7C" w:rsidR="00EE2E43" w:rsidRPr="00A12C70" w:rsidRDefault="00E75F9B" w:rsidP="00030F58">
                  <w:pPr>
                    <w:spacing w:after="0"/>
                    <w:jc w:val="center"/>
                    <w:rPr>
                      <w:rFonts w:eastAsia="Century Gothic" w:cstheme="minorHAnsi"/>
                      <w:i/>
                      <w:iCs/>
                    </w:rPr>
                  </w:pPr>
                  <w:r>
                    <w:rPr>
                      <w:rFonts w:eastAsia="Century Gothic" w:cstheme="minorHAnsi"/>
                      <w:b/>
                      <w:bCs/>
                    </w:rPr>
                    <w:t>356</w:t>
                  </w:r>
                  <w:r w:rsidR="5AE118F1" w:rsidRPr="00A12C70">
                    <w:rPr>
                      <w:rFonts w:eastAsia="Century Gothic" w:cstheme="minorHAnsi"/>
                      <w:b/>
                      <w:bCs/>
                    </w:rPr>
                    <w:t>(</w:t>
                  </w:r>
                  <w:r w:rsidR="00A3416F" w:rsidRPr="00A12C70">
                    <w:rPr>
                      <w:rFonts w:eastAsia="Century Gothic" w:cstheme="minorHAnsi"/>
                      <w:b/>
                      <w:bCs/>
                      <w:i/>
                      <w:iCs/>
                    </w:rPr>
                    <w:t>28</w:t>
                  </w:r>
                  <w:r>
                    <w:rPr>
                      <w:rFonts w:eastAsia="Century Gothic" w:cstheme="minorHAnsi"/>
                      <w:b/>
                      <w:bCs/>
                      <w:i/>
                      <w:iCs/>
                    </w:rPr>
                    <w:t>6</w:t>
                  </w:r>
                  <w:r w:rsidR="5AE118F1" w:rsidRPr="00A12C70">
                    <w:rPr>
                      <w:rFonts w:eastAsia="Century Gothic" w:cstheme="minorHAnsi"/>
                      <w:b/>
                      <w:bCs/>
                      <w:i/>
                      <w:iCs/>
                    </w:rPr>
                    <w:t xml:space="preserve"> P1-7 and </w:t>
                  </w:r>
                  <w:r w:rsidR="00A3416F" w:rsidRPr="00A12C70">
                    <w:rPr>
                      <w:rFonts w:eastAsia="Century Gothic" w:cstheme="minorHAnsi"/>
                      <w:b/>
                      <w:bCs/>
                      <w:i/>
                      <w:iCs/>
                    </w:rPr>
                    <w:t>70</w:t>
                  </w:r>
                  <w:r w:rsidR="45D74248" w:rsidRPr="00A12C70">
                    <w:rPr>
                      <w:rFonts w:eastAsia="Century Gothic" w:cstheme="minorHAnsi"/>
                      <w:b/>
                      <w:bCs/>
                      <w:i/>
                      <w:iCs/>
                    </w:rPr>
                    <w:t xml:space="preserve"> </w:t>
                  </w:r>
                  <w:r w:rsidR="5AE118F1" w:rsidRPr="00A12C70">
                    <w:rPr>
                      <w:rFonts w:eastAsia="Century Gothic" w:cstheme="minorHAnsi"/>
                      <w:b/>
                      <w:bCs/>
                      <w:i/>
                      <w:iCs/>
                    </w:rPr>
                    <w:t>ELC)</w:t>
                  </w:r>
                  <w:r w:rsidR="5AE118F1" w:rsidRPr="00A12C70">
                    <w:rPr>
                      <w:rFonts w:eastAsia="Century Gothic" w:cstheme="minorHAnsi"/>
                      <w:i/>
                      <w:iCs/>
                    </w:rPr>
                    <w:t xml:space="preserve"> -</w:t>
                  </w:r>
                  <w:r w:rsidR="17829027" w:rsidRPr="00A12C70">
                    <w:rPr>
                      <w:rFonts w:eastAsia="Century Gothic" w:cstheme="minorHAnsi"/>
                      <w:i/>
                      <w:iCs/>
                    </w:rPr>
                    <w:t xml:space="preserve"> </w:t>
                  </w:r>
                  <w:r w:rsidR="76B1551F" w:rsidRPr="00A12C70">
                    <w:rPr>
                      <w:rFonts w:eastAsia="Century Gothic" w:cstheme="minorHAnsi"/>
                      <w:i/>
                      <w:iCs/>
                    </w:rPr>
                    <w:t>from Census September 2020</w:t>
                  </w:r>
                </w:p>
              </w:tc>
            </w:tr>
            <w:tr w:rsidR="00EE2E43" w:rsidRPr="00A12C70" w14:paraId="6D623F7C" w14:textId="77777777" w:rsidTr="23A58FAF">
              <w:tc>
                <w:tcPr>
                  <w:tcW w:w="4196" w:type="dxa"/>
                </w:tcPr>
                <w:p w14:paraId="10DAF7DB" w14:textId="04FF8DC3" w:rsidR="00EE2E43" w:rsidRPr="00A12C70" w:rsidRDefault="00EE2E43" w:rsidP="00030F58">
                  <w:pPr>
                    <w:jc w:val="center"/>
                    <w:rPr>
                      <w:rFonts w:eastAsia="Century Gothic" w:cstheme="minorHAnsi"/>
                      <w:i/>
                      <w:iCs/>
                      <w:color w:val="FF0000"/>
                    </w:rPr>
                  </w:pPr>
                  <w:r w:rsidRPr="00A12C70">
                    <w:rPr>
                      <w:rFonts w:eastAsia="Century Gothic" w:cstheme="minorHAnsi"/>
                      <w:b/>
                      <w:bCs/>
                    </w:rPr>
                    <w:t>FME</w:t>
                  </w:r>
                </w:p>
              </w:tc>
              <w:tc>
                <w:tcPr>
                  <w:tcW w:w="5535" w:type="dxa"/>
                  <w:gridSpan w:val="4"/>
                </w:tcPr>
                <w:p w14:paraId="3B635936" w14:textId="5AEE3307" w:rsidR="00EE2E43" w:rsidRPr="00A12C70" w:rsidRDefault="75779ECA" w:rsidP="00030F58">
                  <w:pPr>
                    <w:jc w:val="center"/>
                    <w:rPr>
                      <w:rFonts w:eastAsia="Century Gothic" w:cstheme="minorHAnsi"/>
                      <w:i/>
                      <w:iCs/>
                    </w:rPr>
                  </w:pPr>
                  <w:r w:rsidRPr="00A12C70">
                    <w:rPr>
                      <w:rFonts w:eastAsia="Century Gothic" w:cstheme="minorHAnsi"/>
                      <w:b/>
                      <w:bCs/>
                    </w:rPr>
                    <w:t>1</w:t>
                  </w:r>
                  <w:r w:rsidR="29FBF565" w:rsidRPr="00A12C70">
                    <w:rPr>
                      <w:rFonts w:eastAsia="Century Gothic" w:cstheme="minorHAnsi"/>
                      <w:b/>
                      <w:bCs/>
                    </w:rPr>
                    <w:t>82</w:t>
                  </w:r>
                  <w:r w:rsidR="5D86CFFF" w:rsidRPr="00A12C70">
                    <w:rPr>
                      <w:rFonts w:eastAsia="Century Gothic" w:cstheme="minorHAnsi"/>
                      <w:b/>
                      <w:bCs/>
                    </w:rPr>
                    <w:t xml:space="preserve"> pupils</w:t>
                  </w:r>
                  <w:r w:rsidRPr="00A12C70">
                    <w:rPr>
                      <w:rFonts w:eastAsia="Century Gothic" w:cstheme="minorHAnsi"/>
                      <w:b/>
                      <w:bCs/>
                    </w:rPr>
                    <w:t xml:space="preserve"> </w:t>
                  </w:r>
                  <w:r w:rsidR="2FDD7E49" w:rsidRPr="00A12C70">
                    <w:rPr>
                      <w:rFonts w:eastAsia="Century Gothic" w:cstheme="minorHAnsi"/>
                      <w:i/>
                      <w:iCs/>
                    </w:rPr>
                    <w:t xml:space="preserve">- </w:t>
                  </w:r>
                  <w:r w:rsidR="06D89681" w:rsidRPr="00A12C70">
                    <w:rPr>
                      <w:rFonts w:eastAsia="Century Gothic" w:cstheme="minorHAnsi"/>
                      <w:i/>
                      <w:iCs/>
                    </w:rPr>
                    <w:t>f</w:t>
                  </w:r>
                  <w:r w:rsidR="00EE2E43" w:rsidRPr="00A12C70">
                    <w:rPr>
                      <w:rFonts w:eastAsia="Century Gothic" w:cstheme="minorHAnsi"/>
                      <w:i/>
                      <w:iCs/>
                    </w:rPr>
                    <w:t>rom Healthy Living Survey February 2020</w:t>
                  </w:r>
                </w:p>
              </w:tc>
            </w:tr>
            <w:tr w:rsidR="00EE2E43" w:rsidRPr="00A12C70" w14:paraId="5DD752F4" w14:textId="77777777" w:rsidTr="23A58FAF">
              <w:tc>
                <w:tcPr>
                  <w:tcW w:w="4196" w:type="dxa"/>
                </w:tcPr>
                <w:p w14:paraId="6D2A7433" w14:textId="7F286E6D" w:rsidR="00EE2E43" w:rsidRPr="00A12C70" w:rsidRDefault="00EE2E43" w:rsidP="00030F58">
                  <w:pPr>
                    <w:jc w:val="center"/>
                    <w:rPr>
                      <w:rFonts w:eastAsia="Century Gothic" w:cstheme="minorHAnsi"/>
                      <w:i/>
                      <w:iCs/>
                      <w:color w:val="FF0000"/>
                    </w:rPr>
                  </w:pPr>
                  <w:r w:rsidRPr="00A12C70">
                    <w:rPr>
                      <w:rFonts w:eastAsia="Century Gothic" w:cstheme="minorHAnsi"/>
                      <w:b/>
                      <w:bCs/>
                    </w:rPr>
                    <w:t>Attendance (%)</w:t>
                  </w:r>
                </w:p>
              </w:tc>
              <w:tc>
                <w:tcPr>
                  <w:tcW w:w="1843" w:type="dxa"/>
                </w:tcPr>
                <w:p w14:paraId="10B8C7FC" w14:textId="77777777" w:rsidR="00EE2E43" w:rsidRPr="00A12C70" w:rsidRDefault="00EE2E43" w:rsidP="00030F58">
                  <w:pPr>
                    <w:jc w:val="center"/>
                    <w:rPr>
                      <w:rFonts w:eastAsia="Century Gothic" w:cstheme="minorHAnsi"/>
                      <w:b/>
                      <w:bCs/>
                    </w:rPr>
                  </w:pPr>
                  <w:r w:rsidRPr="00A12C70">
                    <w:rPr>
                      <w:rFonts w:eastAsia="Century Gothic" w:cstheme="minorHAnsi"/>
                      <w:b/>
                      <w:bCs/>
                    </w:rPr>
                    <w:t>Authorised</w:t>
                  </w:r>
                </w:p>
              </w:tc>
              <w:tc>
                <w:tcPr>
                  <w:tcW w:w="850" w:type="dxa"/>
                </w:tcPr>
                <w:p w14:paraId="1BDCC0FA" w14:textId="0FEE192C" w:rsidR="00EE2E43" w:rsidRPr="00A12C70" w:rsidRDefault="00E75F9B" w:rsidP="00030F58">
                  <w:pPr>
                    <w:jc w:val="center"/>
                    <w:rPr>
                      <w:rFonts w:eastAsia="Century Gothic" w:cstheme="minorHAnsi"/>
                      <w:b/>
                      <w:bCs/>
                    </w:rPr>
                  </w:pPr>
                  <w:r>
                    <w:rPr>
                      <w:rFonts w:eastAsia="Century Gothic" w:cstheme="minorHAnsi"/>
                      <w:b/>
                      <w:bCs/>
                    </w:rPr>
                    <w:t>3.29</w:t>
                  </w:r>
                  <w:r w:rsidR="1F92B64B" w:rsidRPr="00A12C70">
                    <w:rPr>
                      <w:rFonts w:eastAsia="Century Gothic" w:cstheme="minorHAnsi"/>
                      <w:b/>
                      <w:bCs/>
                    </w:rPr>
                    <w:t>%</w:t>
                  </w:r>
                </w:p>
              </w:tc>
              <w:tc>
                <w:tcPr>
                  <w:tcW w:w="1985" w:type="dxa"/>
                </w:tcPr>
                <w:p w14:paraId="7EE3F3A9" w14:textId="77777777" w:rsidR="00EE2E43" w:rsidRPr="00A12C70" w:rsidRDefault="00EE2E43" w:rsidP="00030F58">
                  <w:pPr>
                    <w:jc w:val="center"/>
                    <w:rPr>
                      <w:rFonts w:eastAsia="Century Gothic" w:cstheme="minorHAnsi"/>
                      <w:b/>
                      <w:bCs/>
                    </w:rPr>
                  </w:pPr>
                  <w:r w:rsidRPr="00A12C70">
                    <w:rPr>
                      <w:rFonts w:eastAsia="Century Gothic" w:cstheme="minorHAnsi"/>
                      <w:b/>
                      <w:bCs/>
                    </w:rPr>
                    <w:t>Unauthorised</w:t>
                  </w:r>
                </w:p>
              </w:tc>
              <w:tc>
                <w:tcPr>
                  <w:tcW w:w="857" w:type="dxa"/>
                </w:tcPr>
                <w:p w14:paraId="0A07871E" w14:textId="5CFA76EE" w:rsidR="00EE2E43" w:rsidRPr="00A12C70" w:rsidRDefault="3219A81A" w:rsidP="00030F58">
                  <w:pPr>
                    <w:jc w:val="center"/>
                    <w:rPr>
                      <w:rFonts w:eastAsia="Century Gothic" w:cstheme="minorHAnsi"/>
                      <w:b/>
                      <w:bCs/>
                    </w:rPr>
                  </w:pPr>
                  <w:r w:rsidRPr="00A12C70">
                    <w:rPr>
                      <w:rFonts w:eastAsia="Century Gothic" w:cstheme="minorHAnsi"/>
                      <w:b/>
                      <w:bCs/>
                    </w:rPr>
                    <w:t>2.4</w:t>
                  </w:r>
                  <w:r w:rsidR="5769E6AE" w:rsidRPr="00A12C70">
                    <w:rPr>
                      <w:rFonts w:eastAsia="Century Gothic" w:cstheme="minorHAnsi"/>
                      <w:b/>
                      <w:bCs/>
                    </w:rPr>
                    <w:t>%</w:t>
                  </w:r>
                </w:p>
              </w:tc>
            </w:tr>
            <w:tr w:rsidR="00EE2E43" w:rsidRPr="00A12C70" w14:paraId="1F4EA8E0" w14:textId="77777777" w:rsidTr="23A58FAF">
              <w:tc>
                <w:tcPr>
                  <w:tcW w:w="4196" w:type="dxa"/>
                </w:tcPr>
                <w:p w14:paraId="2896384E" w14:textId="77777777" w:rsidR="00EE2E43" w:rsidRPr="00A12C70" w:rsidRDefault="00EE2E43" w:rsidP="00030F58">
                  <w:pPr>
                    <w:jc w:val="center"/>
                    <w:rPr>
                      <w:rFonts w:eastAsia="Century Gothic" w:cstheme="minorHAnsi"/>
                      <w:b/>
                      <w:bCs/>
                    </w:rPr>
                  </w:pPr>
                  <w:r w:rsidRPr="00A12C70">
                    <w:rPr>
                      <w:rFonts w:eastAsia="Century Gothic" w:cstheme="minorHAnsi"/>
                      <w:b/>
                      <w:bCs/>
                    </w:rPr>
                    <w:t>Exclusion (%)</w:t>
                  </w:r>
                </w:p>
              </w:tc>
              <w:tc>
                <w:tcPr>
                  <w:tcW w:w="5535" w:type="dxa"/>
                  <w:gridSpan w:val="4"/>
                </w:tcPr>
                <w:p w14:paraId="25FABDC3" w14:textId="465AC4AF" w:rsidR="00EE2E43" w:rsidRPr="00A12C70" w:rsidRDefault="303980C2" w:rsidP="00030F58">
                  <w:pPr>
                    <w:spacing w:after="0"/>
                    <w:jc w:val="center"/>
                    <w:rPr>
                      <w:rFonts w:eastAsia="Century Gothic" w:cstheme="minorHAnsi"/>
                      <w:b/>
                      <w:bCs/>
                    </w:rPr>
                  </w:pPr>
                  <w:r w:rsidRPr="00A12C70">
                    <w:rPr>
                      <w:rFonts w:eastAsia="Century Gothic" w:cstheme="minorHAnsi"/>
                      <w:b/>
                      <w:bCs/>
                    </w:rPr>
                    <w:t>0</w:t>
                  </w:r>
                  <w:r w:rsidR="0C5BAF67" w:rsidRPr="00A12C70">
                    <w:rPr>
                      <w:rFonts w:eastAsia="Century Gothic" w:cstheme="minorHAnsi"/>
                      <w:b/>
                      <w:bCs/>
                    </w:rPr>
                    <w:t>%</w:t>
                  </w:r>
                </w:p>
              </w:tc>
            </w:tr>
            <w:tr w:rsidR="00EE2E43" w:rsidRPr="00A12C70" w14:paraId="11EE331B" w14:textId="77777777" w:rsidTr="23A58FAF">
              <w:tc>
                <w:tcPr>
                  <w:tcW w:w="4196" w:type="dxa"/>
                </w:tcPr>
                <w:p w14:paraId="27B15458" w14:textId="77777777" w:rsidR="00EE2E43" w:rsidRPr="00A12C70" w:rsidRDefault="00EE2E43" w:rsidP="00030F58">
                  <w:pPr>
                    <w:jc w:val="center"/>
                    <w:rPr>
                      <w:rFonts w:eastAsia="Century Gothic" w:cstheme="minorHAnsi"/>
                      <w:b/>
                      <w:bCs/>
                    </w:rPr>
                  </w:pPr>
                  <w:r w:rsidRPr="00A12C70">
                    <w:rPr>
                      <w:rFonts w:eastAsia="Century Gothic" w:cstheme="minorHAnsi"/>
                      <w:b/>
                      <w:bCs/>
                    </w:rPr>
                    <w:t>Attainment Scotland Fund Allocation (PEF and SAC)</w:t>
                  </w:r>
                </w:p>
              </w:tc>
              <w:tc>
                <w:tcPr>
                  <w:tcW w:w="5535" w:type="dxa"/>
                  <w:gridSpan w:val="4"/>
                </w:tcPr>
                <w:p w14:paraId="58FD8BEF" w14:textId="009D117F" w:rsidR="00EE2E43" w:rsidRPr="00A12C70" w:rsidRDefault="5AFE2945" w:rsidP="00030F58">
                  <w:pPr>
                    <w:jc w:val="center"/>
                    <w:rPr>
                      <w:rFonts w:eastAsia="Century Gothic" w:cstheme="minorHAnsi"/>
                      <w:b/>
                      <w:bCs/>
                    </w:rPr>
                  </w:pPr>
                  <w:r w:rsidRPr="00A12C70">
                    <w:rPr>
                      <w:rFonts w:eastAsia="Century Gothic" w:cstheme="minorHAnsi"/>
                      <w:b/>
                      <w:bCs/>
                    </w:rPr>
                    <w:t>£</w:t>
                  </w:r>
                  <w:r w:rsidR="00B67F27" w:rsidRPr="00A12C70">
                    <w:rPr>
                      <w:rFonts w:eastAsia="Century Gothic" w:cstheme="minorHAnsi"/>
                      <w:b/>
                      <w:bCs/>
                    </w:rPr>
                    <w:t>182,400 PEF and £43,080 SAC</w:t>
                  </w:r>
                </w:p>
              </w:tc>
            </w:tr>
          </w:tbl>
          <w:p w14:paraId="7A2B6022" w14:textId="4A270FC9" w:rsidR="00EE2E43" w:rsidRDefault="00EE2E43" w:rsidP="00030F58">
            <w:pPr>
              <w:spacing w:after="0" w:line="240" w:lineRule="auto"/>
              <w:jc w:val="center"/>
              <w:rPr>
                <w:rFonts w:eastAsia="Century Gothic" w:cstheme="minorHAnsi"/>
              </w:rPr>
            </w:pPr>
          </w:p>
          <w:p w14:paraId="57956DA8" w14:textId="77777777" w:rsidR="00030F58" w:rsidRPr="00A12C70" w:rsidRDefault="00030F58" w:rsidP="00030F58">
            <w:pPr>
              <w:spacing w:after="0" w:line="240" w:lineRule="auto"/>
              <w:jc w:val="center"/>
              <w:rPr>
                <w:rFonts w:eastAsia="Century Gothic" w:cstheme="minorHAnsi"/>
              </w:rPr>
            </w:pPr>
          </w:p>
          <w:p w14:paraId="0BBAB330" w14:textId="59D69F00" w:rsidR="71305DF0" w:rsidRPr="00A12C70" w:rsidRDefault="71305DF0" w:rsidP="00030F58">
            <w:pPr>
              <w:spacing w:after="0" w:line="240" w:lineRule="auto"/>
              <w:jc w:val="center"/>
              <w:rPr>
                <w:rFonts w:eastAsia="Century Gothic" w:cstheme="minorHAnsi"/>
              </w:rPr>
            </w:pPr>
            <w:r w:rsidRPr="00A12C70">
              <w:rPr>
                <w:rFonts w:eastAsia="Century Gothic" w:cstheme="minorHAnsi"/>
              </w:rPr>
              <w:t xml:space="preserve">Our </w:t>
            </w:r>
            <w:r w:rsidR="00B67F27" w:rsidRPr="00A12C70">
              <w:rPr>
                <w:rFonts w:eastAsia="Century Gothic" w:cstheme="minorHAnsi"/>
              </w:rPr>
              <w:t>Pathhead</w:t>
            </w:r>
            <w:r w:rsidRPr="00A12C70">
              <w:rPr>
                <w:rFonts w:eastAsia="Century Gothic" w:cstheme="minorHAnsi"/>
              </w:rPr>
              <w:t xml:space="preserve"> values</w:t>
            </w:r>
            <w:r w:rsidR="0CFAA884" w:rsidRPr="00A12C70">
              <w:rPr>
                <w:rFonts w:eastAsia="Century Gothic" w:cstheme="minorHAnsi"/>
              </w:rPr>
              <w:t xml:space="preserve"> </w:t>
            </w:r>
            <w:r w:rsidR="00B67F27" w:rsidRPr="00A12C70">
              <w:rPr>
                <w:rFonts w:eastAsia="Century Gothic" w:cstheme="minorHAnsi"/>
              </w:rPr>
              <w:t xml:space="preserve">have been formed as a WE CARE Code and are wellbeing, equity, courtesy, aspiration, </w:t>
            </w:r>
            <w:proofErr w:type="gramStart"/>
            <w:r w:rsidR="00B67F27" w:rsidRPr="00A12C70">
              <w:rPr>
                <w:rFonts w:eastAsia="Century Gothic" w:cstheme="minorHAnsi"/>
              </w:rPr>
              <w:t>respect</w:t>
            </w:r>
            <w:proofErr w:type="gramEnd"/>
            <w:r w:rsidR="00B67F27" w:rsidRPr="00A12C70">
              <w:rPr>
                <w:rFonts w:eastAsia="Century Gothic" w:cstheme="minorHAnsi"/>
              </w:rPr>
              <w:t xml:space="preserve"> and enthusiasm</w:t>
            </w:r>
            <w:r w:rsidR="00251846" w:rsidRPr="00A12C70">
              <w:rPr>
                <w:rFonts w:eastAsia="Century Gothic" w:cstheme="minorHAnsi"/>
              </w:rPr>
              <w:t>. These</w:t>
            </w:r>
            <w:r w:rsidR="00B67F27" w:rsidRPr="00A12C70">
              <w:rPr>
                <w:rFonts w:eastAsia="Century Gothic" w:cstheme="minorHAnsi"/>
              </w:rPr>
              <w:t xml:space="preserve"> were</w:t>
            </w:r>
            <w:r w:rsidR="1B80308C" w:rsidRPr="00A12C70">
              <w:rPr>
                <w:rFonts w:eastAsia="Century Gothic" w:cstheme="minorHAnsi"/>
              </w:rPr>
              <w:t xml:space="preserve"> </w:t>
            </w:r>
            <w:r w:rsidR="110E2646" w:rsidRPr="00A12C70">
              <w:rPr>
                <w:rFonts w:eastAsia="Century Gothic" w:cstheme="minorHAnsi"/>
              </w:rPr>
              <w:t xml:space="preserve">agreed and </w:t>
            </w:r>
            <w:r w:rsidR="1B80308C" w:rsidRPr="00A12C70">
              <w:rPr>
                <w:rFonts w:eastAsia="Century Gothic" w:cstheme="minorHAnsi"/>
              </w:rPr>
              <w:t xml:space="preserve">established in 2018 in collaboration with </w:t>
            </w:r>
            <w:r w:rsidR="00B67F27" w:rsidRPr="00A12C70">
              <w:rPr>
                <w:rFonts w:eastAsia="Century Gothic" w:cstheme="minorHAnsi"/>
              </w:rPr>
              <w:t>children</w:t>
            </w:r>
            <w:r w:rsidR="1B80308C" w:rsidRPr="00A12C70">
              <w:rPr>
                <w:rFonts w:eastAsia="Century Gothic" w:cstheme="minorHAnsi"/>
              </w:rPr>
              <w:t xml:space="preserve"> and staff.  The</w:t>
            </w:r>
            <w:r w:rsidR="00B67F27" w:rsidRPr="00A12C70">
              <w:rPr>
                <w:rFonts w:eastAsia="Century Gothic" w:cstheme="minorHAnsi"/>
              </w:rPr>
              <w:t xml:space="preserve"> We Care Code is </w:t>
            </w:r>
            <w:r w:rsidR="00251846" w:rsidRPr="00A12C70">
              <w:rPr>
                <w:rFonts w:eastAsia="Century Gothic" w:cstheme="minorHAnsi"/>
              </w:rPr>
              <w:t xml:space="preserve">used regularly in dialogue and assemblies but we have all agreed that the values are too complex for our school and community and we plan to work on our vision, values and aims next session with our learners, families, staff and wider school community.  The We Care Code will remain part of the vision for the school as it is an integral part of the culture and ethos in Pathhead, where care and relationships are at the heart of our improvement journey and cannot be undervalued in our school and community.  </w:t>
            </w:r>
            <w:r w:rsidR="00243F3B" w:rsidRPr="00A12C70">
              <w:rPr>
                <w:rFonts w:eastAsia="Century Gothic" w:cstheme="minorHAnsi"/>
              </w:rPr>
              <w:t>Consultation has already begun which will continue in term 1 next session to agree together our revised and authentic vision, values and aims.</w:t>
            </w:r>
          </w:p>
          <w:p w14:paraId="4121AD29" w14:textId="77777777" w:rsidR="000F5DB0" w:rsidRPr="00A12C70" w:rsidRDefault="000F5DB0" w:rsidP="00030F58">
            <w:pPr>
              <w:pStyle w:val="NoSpacing"/>
              <w:jc w:val="center"/>
              <w:rPr>
                <w:rFonts w:cstheme="minorHAnsi"/>
              </w:rPr>
            </w:pPr>
          </w:p>
          <w:p w14:paraId="699B975C" w14:textId="295FB017" w:rsidR="00F170ED" w:rsidRPr="00A12C70" w:rsidRDefault="00F170ED" w:rsidP="00030F58">
            <w:pPr>
              <w:pStyle w:val="ListParagraph"/>
              <w:spacing w:after="0" w:line="240" w:lineRule="auto"/>
              <w:jc w:val="center"/>
              <w:rPr>
                <w:rFonts w:eastAsia="Century Gothic" w:cstheme="minorHAnsi"/>
              </w:rPr>
            </w:pPr>
          </w:p>
        </w:tc>
      </w:tr>
    </w:tbl>
    <w:p w14:paraId="5BF9523C" w14:textId="77777777" w:rsidR="00EE2E43" w:rsidRPr="00A12C70" w:rsidRDefault="00EE2E43" w:rsidP="00EE2E43">
      <w:pPr>
        <w:rPr>
          <w:rFonts w:cstheme="minorHAnsi"/>
          <w:b/>
        </w:rPr>
      </w:pPr>
    </w:p>
    <w:tbl>
      <w:tblPr>
        <w:tblStyle w:val="TableGrid"/>
        <w:tblW w:w="15163" w:type="dxa"/>
        <w:tblLook w:val="04A0" w:firstRow="1" w:lastRow="0" w:firstColumn="1" w:lastColumn="0" w:noHBand="0" w:noVBand="1"/>
      </w:tblPr>
      <w:tblGrid>
        <w:gridCol w:w="5191"/>
        <w:gridCol w:w="314"/>
        <w:gridCol w:w="9658"/>
      </w:tblGrid>
      <w:tr w:rsidR="00EE2E43" w:rsidRPr="00A12C70" w14:paraId="1D38FB6B" w14:textId="77777777" w:rsidTr="00030F58">
        <w:trPr>
          <w:trHeight w:val="165"/>
        </w:trPr>
        <w:tc>
          <w:tcPr>
            <w:tcW w:w="15163" w:type="dxa"/>
            <w:gridSpan w:val="3"/>
          </w:tcPr>
          <w:p w14:paraId="06D49D25" w14:textId="77777777" w:rsidR="00EE2E43" w:rsidRPr="00A12C70" w:rsidRDefault="00EE2E43" w:rsidP="05D8A6F9">
            <w:pPr>
              <w:jc w:val="center"/>
              <w:rPr>
                <w:rFonts w:eastAsia="Century Gothic" w:cstheme="minorHAnsi"/>
                <w:b/>
                <w:bCs/>
              </w:rPr>
            </w:pPr>
            <w:r w:rsidRPr="00A12C70">
              <w:rPr>
                <w:rFonts w:eastAsia="Century Gothic" w:cstheme="minorHAnsi"/>
                <w:b/>
                <w:bCs/>
              </w:rPr>
              <w:t>Improvement for Recovery Priority Work</w:t>
            </w:r>
          </w:p>
          <w:p w14:paraId="259D43A6" w14:textId="77777777" w:rsidR="00EE2E43" w:rsidRPr="00A12C70" w:rsidRDefault="00EE2E43" w:rsidP="05D8A6F9">
            <w:pPr>
              <w:jc w:val="center"/>
              <w:rPr>
                <w:rFonts w:eastAsia="Century Gothic" w:cstheme="minorHAnsi"/>
              </w:rPr>
            </w:pPr>
            <w:r w:rsidRPr="00A12C70">
              <w:rPr>
                <w:rFonts w:eastAsia="Century Gothic" w:cstheme="minorHAnsi"/>
                <w:b/>
                <w:bCs/>
              </w:rPr>
              <w:t>Session 2020 - 2021</w:t>
            </w:r>
          </w:p>
        </w:tc>
      </w:tr>
      <w:tr w:rsidR="00F170ED" w:rsidRPr="00A12C70" w14:paraId="72E5F7AD" w14:textId="77777777" w:rsidTr="00030F58">
        <w:trPr>
          <w:trHeight w:val="165"/>
        </w:trPr>
        <w:tc>
          <w:tcPr>
            <w:tcW w:w="15163" w:type="dxa"/>
            <w:gridSpan w:val="3"/>
          </w:tcPr>
          <w:p w14:paraId="6DFBE0A4" w14:textId="02021A2E" w:rsidR="00F170ED" w:rsidRPr="00A12C70" w:rsidRDefault="4282C1B4" w:rsidP="05D8A6F9">
            <w:pPr>
              <w:pStyle w:val="paragraph"/>
              <w:spacing w:before="0" w:beforeAutospacing="0" w:after="0" w:afterAutospacing="0"/>
              <w:textAlignment w:val="baseline"/>
              <w:rPr>
                <w:rFonts w:asciiTheme="minorHAnsi" w:eastAsia="Century Gothic" w:hAnsiTheme="minorHAnsi" w:cstheme="minorHAnsi"/>
                <w:b/>
                <w:bCs/>
                <w:sz w:val="22"/>
                <w:szCs w:val="22"/>
              </w:rPr>
            </w:pPr>
            <w:r w:rsidRPr="00A12C70">
              <w:rPr>
                <w:rStyle w:val="normaltextrun"/>
                <w:rFonts w:asciiTheme="minorHAnsi" w:eastAsia="Century Gothic" w:hAnsiTheme="minorHAnsi" w:cstheme="minorHAnsi"/>
                <w:b/>
                <w:bCs/>
                <w:sz w:val="22"/>
                <w:szCs w:val="22"/>
                <w:u w:val="single"/>
              </w:rPr>
              <w:t>Priority 1</w:t>
            </w:r>
            <w:r w:rsidRPr="00A12C70">
              <w:rPr>
                <w:rStyle w:val="normaltextrun"/>
                <w:rFonts w:asciiTheme="minorHAnsi" w:eastAsia="Century Gothic" w:hAnsiTheme="minorHAnsi" w:cstheme="minorHAnsi"/>
                <w:sz w:val="22"/>
                <w:szCs w:val="22"/>
              </w:rPr>
              <w:t xml:space="preserve"> - </w:t>
            </w:r>
            <w:r w:rsidRPr="00A12C70">
              <w:rPr>
                <w:rStyle w:val="normaltextrun"/>
                <w:rFonts w:asciiTheme="minorHAnsi" w:eastAsia="Century Gothic" w:hAnsiTheme="minorHAnsi" w:cstheme="minorHAnsi"/>
                <w:b/>
                <w:bCs/>
                <w:sz w:val="22"/>
                <w:szCs w:val="22"/>
              </w:rPr>
              <w:t>To improve children and staff’s emotional and mental wellbeing within the school and nursery setting (Developing a consistent approach to emotional Literacy)</w:t>
            </w:r>
            <w:r w:rsidRPr="00A12C70">
              <w:rPr>
                <w:rStyle w:val="eop"/>
                <w:rFonts w:asciiTheme="minorHAnsi" w:eastAsia="Century Gothic" w:hAnsiTheme="minorHAnsi" w:cstheme="minorHAnsi"/>
                <w:sz w:val="22"/>
                <w:szCs w:val="22"/>
              </w:rPr>
              <w:t> </w:t>
            </w:r>
          </w:p>
        </w:tc>
      </w:tr>
      <w:tr w:rsidR="00EE2E43" w:rsidRPr="00A12C70" w14:paraId="3C176209" w14:textId="77777777" w:rsidTr="00030F58">
        <w:trPr>
          <w:trHeight w:val="165"/>
        </w:trPr>
        <w:tc>
          <w:tcPr>
            <w:tcW w:w="5505" w:type="dxa"/>
            <w:gridSpan w:val="2"/>
          </w:tcPr>
          <w:p w14:paraId="2E11EF9F" w14:textId="77777777" w:rsidR="00EE2E43" w:rsidRPr="00A12C70" w:rsidRDefault="00EE2E43" w:rsidP="05D8A6F9">
            <w:pPr>
              <w:rPr>
                <w:rFonts w:eastAsia="Century Gothic" w:cstheme="minorHAnsi"/>
                <w:b/>
                <w:bCs/>
                <w:u w:val="single"/>
              </w:rPr>
            </w:pPr>
            <w:r w:rsidRPr="00A12C70">
              <w:rPr>
                <w:rFonts w:eastAsia="Century Gothic" w:cstheme="minorHAnsi"/>
                <w:b/>
                <w:bCs/>
                <w:u w:val="single"/>
              </w:rPr>
              <w:t>NIF Priority</w:t>
            </w:r>
          </w:p>
          <w:p w14:paraId="68589CF4" w14:textId="5C7D9E90" w:rsidR="11AD1101" w:rsidRPr="00A12C70" w:rsidRDefault="11AD1101" w:rsidP="05D8A6F9">
            <w:pPr>
              <w:rPr>
                <w:rFonts w:eastAsia="Calibri" w:cstheme="minorHAnsi"/>
                <w:color w:val="333333"/>
              </w:rPr>
            </w:pPr>
            <w:r w:rsidRPr="00A12C70">
              <w:rPr>
                <w:rFonts w:eastAsia="Century Gothic" w:cstheme="minorHAnsi"/>
                <w:color w:val="333333"/>
              </w:rPr>
              <w:t>Improvement in children and young people's health and wellbeing</w:t>
            </w:r>
          </w:p>
          <w:p w14:paraId="782BB991" w14:textId="1968164D" w:rsidR="00EE2E43" w:rsidRPr="00A12C70" w:rsidRDefault="00EE2E43" w:rsidP="05D8A6F9">
            <w:pPr>
              <w:rPr>
                <w:rFonts w:eastAsia="Calibri" w:cstheme="minorHAnsi"/>
                <w:color w:val="333333"/>
              </w:rPr>
            </w:pPr>
            <w:r w:rsidRPr="00A12C70">
              <w:rPr>
                <w:rFonts w:eastAsia="Century Gothic" w:cstheme="minorHAnsi"/>
                <w:b/>
                <w:bCs/>
                <w:u w:val="single"/>
              </w:rPr>
              <w:t>NIF Driver</w:t>
            </w:r>
          </w:p>
          <w:p w14:paraId="299BFB6E" w14:textId="22C0AF9E" w:rsidR="00EE2E43" w:rsidRPr="00A12C70" w:rsidRDefault="10DE3680" w:rsidP="05D8A6F9">
            <w:pPr>
              <w:pStyle w:val="ListParagraph"/>
              <w:numPr>
                <w:ilvl w:val="0"/>
                <w:numId w:val="9"/>
              </w:numPr>
              <w:ind w:left="144" w:hanging="144"/>
              <w:rPr>
                <w:rFonts w:cstheme="minorHAnsi"/>
                <w:color w:val="333333"/>
              </w:rPr>
            </w:pPr>
            <w:r w:rsidRPr="00A12C70">
              <w:rPr>
                <w:rFonts w:eastAsia="Century Gothic" w:cstheme="minorHAnsi"/>
                <w:color w:val="333333"/>
              </w:rPr>
              <w:t>Teacher professionalism</w:t>
            </w:r>
          </w:p>
          <w:p w14:paraId="60CC0B68" w14:textId="02043E19" w:rsidR="00EE2E43" w:rsidRPr="00A12C70" w:rsidRDefault="10DE3680" w:rsidP="05D8A6F9">
            <w:pPr>
              <w:pStyle w:val="ListParagraph"/>
              <w:numPr>
                <w:ilvl w:val="0"/>
                <w:numId w:val="9"/>
              </w:numPr>
              <w:ind w:left="144" w:hanging="144"/>
              <w:rPr>
                <w:rFonts w:cstheme="minorHAnsi"/>
                <w:color w:val="333333"/>
              </w:rPr>
            </w:pPr>
            <w:r w:rsidRPr="00A12C70">
              <w:rPr>
                <w:rFonts w:eastAsia="Century Gothic" w:cstheme="minorHAnsi"/>
                <w:color w:val="333333"/>
              </w:rPr>
              <w:t>Assessment of children's progress</w:t>
            </w:r>
          </w:p>
          <w:p w14:paraId="008668E3" w14:textId="1A493405" w:rsidR="00EE2E43" w:rsidRPr="00A12C70" w:rsidRDefault="10DE3680" w:rsidP="05D8A6F9">
            <w:pPr>
              <w:pStyle w:val="ListParagraph"/>
              <w:numPr>
                <w:ilvl w:val="0"/>
                <w:numId w:val="9"/>
              </w:numPr>
              <w:ind w:left="144" w:hanging="144"/>
              <w:rPr>
                <w:rFonts w:cstheme="minorHAnsi"/>
                <w:color w:val="333333"/>
              </w:rPr>
            </w:pPr>
            <w:r w:rsidRPr="00A12C70">
              <w:rPr>
                <w:rFonts w:eastAsia="Century Gothic" w:cstheme="minorHAnsi"/>
                <w:color w:val="333333"/>
              </w:rPr>
              <w:t>School improvement</w:t>
            </w:r>
          </w:p>
          <w:p w14:paraId="1EBD37E6" w14:textId="7F60E55B" w:rsidR="00EE2E43" w:rsidRPr="00A12C70" w:rsidRDefault="00EE2E43" w:rsidP="05D8A6F9">
            <w:pPr>
              <w:rPr>
                <w:rFonts w:eastAsia="Calibri" w:cstheme="minorHAnsi"/>
                <w:i/>
                <w:iCs/>
              </w:rPr>
            </w:pPr>
          </w:p>
        </w:tc>
        <w:tc>
          <w:tcPr>
            <w:tcW w:w="9658" w:type="dxa"/>
          </w:tcPr>
          <w:p w14:paraId="5C1640E4" w14:textId="77777777" w:rsidR="00EE2E43" w:rsidRPr="00A12C70" w:rsidRDefault="00EE2E43" w:rsidP="05D8A6F9">
            <w:pPr>
              <w:rPr>
                <w:rFonts w:eastAsia="Century Gothic" w:cstheme="minorHAnsi"/>
                <w:b/>
                <w:bCs/>
                <w:u w:val="single"/>
              </w:rPr>
            </w:pPr>
            <w:r w:rsidRPr="00A12C70">
              <w:rPr>
                <w:rFonts w:eastAsia="Century Gothic" w:cstheme="minorHAnsi"/>
                <w:b/>
                <w:bCs/>
                <w:u w:val="single"/>
              </w:rPr>
              <w:t>HGIOS 4 Quality Indicators</w:t>
            </w:r>
          </w:p>
          <w:p w14:paraId="763D7C7A" w14:textId="4CE028F2" w:rsidR="2E33A434" w:rsidRPr="00A12C70" w:rsidRDefault="2E33A434" w:rsidP="05D8A6F9">
            <w:pPr>
              <w:tabs>
                <w:tab w:val="left" w:pos="2520"/>
              </w:tabs>
              <w:rPr>
                <w:rFonts w:eastAsia="Century Gothic" w:cstheme="minorHAnsi"/>
                <w:color w:val="000000" w:themeColor="text1"/>
              </w:rPr>
            </w:pPr>
            <w:r w:rsidRPr="00A12C70">
              <w:rPr>
                <w:rFonts w:eastAsia="Century Gothic" w:cstheme="minorHAnsi"/>
                <w:color w:val="000000" w:themeColor="text1"/>
              </w:rPr>
              <w:t xml:space="preserve">3.1 Improve the wellbeing, </w:t>
            </w:r>
            <w:proofErr w:type="gramStart"/>
            <w:r w:rsidRPr="00A12C70">
              <w:rPr>
                <w:rFonts w:eastAsia="Century Gothic" w:cstheme="minorHAnsi"/>
                <w:color w:val="000000" w:themeColor="text1"/>
              </w:rPr>
              <w:t>equality</w:t>
            </w:r>
            <w:proofErr w:type="gramEnd"/>
            <w:r w:rsidRPr="00A12C70">
              <w:rPr>
                <w:rFonts w:eastAsia="Century Gothic" w:cstheme="minorHAnsi"/>
                <w:color w:val="000000" w:themeColor="text1"/>
              </w:rPr>
              <w:t xml:space="preserve"> and inclusion</w:t>
            </w:r>
          </w:p>
          <w:p w14:paraId="20359B2B" w14:textId="3435B00D" w:rsidR="2E33A434" w:rsidRPr="00A12C70" w:rsidRDefault="2E33A434" w:rsidP="05D8A6F9">
            <w:pPr>
              <w:tabs>
                <w:tab w:val="left" w:pos="2520"/>
              </w:tabs>
              <w:rPr>
                <w:rFonts w:eastAsia="Century Gothic" w:cstheme="minorHAnsi"/>
                <w:color w:val="000000" w:themeColor="text1"/>
              </w:rPr>
            </w:pPr>
            <w:r w:rsidRPr="00A12C70">
              <w:rPr>
                <w:rFonts w:eastAsia="Century Gothic" w:cstheme="minorHAnsi"/>
                <w:color w:val="000000" w:themeColor="text1"/>
              </w:rPr>
              <w:t>2.4 Personalised support</w:t>
            </w:r>
          </w:p>
          <w:p w14:paraId="76970E90" w14:textId="1B9AD6B1" w:rsidR="2E33A434" w:rsidRPr="00A12C70" w:rsidRDefault="2E33A434" w:rsidP="05D8A6F9">
            <w:pPr>
              <w:tabs>
                <w:tab w:val="left" w:pos="2520"/>
              </w:tabs>
              <w:rPr>
                <w:rFonts w:eastAsia="Century Gothic" w:cstheme="minorHAnsi"/>
                <w:color w:val="000000" w:themeColor="text1"/>
              </w:rPr>
            </w:pPr>
            <w:r w:rsidRPr="00A12C70">
              <w:rPr>
                <w:rFonts w:eastAsia="Century Gothic" w:cstheme="minorHAnsi"/>
                <w:color w:val="000000" w:themeColor="text1"/>
              </w:rPr>
              <w:t>2.1 Safeguarding and child protection</w:t>
            </w:r>
          </w:p>
          <w:p w14:paraId="5CC45437" w14:textId="77777777" w:rsidR="00EE2E43" w:rsidRPr="00A12C70" w:rsidRDefault="00EE2E43" w:rsidP="05D8A6F9">
            <w:pPr>
              <w:rPr>
                <w:rFonts w:eastAsia="Century Gothic" w:cstheme="minorHAnsi"/>
                <w:b/>
                <w:bCs/>
                <w:u w:val="single"/>
              </w:rPr>
            </w:pPr>
            <w:r w:rsidRPr="00A12C70">
              <w:rPr>
                <w:rFonts w:eastAsia="Century Gothic" w:cstheme="minorHAnsi"/>
                <w:b/>
                <w:bCs/>
                <w:u w:val="single"/>
              </w:rPr>
              <w:t>HGIOELC Quality Indicators</w:t>
            </w:r>
          </w:p>
          <w:p w14:paraId="53065A70" w14:textId="196F3212" w:rsidR="00EE2E43" w:rsidRPr="00A12C70" w:rsidRDefault="2E1E2EF3" w:rsidP="05D8A6F9">
            <w:pPr>
              <w:tabs>
                <w:tab w:val="left" w:pos="2520"/>
              </w:tabs>
              <w:rPr>
                <w:rFonts w:eastAsia="Century Gothic" w:cstheme="minorHAnsi"/>
                <w:color w:val="000000" w:themeColor="text1"/>
              </w:rPr>
            </w:pPr>
            <w:r w:rsidRPr="00A12C70">
              <w:rPr>
                <w:rFonts w:eastAsia="Century Gothic" w:cstheme="minorHAnsi"/>
                <w:color w:val="000000" w:themeColor="text1"/>
              </w:rPr>
              <w:t xml:space="preserve">3.1 Ensuring wellbeing, </w:t>
            </w:r>
            <w:proofErr w:type="gramStart"/>
            <w:r w:rsidRPr="00A12C70">
              <w:rPr>
                <w:rFonts w:eastAsia="Century Gothic" w:cstheme="minorHAnsi"/>
                <w:color w:val="000000" w:themeColor="text1"/>
              </w:rPr>
              <w:t>equality</w:t>
            </w:r>
            <w:proofErr w:type="gramEnd"/>
            <w:r w:rsidRPr="00A12C70">
              <w:rPr>
                <w:rFonts w:eastAsia="Century Gothic" w:cstheme="minorHAnsi"/>
                <w:color w:val="000000" w:themeColor="text1"/>
              </w:rPr>
              <w:t xml:space="preserve"> and inclusion</w:t>
            </w:r>
          </w:p>
          <w:p w14:paraId="4202CBB1" w14:textId="586A5721" w:rsidR="00EE2E43" w:rsidRPr="00A12C70" w:rsidRDefault="2E1E2EF3" w:rsidP="05D8A6F9">
            <w:pPr>
              <w:tabs>
                <w:tab w:val="left" w:pos="2520"/>
              </w:tabs>
              <w:rPr>
                <w:rFonts w:eastAsia="Century Gothic" w:cstheme="minorHAnsi"/>
                <w:color w:val="000000" w:themeColor="text1"/>
              </w:rPr>
            </w:pPr>
            <w:r w:rsidRPr="00A12C70">
              <w:rPr>
                <w:rFonts w:eastAsia="Century Gothic" w:cstheme="minorHAnsi"/>
                <w:color w:val="000000" w:themeColor="text1"/>
              </w:rPr>
              <w:t>2.4 Personalised support</w:t>
            </w:r>
          </w:p>
          <w:p w14:paraId="0749FA63" w14:textId="7397ECDE" w:rsidR="00EE2E43" w:rsidRPr="00A12C70" w:rsidRDefault="2E1E2EF3" w:rsidP="05D8A6F9">
            <w:pPr>
              <w:tabs>
                <w:tab w:val="left" w:pos="2520"/>
              </w:tabs>
              <w:rPr>
                <w:rFonts w:eastAsia="Century Gothic" w:cstheme="minorHAnsi"/>
                <w:color w:val="000000" w:themeColor="text1"/>
              </w:rPr>
            </w:pPr>
            <w:r w:rsidRPr="00A12C70">
              <w:rPr>
                <w:rFonts w:eastAsia="Century Gothic" w:cstheme="minorHAnsi"/>
                <w:color w:val="000000" w:themeColor="text1"/>
              </w:rPr>
              <w:t>2.1 Safeguarding and child protection</w:t>
            </w:r>
          </w:p>
        </w:tc>
      </w:tr>
      <w:tr w:rsidR="00EE2E43" w:rsidRPr="00A12C70" w14:paraId="1B1A756D" w14:textId="77777777" w:rsidTr="00030F58">
        <w:trPr>
          <w:trHeight w:val="2369"/>
        </w:trPr>
        <w:tc>
          <w:tcPr>
            <w:tcW w:w="15163" w:type="dxa"/>
            <w:gridSpan w:val="3"/>
          </w:tcPr>
          <w:p w14:paraId="6818C457" w14:textId="77777777" w:rsidR="00EE2E43" w:rsidRPr="00A12C70" w:rsidRDefault="00EE2E43" w:rsidP="05D8A6F9">
            <w:pPr>
              <w:rPr>
                <w:rFonts w:eastAsia="Century Gothic" w:cstheme="minorHAnsi"/>
                <w:b/>
                <w:bCs/>
              </w:rPr>
            </w:pPr>
            <w:r w:rsidRPr="00A12C70">
              <w:rPr>
                <w:rFonts w:eastAsia="Century Gothic" w:cstheme="minorHAnsi"/>
                <w:b/>
                <w:bCs/>
              </w:rPr>
              <w:t>Progress:</w:t>
            </w:r>
          </w:p>
          <w:p w14:paraId="482D960D" w14:textId="23CEAAAB" w:rsidR="00EE2E43" w:rsidRPr="007D31FF" w:rsidRDefault="702B05E0" w:rsidP="05D8A6F9">
            <w:pPr>
              <w:pStyle w:val="ListParagraph"/>
              <w:numPr>
                <w:ilvl w:val="0"/>
                <w:numId w:val="8"/>
              </w:numPr>
              <w:rPr>
                <w:rFonts w:cstheme="minorHAnsi"/>
                <w:color w:val="000000" w:themeColor="text1"/>
              </w:rPr>
            </w:pPr>
            <w:r w:rsidRPr="00A12C70">
              <w:rPr>
                <w:rFonts w:eastAsia="Century Gothic" w:cstheme="minorHAnsi"/>
                <w:color w:val="000000" w:themeColor="text1"/>
              </w:rPr>
              <w:t>A</w:t>
            </w:r>
            <w:r w:rsidR="37ECB713" w:rsidRPr="00A12C70">
              <w:rPr>
                <w:rFonts w:eastAsia="Century Gothic" w:cstheme="minorHAnsi"/>
                <w:color w:val="000000" w:themeColor="text1"/>
              </w:rPr>
              <w:t xml:space="preserve">ll staff in nursery and school have </w:t>
            </w:r>
            <w:r w:rsidR="263020D5" w:rsidRPr="00A12C70">
              <w:rPr>
                <w:rFonts w:eastAsia="Century Gothic" w:cstheme="minorHAnsi"/>
                <w:color w:val="000000" w:themeColor="text1"/>
              </w:rPr>
              <w:t xml:space="preserve">engaged </w:t>
            </w:r>
            <w:r w:rsidR="37ECB713" w:rsidRPr="00A12C70">
              <w:rPr>
                <w:rFonts w:eastAsia="Century Gothic" w:cstheme="minorHAnsi"/>
                <w:color w:val="000000" w:themeColor="text1"/>
              </w:rPr>
              <w:t xml:space="preserve">in </w:t>
            </w:r>
            <w:r w:rsidR="01255246" w:rsidRPr="00A12C70">
              <w:rPr>
                <w:rFonts w:eastAsia="Century Gothic" w:cstheme="minorHAnsi"/>
                <w:color w:val="000000" w:themeColor="text1"/>
              </w:rPr>
              <w:t>an online professional learning activity</w:t>
            </w:r>
            <w:r w:rsidR="37ECB713" w:rsidRPr="00A12C70">
              <w:rPr>
                <w:rFonts w:eastAsia="Century Gothic" w:cstheme="minorHAnsi"/>
                <w:color w:val="000000" w:themeColor="text1"/>
              </w:rPr>
              <w:t xml:space="preserve"> </w:t>
            </w:r>
            <w:r w:rsidR="22DBA131" w:rsidRPr="00A12C70">
              <w:rPr>
                <w:rFonts w:eastAsia="Century Gothic" w:cstheme="minorHAnsi"/>
                <w:color w:val="000000" w:themeColor="text1"/>
              </w:rPr>
              <w:t>to increase their understanding</w:t>
            </w:r>
            <w:r w:rsidR="37ECB713" w:rsidRPr="00A12C70">
              <w:rPr>
                <w:rFonts w:eastAsia="Century Gothic" w:cstheme="minorHAnsi"/>
                <w:color w:val="000000" w:themeColor="text1"/>
              </w:rPr>
              <w:t xml:space="preserve"> when supporting learners </w:t>
            </w:r>
            <w:r w:rsidR="55E40EDD" w:rsidRPr="00A12C70">
              <w:rPr>
                <w:rFonts w:eastAsia="Century Gothic" w:cstheme="minorHAnsi"/>
                <w:color w:val="000000" w:themeColor="text1"/>
              </w:rPr>
              <w:t xml:space="preserve">to </w:t>
            </w:r>
            <w:r w:rsidR="37ECB713" w:rsidRPr="00A12C70">
              <w:rPr>
                <w:rFonts w:eastAsia="Century Gothic" w:cstheme="minorHAnsi"/>
                <w:color w:val="000000" w:themeColor="text1"/>
              </w:rPr>
              <w:t>recognis</w:t>
            </w:r>
            <w:r w:rsidR="1E08AF13" w:rsidRPr="00A12C70">
              <w:rPr>
                <w:rFonts w:eastAsia="Century Gothic" w:cstheme="minorHAnsi"/>
                <w:color w:val="000000" w:themeColor="text1"/>
              </w:rPr>
              <w:t>e</w:t>
            </w:r>
            <w:r w:rsidR="37ECB713" w:rsidRPr="00A12C70">
              <w:rPr>
                <w:rFonts w:eastAsia="Century Gothic" w:cstheme="minorHAnsi"/>
                <w:color w:val="000000" w:themeColor="text1"/>
              </w:rPr>
              <w:t>, nam</w:t>
            </w:r>
            <w:r w:rsidR="098A5558" w:rsidRPr="00A12C70">
              <w:rPr>
                <w:rFonts w:eastAsia="Century Gothic" w:cstheme="minorHAnsi"/>
                <w:color w:val="000000" w:themeColor="text1"/>
              </w:rPr>
              <w:t>e</w:t>
            </w:r>
            <w:r w:rsidR="37ECB713" w:rsidRPr="00A12C70">
              <w:rPr>
                <w:rFonts w:eastAsia="Century Gothic" w:cstheme="minorHAnsi"/>
                <w:color w:val="000000" w:themeColor="text1"/>
              </w:rPr>
              <w:t xml:space="preserve"> and regulat</w:t>
            </w:r>
            <w:r w:rsidR="2EFAFF94" w:rsidRPr="00A12C70">
              <w:rPr>
                <w:rFonts w:eastAsia="Century Gothic" w:cstheme="minorHAnsi"/>
                <w:color w:val="000000" w:themeColor="text1"/>
              </w:rPr>
              <w:t>e</w:t>
            </w:r>
            <w:r w:rsidR="37ECB713" w:rsidRPr="00A12C70">
              <w:rPr>
                <w:rFonts w:eastAsia="Century Gothic" w:cstheme="minorHAnsi"/>
                <w:color w:val="000000" w:themeColor="text1"/>
              </w:rPr>
              <w:t xml:space="preserve"> </w:t>
            </w:r>
            <w:r w:rsidR="37ECB713" w:rsidRPr="007D31FF">
              <w:rPr>
                <w:rFonts w:eastAsia="Century Gothic" w:cstheme="minorHAnsi"/>
                <w:color w:val="000000" w:themeColor="text1"/>
              </w:rPr>
              <w:t>their emotions.</w:t>
            </w:r>
            <w:r w:rsidR="7DE4FA0D" w:rsidRPr="007D31FF">
              <w:rPr>
                <w:rFonts w:eastAsia="Century Gothic" w:cstheme="minorHAnsi"/>
                <w:color w:val="000000" w:themeColor="text1"/>
              </w:rPr>
              <w:t xml:space="preserve">  Emotion Works was </w:t>
            </w:r>
            <w:r w:rsidR="35BAB398" w:rsidRPr="007D31FF">
              <w:rPr>
                <w:rFonts w:eastAsia="Century Gothic" w:cstheme="minorHAnsi"/>
                <w:color w:val="000000" w:themeColor="text1"/>
              </w:rPr>
              <w:t>used</w:t>
            </w:r>
            <w:r w:rsidR="1C18CC42" w:rsidRPr="007D31FF">
              <w:rPr>
                <w:rFonts w:eastAsia="Century Gothic" w:cstheme="minorHAnsi"/>
                <w:color w:val="000000" w:themeColor="text1"/>
              </w:rPr>
              <w:t>.</w:t>
            </w:r>
          </w:p>
          <w:p w14:paraId="2CCD86D4" w14:textId="798F3AF2" w:rsidR="007D31FF" w:rsidRPr="007D31FF" w:rsidRDefault="05874EDB" w:rsidP="05D8A6F9">
            <w:pPr>
              <w:pStyle w:val="ListParagraph"/>
              <w:numPr>
                <w:ilvl w:val="0"/>
                <w:numId w:val="8"/>
              </w:numPr>
              <w:rPr>
                <w:rFonts w:cstheme="minorHAnsi"/>
                <w:color w:val="000000" w:themeColor="text1"/>
              </w:rPr>
            </w:pPr>
            <w:r w:rsidRPr="007D31FF">
              <w:rPr>
                <w:rFonts w:eastAsia="Century Gothic" w:cstheme="minorHAnsi"/>
                <w:color w:val="000000" w:themeColor="text1"/>
              </w:rPr>
              <w:t xml:space="preserve">All staff engaged in </w:t>
            </w:r>
            <w:r w:rsidR="00243F3B" w:rsidRPr="007D31FF">
              <w:rPr>
                <w:rFonts w:eastAsia="Century Gothic" w:cstheme="minorHAnsi"/>
                <w:color w:val="000000" w:themeColor="text1"/>
              </w:rPr>
              <w:t xml:space="preserve">Emotion </w:t>
            </w:r>
            <w:r w:rsidR="007D31FF" w:rsidRPr="007D31FF">
              <w:rPr>
                <w:rFonts w:eastAsia="Century Gothic" w:cstheme="minorHAnsi"/>
                <w:color w:val="000000" w:themeColor="text1"/>
              </w:rPr>
              <w:t>Works professional</w:t>
            </w:r>
            <w:r w:rsidRPr="007D31FF">
              <w:rPr>
                <w:rFonts w:eastAsia="Century Gothic" w:cstheme="minorHAnsi"/>
                <w:color w:val="000000" w:themeColor="text1"/>
              </w:rPr>
              <w:t xml:space="preserve"> learni</w:t>
            </w:r>
            <w:r w:rsidR="33813CD1" w:rsidRPr="007D31FF">
              <w:rPr>
                <w:rFonts w:eastAsia="Century Gothic" w:cstheme="minorHAnsi"/>
                <w:color w:val="000000" w:themeColor="text1"/>
              </w:rPr>
              <w:t xml:space="preserve">ng </w:t>
            </w:r>
            <w:r w:rsidR="74DE1964" w:rsidRPr="007D31FF">
              <w:rPr>
                <w:rFonts w:eastAsia="Century Gothic" w:cstheme="minorHAnsi"/>
                <w:color w:val="000000" w:themeColor="text1"/>
              </w:rPr>
              <w:t>delivered</w:t>
            </w:r>
            <w:r w:rsidR="241A8CC2" w:rsidRPr="007D31FF">
              <w:rPr>
                <w:rFonts w:eastAsia="Century Gothic" w:cstheme="minorHAnsi"/>
                <w:color w:val="000000" w:themeColor="text1"/>
              </w:rPr>
              <w:t xml:space="preserve"> </w:t>
            </w:r>
            <w:r w:rsidR="74DE1964" w:rsidRPr="007D31FF">
              <w:rPr>
                <w:rFonts w:eastAsia="Century Gothic" w:cstheme="minorHAnsi"/>
                <w:color w:val="000000" w:themeColor="text1"/>
              </w:rPr>
              <w:t>by</w:t>
            </w:r>
            <w:r w:rsidR="00243F3B" w:rsidRPr="007D31FF">
              <w:rPr>
                <w:rFonts w:eastAsia="Century Gothic" w:cstheme="minorHAnsi"/>
                <w:color w:val="000000" w:themeColor="text1"/>
              </w:rPr>
              <w:t xml:space="preserve"> Emotion Works Leaders in school and progress has been shared at cluster, local and national level demonstrating impact on our </w:t>
            </w:r>
            <w:r w:rsidR="00CA0E1E">
              <w:rPr>
                <w:rFonts w:eastAsia="Century Gothic" w:cstheme="minorHAnsi"/>
                <w:color w:val="000000" w:themeColor="text1"/>
              </w:rPr>
              <w:t>children</w:t>
            </w:r>
            <w:r w:rsidR="00243F3B" w:rsidRPr="007D31FF">
              <w:rPr>
                <w:rFonts w:eastAsia="Century Gothic" w:cstheme="minorHAnsi"/>
                <w:color w:val="000000" w:themeColor="text1"/>
              </w:rPr>
              <w:t>. School</w:t>
            </w:r>
            <w:r w:rsidR="00243F3B" w:rsidRPr="00A12C70">
              <w:rPr>
                <w:rFonts w:eastAsia="Century Gothic" w:cstheme="minorHAnsi"/>
                <w:color w:val="000000" w:themeColor="text1"/>
              </w:rPr>
              <w:t xml:space="preserve"> showcase event shared practice across entire school and moderated by staff to show progression of levels.</w:t>
            </w:r>
          </w:p>
          <w:p w14:paraId="43020AB1" w14:textId="77777777" w:rsidR="00D4467F" w:rsidRDefault="00A12C70" w:rsidP="007D31FF">
            <w:pPr>
              <w:pStyle w:val="ListParagraph"/>
              <w:numPr>
                <w:ilvl w:val="0"/>
                <w:numId w:val="8"/>
              </w:numPr>
              <w:rPr>
                <w:rFonts w:cstheme="minorHAnsi"/>
                <w:color w:val="000000" w:themeColor="text1"/>
              </w:rPr>
            </w:pPr>
            <w:r w:rsidRPr="007D31FF">
              <w:rPr>
                <w:rFonts w:cstheme="minorHAnsi"/>
                <w:color w:val="000000" w:themeColor="text1"/>
              </w:rPr>
              <w:t xml:space="preserve">Emotion Works Teacher Leader has worked with a group of 5 targeted families during lockdown to support the use of Emotion Works during lockdown and periods of school closure. </w:t>
            </w:r>
          </w:p>
          <w:p w14:paraId="1D99D0B9" w14:textId="332C3BE2" w:rsidR="00A12C70" w:rsidRPr="007D31FF" w:rsidRDefault="00A12C70" w:rsidP="007D31FF">
            <w:pPr>
              <w:pStyle w:val="ListParagraph"/>
              <w:numPr>
                <w:ilvl w:val="0"/>
                <w:numId w:val="8"/>
              </w:numPr>
              <w:rPr>
                <w:rFonts w:cstheme="minorHAnsi"/>
                <w:color w:val="000000" w:themeColor="text1"/>
              </w:rPr>
            </w:pPr>
            <w:r w:rsidRPr="007D31FF">
              <w:rPr>
                <w:rFonts w:cstheme="minorHAnsi"/>
                <w:color w:val="000000" w:themeColor="text1"/>
              </w:rPr>
              <w:t xml:space="preserve">Universally, Emotion Works strategies, leaflets, </w:t>
            </w:r>
            <w:proofErr w:type="gramStart"/>
            <w:r w:rsidRPr="007D31FF">
              <w:rPr>
                <w:rFonts w:cstheme="minorHAnsi"/>
                <w:color w:val="000000" w:themeColor="text1"/>
              </w:rPr>
              <w:t>guides</w:t>
            </w:r>
            <w:proofErr w:type="gramEnd"/>
            <w:r w:rsidRPr="007D31FF">
              <w:rPr>
                <w:rFonts w:cstheme="minorHAnsi"/>
                <w:color w:val="000000" w:themeColor="text1"/>
              </w:rPr>
              <w:t xml:space="preserve"> and lessons have been shared with all children and families during lockdown and </w:t>
            </w:r>
            <w:r w:rsidR="007D31FF" w:rsidRPr="007D31FF">
              <w:rPr>
                <w:rFonts w:cstheme="minorHAnsi"/>
                <w:color w:val="000000" w:themeColor="text1"/>
              </w:rPr>
              <w:t>school closures.</w:t>
            </w:r>
            <w:r w:rsidR="007D31FF">
              <w:rPr>
                <w:rFonts w:cstheme="minorHAnsi"/>
                <w:color w:val="000000" w:themeColor="text1"/>
              </w:rPr>
              <w:t xml:space="preserve"> Questionnaires </w:t>
            </w:r>
            <w:r w:rsidR="00D4467F">
              <w:rPr>
                <w:rFonts w:cstheme="minorHAnsi"/>
                <w:color w:val="000000" w:themeColor="text1"/>
              </w:rPr>
              <w:t>were consistent from families asking for support and advice regarding supporting emotional co-regulation and wellbeing at home.</w:t>
            </w:r>
          </w:p>
          <w:p w14:paraId="184AEEAD" w14:textId="1D67463E" w:rsidR="00EE2E43" w:rsidRPr="00A12C70" w:rsidRDefault="44CFA60B" w:rsidP="05D8A6F9">
            <w:pPr>
              <w:pStyle w:val="ListParagraph"/>
              <w:numPr>
                <w:ilvl w:val="0"/>
                <w:numId w:val="8"/>
              </w:numPr>
              <w:rPr>
                <w:rFonts w:cstheme="minorHAnsi"/>
                <w:color w:val="000000" w:themeColor="text1"/>
              </w:rPr>
            </w:pPr>
            <w:r w:rsidRPr="00A12C70">
              <w:rPr>
                <w:rFonts w:eastAsia="Century Gothic" w:cstheme="minorHAnsi"/>
                <w:color w:val="000000" w:themeColor="text1"/>
              </w:rPr>
              <w:t xml:space="preserve">We have had </w:t>
            </w:r>
            <w:r w:rsidR="007D31FF">
              <w:rPr>
                <w:rFonts w:eastAsia="Century Gothic" w:cstheme="minorHAnsi"/>
                <w:color w:val="000000" w:themeColor="text1"/>
              </w:rPr>
              <w:t>four</w:t>
            </w:r>
            <w:r w:rsidRPr="00A12C70">
              <w:rPr>
                <w:rFonts w:eastAsia="Century Gothic" w:cstheme="minorHAnsi"/>
                <w:color w:val="000000" w:themeColor="text1"/>
              </w:rPr>
              <w:t xml:space="preserve"> staff trained and accredited to run </w:t>
            </w:r>
            <w:r w:rsidRPr="007D31FF">
              <w:rPr>
                <w:rFonts w:eastAsia="Century Gothic" w:cstheme="minorHAnsi"/>
                <w:color w:val="000000" w:themeColor="text1"/>
              </w:rPr>
              <w:t>Seasons for Growth</w:t>
            </w:r>
            <w:r w:rsidRPr="00A12C70">
              <w:rPr>
                <w:rFonts w:eastAsia="Century Gothic" w:cstheme="minorHAnsi"/>
                <w:color w:val="000000" w:themeColor="text1"/>
              </w:rPr>
              <w:t xml:space="preserve"> training and have had</w:t>
            </w:r>
            <w:r w:rsidR="007D31FF">
              <w:rPr>
                <w:rFonts w:eastAsia="Century Gothic" w:cstheme="minorHAnsi"/>
                <w:color w:val="000000" w:themeColor="text1"/>
              </w:rPr>
              <w:t xml:space="preserve"> one</w:t>
            </w:r>
            <w:r w:rsidRPr="00A12C70">
              <w:rPr>
                <w:rFonts w:eastAsia="Century Gothic" w:cstheme="minorHAnsi"/>
                <w:color w:val="000000" w:themeColor="text1"/>
              </w:rPr>
              <w:t xml:space="preserve"> successful group run this session. </w:t>
            </w:r>
            <w:r w:rsidR="276ECC1C" w:rsidRPr="00A12C70">
              <w:rPr>
                <w:rFonts w:eastAsia="Century Gothic" w:cstheme="minorHAnsi"/>
                <w:color w:val="000000" w:themeColor="text1"/>
              </w:rPr>
              <w:t xml:space="preserve"> Seasons for Growth </w:t>
            </w:r>
            <w:r w:rsidR="007D31FF">
              <w:rPr>
                <w:rFonts w:eastAsia="Century Gothic" w:cstheme="minorHAnsi"/>
                <w:color w:val="000000" w:themeColor="text1"/>
              </w:rPr>
              <w:t xml:space="preserve">has supported our most traumatised </w:t>
            </w:r>
            <w:r w:rsidR="00CA0E1E">
              <w:rPr>
                <w:rFonts w:eastAsia="Century Gothic" w:cstheme="minorHAnsi"/>
                <w:color w:val="000000" w:themeColor="text1"/>
              </w:rPr>
              <w:t>children</w:t>
            </w:r>
            <w:r w:rsidR="007D31FF">
              <w:rPr>
                <w:rFonts w:eastAsia="Century Gothic" w:cstheme="minorHAnsi"/>
                <w:color w:val="000000" w:themeColor="text1"/>
              </w:rPr>
              <w:t xml:space="preserve"> in </w:t>
            </w:r>
            <w:proofErr w:type="gramStart"/>
            <w:r w:rsidR="007D31FF">
              <w:rPr>
                <w:rFonts w:eastAsia="Century Gothic" w:cstheme="minorHAnsi"/>
                <w:color w:val="000000" w:themeColor="text1"/>
              </w:rPr>
              <w:t>P7</w:t>
            </w:r>
            <w:proofErr w:type="gramEnd"/>
            <w:r w:rsidR="007D31FF">
              <w:rPr>
                <w:rFonts w:eastAsia="Century Gothic" w:cstheme="minorHAnsi"/>
                <w:color w:val="000000" w:themeColor="text1"/>
              </w:rPr>
              <w:t xml:space="preserve"> and a reconnector session is planned for August 2021</w:t>
            </w:r>
            <w:r w:rsidR="276ECC1C" w:rsidRPr="00A12C70">
              <w:rPr>
                <w:rFonts w:eastAsia="Century Gothic" w:cstheme="minorHAnsi"/>
                <w:color w:val="000000" w:themeColor="text1"/>
              </w:rPr>
              <w:t>.</w:t>
            </w:r>
            <w:r w:rsidR="007D31FF">
              <w:rPr>
                <w:rFonts w:eastAsia="Century Gothic" w:cstheme="minorHAnsi"/>
                <w:color w:val="000000" w:themeColor="text1"/>
              </w:rPr>
              <w:t xml:space="preserve"> </w:t>
            </w:r>
            <w:r w:rsidR="00D4467F">
              <w:rPr>
                <w:rFonts w:eastAsia="Century Gothic" w:cstheme="minorHAnsi"/>
                <w:color w:val="000000" w:themeColor="text1"/>
              </w:rPr>
              <w:t>Full accreditation has been awarded for staff leading this co-hort.</w:t>
            </w:r>
          </w:p>
          <w:p w14:paraId="418934C7" w14:textId="70A49B34" w:rsidR="00EE2E43" w:rsidRPr="00A12C70" w:rsidRDefault="06931E0C" w:rsidP="05D8A6F9">
            <w:pPr>
              <w:pStyle w:val="ListParagraph"/>
              <w:numPr>
                <w:ilvl w:val="0"/>
                <w:numId w:val="8"/>
              </w:numPr>
              <w:rPr>
                <w:rFonts w:cstheme="minorHAnsi"/>
                <w:color w:val="000000" w:themeColor="text1"/>
              </w:rPr>
            </w:pPr>
            <w:r w:rsidRPr="00A12C70">
              <w:rPr>
                <w:rFonts w:eastAsia="Century Gothic" w:cstheme="minorHAnsi"/>
                <w:color w:val="000000" w:themeColor="text1"/>
              </w:rPr>
              <w:t xml:space="preserve">An increased focus on </w:t>
            </w:r>
            <w:r w:rsidR="45B77817" w:rsidRPr="00A12C70">
              <w:rPr>
                <w:rFonts w:eastAsia="Century Gothic" w:cstheme="minorHAnsi"/>
                <w:color w:val="000000" w:themeColor="text1"/>
              </w:rPr>
              <w:t xml:space="preserve">learning and </w:t>
            </w:r>
            <w:r w:rsidRPr="00A12C70">
              <w:rPr>
                <w:rFonts w:eastAsia="Century Gothic" w:cstheme="minorHAnsi"/>
                <w:color w:val="000000" w:themeColor="text1"/>
              </w:rPr>
              <w:t xml:space="preserve">teaching </w:t>
            </w:r>
            <w:r w:rsidR="60CFD2CF" w:rsidRPr="00A12C70">
              <w:rPr>
                <w:rFonts w:eastAsia="Century Gothic" w:cstheme="minorHAnsi"/>
                <w:color w:val="000000" w:themeColor="text1"/>
              </w:rPr>
              <w:t>opportunities for</w:t>
            </w:r>
            <w:r w:rsidRPr="00A12C70">
              <w:rPr>
                <w:rFonts w:eastAsia="Century Gothic" w:cstheme="minorHAnsi"/>
                <w:color w:val="000000" w:themeColor="text1"/>
              </w:rPr>
              <w:t xml:space="preserve"> recognising and naming </w:t>
            </w:r>
            <w:r w:rsidR="007D31FF" w:rsidRPr="00A12C70">
              <w:rPr>
                <w:rFonts w:eastAsia="Century Gothic" w:cstheme="minorHAnsi"/>
                <w:color w:val="000000" w:themeColor="text1"/>
              </w:rPr>
              <w:t>emotions, recognising</w:t>
            </w:r>
            <w:r w:rsidR="1512EF26" w:rsidRPr="00A12C70">
              <w:rPr>
                <w:rFonts w:eastAsia="Century Gothic" w:cstheme="minorHAnsi"/>
                <w:color w:val="000000" w:themeColor="text1"/>
              </w:rPr>
              <w:t xml:space="preserve"> </w:t>
            </w:r>
            <w:r w:rsidR="2A681CD0" w:rsidRPr="00A12C70">
              <w:rPr>
                <w:rFonts w:eastAsia="Century Gothic" w:cstheme="minorHAnsi"/>
                <w:color w:val="000000" w:themeColor="text1"/>
              </w:rPr>
              <w:t>body sensations linked to emotions and identifying triggers for specific emotions.</w:t>
            </w:r>
            <w:r w:rsidR="00D4467F">
              <w:rPr>
                <w:rFonts w:eastAsia="Century Gothic" w:cstheme="minorHAnsi"/>
                <w:color w:val="000000" w:themeColor="text1"/>
              </w:rPr>
              <w:t xml:space="preserve"> All staff beginning to use and see the value in using Emotion Works Regulation Mats to de-escalate and identify emotional situations and strategies for restoration,</w:t>
            </w:r>
          </w:p>
          <w:p w14:paraId="4EDE5E75" w14:textId="18A555F3" w:rsidR="00EE2E43" w:rsidRPr="00D4467F" w:rsidRDefault="27B1E733" w:rsidP="05D8A6F9">
            <w:pPr>
              <w:pStyle w:val="ListParagraph"/>
              <w:numPr>
                <w:ilvl w:val="0"/>
                <w:numId w:val="8"/>
              </w:numPr>
              <w:rPr>
                <w:rFonts w:cstheme="minorHAnsi"/>
                <w:color w:val="000000" w:themeColor="text1"/>
              </w:rPr>
            </w:pPr>
            <w:r w:rsidRPr="00A12C70">
              <w:rPr>
                <w:rFonts w:eastAsia="Century Gothic" w:cstheme="minorHAnsi"/>
                <w:color w:val="000000" w:themeColor="text1"/>
              </w:rPr>
              <w:t xml:space="preserve">Continued to use </w:t>
            </w:r>
            <w:r w:rsidRPr="007D31FF">
              <w:rPr>
                <w:rFonts w:eastAsia="Century Gothic" w:cstheme="minorHAnsi"/>
                <w:color w:val="000000" w:themeColor="text1"/>
              </w:rPr>
              <w:t xml:space="preserve">Kit Bag and </w:t>
            </w:r>
            <w:r w:rsidR="007D31FF" w:rsidRPr="007D31FF">
              <w:rPr>
                <w:rFonts w:eastAsia="Century Gothic" w:cstheme="minorHAnsi"/>
                <w:color w:val="000000" w:themeColor="text1"/>
              </w:rPr>
              <w:t>Emotion Works Regulation Mats</w:t>
            </w:r>
            <w:r w:rsidRPr="007D31FF">
              <w:rPr>
                <w:rFonts w:eastAsia="Century Gothic" w:cstheme="minorHAnsi"/>
                <w:color w:val="000000" w:themeColor="text1"/>
              </w:rPr>
              <w:t xml:space="preserve"> with</w:t>
            </w:r>
            <w:r w:rsidRPr="00A12C70">
              <w:rPr>
                <w:rFonts w:eastAsia="Century Gothic" w:cstheme="minorHAnsi"/>
                <w:color w:val="000000" w:themeColor="text1"/>
              </w:rPr>
              <w:t xml:space="preserve"> identified </w:t>
            </w:r>
            <w:r w:rsidR="00CA0E1E">
              <w:rPr>
                <w:rFonts w:eastAsia="Century Gothic" w:cstheme="minorHAnsi"/>
                <w:color w:val="000000" w:themeColor="text1"/>
              </w:rPr>
              <w:t>children</w:t>
            </w:r>
            <w:r w:rsidRPr="00A12C70">
              <w:rPr>
                <w:rFonts w:eastAsia="Century Gothic" w:cstheme="minorHAnsi"/>
                <w:color w:val="000000" w:themeColor="text1"/>
              </w:rPr>
              <w:t xml:space="preserve"> to support emotional literacy</w:t>
            </w:r>
            <w:r w:rsidR="007D31FF">
              <w:rPr>
                <w:rFonts w:eastAsia="Century Gothic" w:cstheme="minorHAnsi"/>
                <w:color w:val="000000" w:themeColor="text1"/>
              </w:rPr>
              <w:t xml:space="preserve"> and readiness to learn</w:t>
            </w:r>
            <w:r w:rsidRPr="00A12C70">
              <w:rPr>
                <w:rFonts w:eastAsia="Century Gothic" w:cstheme="minorHAnsi"/>
                <w:color w:val="000000" w:themeColor="text1"/>
              </w:rPr>
              <w:t>.</w:t>
            </w:r>
          </w:p>
          <w:p w14:paraId="225074C8" w14:textId="08E3415E" w:rsidR="00D4467F" w:rsidRPr="00A12C70" w:rsidRDefault="00D4467F" w:rsidP="05D8A6F9">
            <w:pPr>
              <w:pStyle w:val="ListParagraph"/>
              <w:numPr>
                <w:ilvl w:val="0"/>
                <w:numId w:val="8"/>
              </w:numPr>
              <w:rPr>
                <w:rFonts w:cstheme="minorHAnsi"/>
                <w:color w:val="000000" w:themeColor="text1"/>
              </w:rPr>
            </w:pPr>
            <w:r>
              <w:rPr>
                <w:rFonts w:cstheme="minorHAnsi"/>
                <w:color w:val="000000" w:themeColor="text1"/>
              </w:rPr>
              <w:t>Family Support Workers consistently working with identified</w:t>
            </w:r>
            <w:r w:rsidR="00CA0E1E">
              <w:rPr>
                <w:rFonts w:cstheme="minorHAnsi"/>
                <w:color w:val="000000" w:themeColor="text1"/>
              </w:rPr>
              <w:t xml:space="preserve"> children</w:t>
            </w:r>
            <w:r>
              <w:rPr>
                <w:rFonts w:cstheme="minorHAnsi"/>
                <w:color w:val="000000" w:themeColor="text1"/>
              </w:rPr>
              <w:t xml:space="preserve"> and families to support more intensively and liaise with a wide range of additional agencies to ensure a joined up, holistic approach to working towards best outcomes for all. </w:t>
            </w:r>
          </w:p>
          <w:p w14:paraId="7969E33E" w14:textId="3C1BE368" w:rsidR="00EE2E43" w:rsidRPr="00A12C70" w:rsidRDefault="27B1E733" w:rsidP="05D8A6F9">
            <w:pPr>
              <w:pStyle w:val="ListParagraph"/>
              <w:numPr>
                <w:ilvl w:val="0"/>
                <w:numId w:val="8"/>
              </w:numPr>
              <w:rPr>
                <w:rFonts w:cstheme="minorHAnsi"/>
                <w:color w:val="000000" w:themeColor="text1"/>
              </w:rPr>
            </w:pPr>
            <w:r w:rsidRPr="00A12C70">
              <w:rPr>
                <w:rFonts w:eastAsia="Century Gothic" w:cstheme="minorHAnsi"/>
                <w:color w:val="000000" w:themeColor="text1"/>
              </w:rPr>
              <w:t>Staff wellbeing sessions delivered by CAMHS to reflect on strategies staff are using to be mindful of their own wellbeing</w:t>
            </w:r>
            <w:r w:rsidR="00D4467F">
              <w:rPr>
                <w:rFonts w:eastAsia="Century Gothic" w:cstheme="minorHAnsi"/>
                <w:color w:val="000000" w:themeColor="text1"/>
              </w:rPr>
              <w:t xml:space="preserve"> have benefited </w:t>
            </w:r>
            <w:proofErr w:type="gramStart"/>
            <w:r w:rsidR="00D4467F">
              <w:rPr>
                <w:rFonts w:eastAsia="Century Gothic" w:cstheme="minorHAnsi"/>
                <w:color w:val="000000" w:themeColor="text1"/>
              </w:rPr>
              <w:t>the majority of</w:t>
            </w:r>
            <w:proofErr w:type="gramEnd"/>
            <w:r w:rsidR="00D4467F">
              <w:rPr>
                <w:rFonts w:eastAsia="Century Gothic" w:cstheme="minorHAnsi"/>
                <w:color w:val="000000" w:themeColor="text1"/>
              </w:rPr>
              <w:t xml:space="preserve"> staff</w:t>
            </w:r>
            <w:r w:rsidR="4E49093A" w:rsidRPr="00A12C70">
              <w:rPr>
                <w:rFonts w:eastAsia="Century Gothic" w:cstheme="minorHAnsi"/>
                <w:color w:val="000000" w:themeColor="text1"/>
              </w:rPr>
              <w:t>.</w:t>
            </w:r>
          </w:p>
          <w:p w14:paraId="0E70DEA7" w14:textId="09C1B317" w:rsidR="00EE2E43" w:rsidRPr="00A12C70" w:rsidRDefault="007D31FF" w:rsidP="05D8A6F9">
            <w:pPr>
              <w:pStyle w:val="ListParagraph"/>
              <w:numPr>
                <w:ilvl w:val="0"/>
                <w:numId w:val="8"/>
              </w:numPr>
              <w:rPr>
                <w:rFonts w:eastAsia="Calibri" w:cstheme="minorHAnsi"/>
                <w:color w:val="000000" w:themeColor="text1"/>
              </w:rPr>
            </w:pPr>
            <w:r>
              <w:rPr>
                <w:rFonts w:eastAsia="Century Gothic" w:cstheme="minorHAnsi"/>
                <w:color w:val="000000" w:themeColor="text1"/>
              </w:rPr>
              <w:t>D</w:t>
            </w:r>
            <w:r w:rsidR="19EF57D6" w:rsidRPr="00A12C70">
              <w:rPr>
                <w:rFonts w:eastAsia="Century Gothic" w:cstheme="minorHAnsi"/>
                <w:color w:val="000000" w:themeColor="text1"/>
              </w:rPr>
              <w:t xml:space="preserve">uring lockdown </w:t>
            </w:r>
            <w:r>
              <w:rPr>
                <w:rFonts w:eastAsia="Century Gothic" w:cstheme="minorHAnsi"/>
                <w:color w:val="000000" w:themeColor="text1"/>
              </w:rPr>
              <w:t xml:space="preserve">teachers, PSAs and Family Support Workers </w:t>
            </w:r>
            <w:r w:rsidR="19EF57D6" w:rsidRPr="00A12C70">
              <w:rPr>
                <w:rFonts w:eastAsia="Century Gothic" w:cstheme="minorHAnsi"/>
                <w:color w:val="000000" w:themeColor="text1"/>
              </w:rPr>
              <w:t xml:space="preserve"> </w:t>
            </w:r>
            <w:r>
              <w:rPr>
                <w:rFonts w:eastAsia="Century Gothic" w:cstheme="minorHAnsi"/>
                <w:color w:val="000000" w:themeColor="text1"/>
              </w:rPr>
              <w:t xml:space="preserve">worked closely </w:t>
            </w:r>
            <w:r w:rsidR="19EF57D6" w:rsidRPr="00A12C70">
              <w:rPr>
                <w:rFonts w:eastAsia="Century Gothic" w:cstheme="minorHAnsi"/>
                <w:color w:val="000000" w:themeColor="text1"/>
              </w:rPr>
              <w:t xml:space="preserve"> </w:t>
            </w:r>
            <w:r>
              <w:rPr>
                <w:rFonts w:eastAsia="Century Gothic" w:cstheme="minorHAnsi"/>
                <w:color w:val="000000" w:themeColor="text1"/>
              </w:rPr>
              <w:t xml:space="preserve">with our most vulnerable families and provided face to face support, emotional containment and reciprocity, financial signposting and close liaison with all of our partners in the community and the council to best support </w:t>
            </w:r>
            <w:r w:rsidR="00CA0E1E">
              <w:rPr>
                <w:rFonts w:eastAsia="Century Gothic" w:cstheme="minorHAnsi"/>
                <w:color w:val="000000" w:themeColor="text1"/>
              </w:rPr>
              <w:t>children</w:t>
            </w:r>
            <w:r>
              <w:rPr>
                <w:rFonts w:eastAsia="Century Gothic" w:cstheme="minorHAnsi"/>
                <w:color w:val="000000" w:themeColor="text1"/>
              </w:rPr>
              <w:t xml:space="preserve"> and families in all aspects of daily life.</w:t>
            </w:r>
          </w:p>
        </w:tc>
      </w:tr>
      <w:tr w:rsidR="00EE2E43" w:rsidRPr="00A12C70" w14:paraId="39C2A7BA" w14:textId="77777777" w:rsidTr="00030F58">
        <w:trPr>
          <w:trHeight w:val="2369"/>
        </w:trPr>
        <w:tc>
          <w:tcPr>
            <w:tcW w:w="15163" w:type="dxa"/>
            <w:gridSpan w:val="3"/>
          </w:tcPr>
          <w:p w14:paraId="61179862" w14:textId="77777777" w:rsidR="00EE2E43" w:rsidRPr="00A12C70" w:rsidRDefault="00EE2E43" w:rsidP="05D8A6F9">
            <w:pPr>
              <w:rPr>
                <w:rFonts w:eastAsia="Century Gothic" w:cstheme="minorHAnsi"/>
                <w:b/>
                <w:bCs/>
              </w:rPr>
            </w:pPr>
            <w:r w:rsidRPr="00A12C70">
              <w:rPr>
                <w:rFonts w:eastAsia="Century Gothic" w:cstheme="minorHAnsi"/>
                <w:b/>
                <w:bCs/>
              </w:rPr>
              <w:t>Impact:</w:t>
            </w:r>
          </w:p>
          <w:p w14:paraId="6BAE4563" w14:textId="441B283D" w:rsidR="00EE2E43" w:rsidRPr="00A12C70" w:rsidRDefault="1F194D54" w:rsidP="726974DA">
            <w:pPr>
              <w:rPr>
                <w:rFonts w:eastAsia="Century Gothic" w:cstheme="minorHAnsi"/>
                <w:color w:val="000000" w:themeColor="text1"/>
                <w:highlight w:val="yellow"/>
              </w:rPr>
            </w:pPr>
            <w:r w:rsidRPr="00A12C70">
              <w:rPr>
                <w:rFonts w:eastAsia="Century Gothic" w:cstheme="minorHAnsi"/>
                <w:color w:val="000000" w:themeColor="text1"/>
                <w:lang w:eastAsia="en-GB"/>
              </w:rPr>
              <w:t xml:space="preserve">As a result of using Emotion works as a consistent resource to support emotional literacy, </w:t>
            </w:r>
            <w:r w:rsidR="5CF4F327" w:rsidRPr="00A12C70">
              <w:rPr>
                <w:rFonts w:eastAsia="Century Gothic" w:cstheme="minorHAnsi"/>
                <w:color w:val="000000" w:themeColor="text1"/>
              </w:rPr>
              <w:t xml:space="preserve">we now have a shared language that all staff use to support conversations with </w:t>
            </w:r>
            <w:r w:rsidR="00CA0E1E">
              <w:rPr>
                <w:rFonts w:eastAsia="Century Gothic" w:cstheme="minorHAnsi"/>
                <w:color w:val="000000" w:themeColor="text1"/>
              </w:rPr>
              <w:t>children</w:t>
            </w:r>
            <w:r w:rsidR="5CF4F327" w:rsidRPr="00A12C70">
              <w:rPr>
                <w:rFonts w:eastAsia="Century Gothic" w:cstheme="minorHAnsi"/>
                <w:color w:val="000000" w:themeColor="text1"/>
              </w:rPr>
              <w:t xml:space="preserve">.  This language was also shared with all parents and </w:t>
            </w:r>
            <w:proofErr w:type="gramStart"/>
            <w:r w:rsidR="00D4467F">
              <w:rPr>
                <w:rFonts w:eastAsia="Century Gothic" w:cstheme="minorHAnsi"/>
                <w:color w:val="000000" w:themeColor="text1"/>
              </w:rPr>
              <w:t>the majority of</w:t>
            </w:r>
            <w:proofErr w:type="gramEnd"/>
            <w:r w:rsidR="5CF4F327" w:rsidRPr="00A12C70">
              <w:rPr>
                <w:rFonts w:eastAsia="Century Gothic" w:cstheme="minorHAnsi"/>
                <w:color w:val="000000" w:themeColor="text1"/>
              </w:rPr>
              <w:t xml:space="preserve"> </w:t>
            </w:r>
            <w:r w:rsidR="1936E912" w:rsidRPr="00A12C70">
              <w:rPr>
                <w:rFonts w:eastAsia="Century Gothic" w:cstheme="minorHAnsi"/>
                <w:color w:val="000000" w:themeColor="text1"/>
              </w:rPr>
              <w:t xml:space="preserve">parents </w:t>
            </w:r>
            <w:r w:rsidR="5CF4F327" w:rsidRPr="00A12C70">
              <w:rPr>
                <w:rFonts w:eastAsia="Century Gothic" w:cstheme="minorHAnsi"/>
                <w:color w:val="000000" w:themeColor="text1"/>
              </w:rPr>
              <w:t xml:space="preserve">felt their child was </w:t>
            </w:r>
            <w:r w:rsidR="0C6DDE87" w:rsidRPr="00A12C70">
              <w:rPr>
                <w:rFonts w:eastAsia="Century Gothic" w:cstheme="minorHAnsi"/>
                <w:color w:val="000000" w:themeColor="text1"/>
              </w:rPr>
              <w:t xml:space="preserve">now </w:t>
            </w:r>
            <w:r w:rsidR="5CF4F327" w:rsidRPr="00A12C70">
              <w:rPr>
                <w:rFonts w:eastAsia="Century Gothic" w:cstheme="minorHAnsi"/>
                <w:color w:val="000000" w:themeColor="text1"/>
              </w:rPr>
              <w:t xml:space="preserve">able to recognise and name their emotions, whilst </w:t>
            </w:r>
            <w:r w:rsidR="00A878AA">
              <w:rPr>
                <w:rFonts w:eastAsia="Century Gothic" w:cstheme="minorHAnsi"/>
                <w:color w:val="000000" w:themeColor="text1"/>
              </w:rPr>
              <w:t>the minority of</w:t>
            </w:r>
            <w:r w:rsidR="5CF4F327" w:rsidRPr="00A12C70">
              <w:rPr>
                <w:rFonts w:eastAsia="Century Gothic" w:cstheme="minorHAnsi"/>
                <w:color w:val="000000" w:themeColor="text1"/>
              </w:rPr>
              <w:t xml:space="preserve"> parents felt we should continue to focus on this shared approach.</w:t>
            </w:r>
            <w:r w:rsidR="0D19F71A" w:rsidRPr="00A12C70">
              <w:rPr>
                <w:rFonts w:eastAsia="Century Gothic" w:cstheme="minorHAnsi"/>
                <w:color w:val="000000" w:themeColor="text1"/>
              </w:rPr>
              <w:t xml:space="preserve">  </w:t>
            </w:r>
            <w:r w:rsidR="286A55F7" w:rsidRPr="00A12C70">
              <w:rPr>
                <w:rFonts w:eastAsia="Century Gothic" w:cstheme="minorHAnsi"/>
                <w:color w:val="000000" w:themeColor="text1"/>
              </w:rPr>
              <w:t>From observations, w</w:t>
            </w:r>
            <w:r w:rsidR="0D19F71A" w:rsidRPr="00A12C70">
              <w:rPr>
                <w:rFonts w:eastAsia="Century Gothic" w:cstheme="minorHAnsi"/>
                <w:color w:val="000000" w:themeColor="text1"/>
              </w:rPr>
              <w:t xml:space="preserve">ithin nursery, children </w:t>
            </w:r>
            <w:r w:rsidR="11356215" w:rsidRPr="00A12C70">
              <w:rPr>
                <w:rFonts w:eastAsia="Century Gothic" w:cstheme="minorHAnsi"/>
                <w:color w:val="000000" w:themeColor="text1"/>
              </w:rPr>
              <w:t xml:space="preserve">previously </w:t>
            </w:r>
            <w:r w:rsidR="0D19F71A" w:rsidRPr="00A12C70">
              <w:rPr>
                <w:rFonts w:eastAsia="Century Gothic" w:cstheme="minorHAnsi"/>
                <w:color w:val="000000" w:themeColor="text1"/>
              </w:rPr>
              <w:t xml:space="preserve">only used </w:t>
            </w:r>
            <w:r w:rsidR="5C770ADA" w:rsidRPr="00A12C70">
              <w:rPr>
                <w:rFonts w:eastAsia="Century Gothic" w:cstheme="minorHAnsi"/>
                <w:color w:val="000000" w:themeColor="text1"/>
              </w:rPr>
              <w:t xml:space="preserve">4 key emotion </w:t>
            </w:r>
            <w:r w:rsidR="0D19F71A" w:rsidRPr="00A12C70">
              <w:rPr>
                <w:rFonts w:eastAsia="Century Gothic" w:cstheme="minorHAnsi"/>
                <w:color w:val="000000" w:themeColor="text1"/>
              </w:rPr>
              <w:t>word</w:t>
            </w:r>
            <w:r w:rsidR="27A33FEB" w:rsidRPr="00A12C70">
              <w:rPr>
                <w:rFonts w:eastAsia="Century Gothic" w:cstheme="minorHAnsi"/>
                <w:color w:val="000000" w:themeColor="text1"/>
              </w:rPr>
              <w:t>s</w:t>
            </w:r>
            <w:r w:rsidR="0D19F71A" w:rsidRPr="00A12C70">
              <w:rPr>
                <w:rFonts w:eastAsia="Century Gothic" w:cstheme="minorHAnsi"/>
                <w:color w:val="000000" w:themeColor="text1"/>
              </w:rPr>
              <w:t xml:space="preserve"> to describe their emotions</w:t>
            </w:r>
            <w:r w:rsidR="34906399" w:rsidRPr="00A12C70">
              <w:rPr>
                <w:rFonts w:eastAsia="Century Gothic" w:cstheme="minorHAnsi"/>
                <w:color w:val="000000" w:themeColor="text1"/>
              </w:rPr>
              <w:t xml:space="preserve">.  Observations now evidence that </w:t>
            </w:r>
            <w:proofErr w:type="gramStart"/>
            <w:r w:rsidR="00A878AA">
              <w:rPr>
                <w:rFonts w:eastAsia="Century Gothic" w:cstheme="minorHAnsi"/>
                <w:color w:val="000000" w:themeColor="text1"/>
              </w:rPr>
              <w:t>the majority of</w:t>
            </w:r>
            <w:proofErr w:type="gramEnd"/>
            <w:r w:rsidR="00A878AA">
              <w:rPr>
                <w:rFonts w:eastAsia="Century Gothic" w:cstheme="minorHAnsi"/>
                <w:color w:val="000000" w:themeColor="text1"/>
              </w:rPr>
              <w:t xml:space="preserve"> </w:t>
            </w:r>
            <w:r w:rsidR="34906399" w:rsidRPr="00A12C70">
              <w:rPr>
                <w:rFonts w:eastAsia="Century Gothic" w:cstheme="minorHAnsi"/>
                <w:color w:val="000000" w:themeColor="text1"/>
              </w:rPr>
              <w:t xml:space="preserve">children have </w:t>
            </w:r>
            <w:r w:rsidR="01DA644E" w:rsidRPr="00A12C70">
              <w:rPr>
                <w:rFonts w:eastAsia="Century Gothic" w:cstheme="minorHAnsi"/>
                <w:color w:val="000000" w:themeColor="text1"/>
              </w:rPr>
              <w:t xml:space="preserve">widened </w:t>
            </w:r>
            <w:r w:rsidR="34906399" w:rsidRPr="00A12C70">
              <w:rPr>
                <w:rFonts w:eastAsia="Century Gothic" w:cstheme="minorHAnsi"/>
                <w:color w:val="000000" w:themeColor="text1"/>
              </w:rPr>
              <w:t>their emotional vocabulary</w:t>
            </w:r>
            <w:r w:rsidR="0D19F71A" w:rsidRPr="00A12C70">
              <w:rPr>
                <w:rFonts w:eastAsia="Century Gothic" w:cstheme="minorHAnsi"/>
                <w:color w:val="000000" w:themeColor="text1"/>
              </w:rPr>
              <w:t xml:space="preserve"> </w:t>
            </w:r>
            <w:r w:rsidR="291E8852" w:rsidRPr="00A12C70">
              <w:rPr>
                <w:rFonts w:eastAsia="Century Gothic" w:cstheme="minorHAnsi"/>
                <w:color w:val="000000" w:themeColor="text1"/>
              </w:rPr>
              <w:t>and are confidently using language such as angr</w:t>
            </w:r>
            <w:r w:rsidR="00A878AA">
              <w:rPr>
                <w:rFonts w:eastAsia="Century Gothic" w:cstheme="minorHAnsi"/>
                <w:color w:val="000000" w:themeColor="text1"/>
              </w:rPr>
              <w:t xml:space="preserve">y, excited, tired and nervous. </w:t>
            </w:r>
          </w:p>
          <w:p w14:paraId="0FE68332" w14:textId="30D49F37" w:rsidR="00A878AA" w:rsidRPr="00A878AA" w:rsidRDefault="00A878AA" w:rsidP="00A878AA">
            <w:pPr>
              <w:rPr>
                <w:rFonts w:cstheme="minorHAnsi"/>
              </w:rPr>
            </w:pPr>
            <w:r>
              <w:rPr>
                <w:rFonts w:eastAsia="Century Gothic" w:cstheme="minorHAnsi"/>
                <w:color w:val="000000" w:themeColor="text1"/>
              </w:rPr>
              <w:t>Most</w:t>
            </w:r>
            <w:r w:rsidR="75A210DF" w:rsidRPr="00A12C70">
              <w:rPr>
                <w:rFonts w:eastAsia="Century Gothic" w:cstheme="minorHAnsi"/>
                <w:color w:val="000000" w:themeColor="text1"/>
              </w:rPr>
              <w:t xml:space="preserve"> </w:t>
            </w:r>
            <w:r w:rsidR="291E8852" w:rsidRPr="00A12C70">
              <w:rPr>
                <w:rFonts w:eastAsia="Century Gothic" w:cstheme="minorHAnsi"/>
                <w:color w:val="000000" w:themeColor="text1"/>
              </w:rPr>
              <w:t xml:space="preserve">staff now feel </w:t>
            </w:r>
            <w:r w:rsidR="12FC0041" w:rsidRPr="00A12C70">
              <w:rPr>
                <w:rFonts w:eastAsia="Century Gothic" w:cstheme="minorHAnsi"/>
                <w:color w:val="000000" w:themeColor="text1"/>
              </w:rPr>
              <w:t xml:space="preserve">confident in managing anxiety and normalising these behaviours for the </w:t>
            </w:r>
            <w:r w:rsidR="00CA0E1E">
              <w:rPr>
                <w:rFonts w:eastAsia="Century Gothic" w:cstheme="minorHAnsi"/>
                <w:color w:val="000000" w:themeColor="text1"/>
              </w:rPr>
              <w:t>children</w:t>
            </w:r>
            <w:r w:rsidR="31FD1B00" w:rsidRPr="00A12C70">
              <w:rPr>
                <w:rFonts w:eastAsia="Century Gothic" w:cstheme="minorHAnsi"/>
                <w:color w:val="000000" w:themeColor="text1"/>
              </w:rPr>
              <w:t xml:space="preserve"> </w:t>
            </w:r>
            <w:r w:rsidR="3180193C" w:rsidRPr="00A12C70">
              <w:rPr>
                <w:rFonts w:eastAsia="Century Gothic" w:cstheme="minorHAnsi"/>
                <w:color w:val="000000" w:themeColor="text1"/>
              </w:rPr>
              <w:t>within the</w:t>
            </w:r>
            <w:r w:rsidR="31FD1B00" w:rsidRPr="00A12C70">
              <w:rPr>
                <w:rFonts w:eastAsia="Century Gothic" w:cstheme="minorHAnsi"/>
                <w:color w:val="000000" w:themeColor="text1"/>
              </w:rPr>
              <w:t xml:space="preserve"> class</w:t>
            </w:r>
            <w:r w:rsidR="12FC0041" w:rsidRPr="00A878AA">
              <w:rPr>
                <w:rFonts w:eastAsia="Century Gothic" w:cstheme="minorHAnsi"/>
                <w:color w:val="000000" w:themeColor="text1"/>
              </w:rPr>
              <w:t xml:space="preserve">.  </w:t>
            </w:r>
            <w:r w:rsidRPr="00A878AA">
              <w:rPr>
                <w:rFonts w:cstheme="minorHAnsi"/>
              </w:rPr>
              <w:t xml:space="preserve">Improved emotional literacy for </w:t>
            </w:r>
            <w:r>
              <w:rPr>
                <w:rFonts w:cstheme="minorHAnsi"/>
              </w:rPr>
              <w:t xml:space="preserve">most of the </w:t>
            </w:r>
            <w:r w:rsidR="00CA0E1E">
              <w:rPr>
                <w:rFonts w:cstheme="minorHAnsi"/>
              </w:rPr>
              <w:t xml:space="preserve">children </w:t>
            </w:r>
            <w:r>
              <w:rPr>
                <w:rFonts w:cstheme="minorHAnsi"/>
              </w:rPr>
              <w:t>in</w:t>
            </w:r>
            <w:r w:rsidRPr="00A878AA">
              <w:rPr>
                <w:rFonts w:cstheme="minorHAnsi"/>
              </w:rPr>
              <w:t xml:space="preserve"> school using the Emotion Works Resource universally.  Identifying and recognising triggers and support strategies </w:t>
            </w:r>
            <w:r>
              <w:rPr>
                <w:rFonts w:cstheme="minorHAnsi"/>
              </w:rPr>
              <w:t>has</w:t>
            </w:r>
            <w:r w:rsidRPr="00A878AA">
              <w:rPr>
                <w:rFonts w:cstheme="minorHAnsi"/>
              </w:rPr>
              <w:t xml:space="preserve"> result</w:t>
            </w:r>
            <w:r>
              <w:rPr>
                <w:rFonts w:cstheme="minorHAnsi"/>
              </w:rPr>
              <w:t>ed</w:t>
            </w:r>
            <w:r w:rsidRPr="00A878AA">
              <w:rPr>
                <w:rFonts w:cstheme="minorHAnsi"/>
              </w:rPr>
              <w:t xml:space="preserve"> in </w:t>
            </w:r>
            <w:r w:rsidR="00CA0E1E">
              <w:rPr>
                <w:rFonts w:cstheme="minorHAnsi"/>
              </w:rPr>
              <w:t xml:space="preserve">children </w:t>
            </w:r>
            <w:r w:rsidRPr="00A878AA">
              <w:rPr>
                <w:rFonts w:cstheme="minorHAnsi"/>
              </w:rPr>
              <w:t>being ready to learn and a reduction in referrals to Senior Leadership Team.</w:t>
            </w:r>
          </w:p>
          <w:p w14:paraId="658C028C" w14:textId="064E963E" w:rsidR="00EE2E43" w:rsidRPr="00A12C70" w:rsidRDefault="00EE2E43" w:rsidP="05D8A6F9">
            <w:pPr>
              <w:rPr>
                <w:rFonts w:eastAsia="Calibri" w:cstheme="minorHAnsi"/>
                <w:color w:val="000000" w:themeColor="text1"/>
              </w:rPr>
            </w:pPr>
          </w:p>
          <w:p w14:paraId="7891CB3B" w14:textId="1F895CDF" w:rsidR="00EE2E43" w:rsidRPr="00A12C70" w:rsidRDefault="0C4ECFCE" w:rsidP="05D8A6F9">
            <w:pPr>
              <w:rPr>
                <w:rFonts w:eastAsia="Century Gothic" w:cstheme="minorHAnsi"/>
                <w:color w:val="000000" w:themeColor="text1"/>
              </w:rPr>
            </w:pPr>
            <w:r w:rsidRPr="00A12C70">
              <w:rPr>
                <w:rFonts w:eastAsia="Century Gothic" w:cstheme="minorHAnsi"/>
                <w:color w:val="000000" w:themeColor="text1"/>
              </w:rPr>
              <w:t xml:space="preserve">After the return from lockdown all staff reported that </w:t>
            </w:r>
            <w:r w:rsidR="185622DB" w:rsidRPr="00A12C70">
              <w:rPr>
                <w:rFonts w:eastAsia="Century Gothic" w:cstheme="minorHAnsi"/>
                <w:color w:val="000000" w:themeColor="text1"/>
              </w:rPr>
              <w:t xml:space="preserve">our most vulnerable </w:t>
            </w:r>
            <w:r w:rsidR="00CA0E1E">
              <w:rPr>
                <w:rFonts w:eastAsia="Century Gothic" w:cstheme="minorHAnsi"/>
                <w:color w:val="000000" w:themeColor="text1"/>
              </w:rPr>
              <w:t>children</w:t>
            </w:r>
            <w:r w:rsidR="185622DB" w:rsidRPr="00A12C70">
              <w:rPr>
                <w:rFonts w:eastAsia="Century Gothic" w:cstheme="minorHAnsi"/>
                <w:color w:val="000000" w:themeColor="text1"/>
              </w:rPr>
              <w:t xml:space="preserve"> </w:t>
            </w:r>
            <w:r w:rsidR="1EE12F6A" w:rsidRPr="00A12C70">
              <w:rPr>
                <w:rFonts w:eastAsia="Century Gothic" w:cstheme="minorHAnsi"/>
                <w:color w:val="000000" w:themeColor="text1"/>
              </w:rPr>
              <w:t xml:space="preserve">in all classes </w:t>
            </w:r>
            <w:r w:rsidR="185622DB" w:rsidRPr="00A12C70">
              <w:rPr>
                <w:rFonts w:eastAsia="Century Gothic" w:cstheme="minorHAnsi"/>
                <w:color w:val="000000" w:themeColor="text1"/>
              </w:rPr>
              <w:t xml:space="preserve">were able to manage their relationships with peers and staff more confidently than they had at the previous lockdown. </w:t>
            </w:r>
            <w:r w:rsidR="378F6D80" w:rsidRPr="00A12C70">
              <w:rPr>
                <w:rFonts w:eastAsia="Century Gothic" w:cstheme="minorHAnsi"/>
                <w:color w:val="000000" w:themeColor="text1"/>
              </w:rPr>
              <w:t>This evidenced that k</w:t>
            </w:r>
            <w:r w:rsidR="185622DB" w:rsidRPr="00A12C70">
              <w:rPr>
                <w:rFonts w:eastAsia="Century Gothic" w:cstheme="minorHAnsi"/>
                <w:color w:val="000000" w:themeColor="text1"/>
              </w:rPr>
              <w:t>eeping the routines in place</w:t>
            </w:r>
            <w:r w:rsidR="4EAEA9D0" w:rsidRPr="00A12C70">
              <w:rPr>
                <w:rFonts w:eastAsia="Century Gothic" w:cstheme="minorHAnsi"/>
                <w:color w:val="000000" w:themeColor="text1"/>
              </w:rPr>
              <w:t xml:space="preserve"> and the face-to-face contact </w:t>
            </w:r>
            <w:r w:rsidR="185622DB" w:rsidRPr="00A12C70">
              <w:rPr>
                <w:rFonts w:eastAsia="Century Gothic" w:cstheme="minorHAnsi"/>
                <w:color w:val="000000" w:themeColor="text1"/>
              </w:rPr>
              <w:t>helped create a feeling of safety</w:t>
            </w:r>
            <w:r w:rsidR="4CE43EA1" w:rsidRPr="00A12C70">
              <w:rPr>
                <w:rFonts w:eastAsia="Century Gothic" w:cstheme="minorHAnsi"/>
                <w:color w:val="000000" w:themeColor="text1"/>
              </w:rPr>
              <w:t xml:space="preserve"> for vulnerable </w:t>
            </w:r>
            <w:r w:rsidR="00CA0E1E">
              <w:rPr>
                <w:rFonts w:eastAsia="Century Gothic" w:cstheme="minorHAnsi"/>
                <w:color w:val="000000" w:themeColor="text1"/>
              </w:rPr>
              <w:t>children</w:t>
            </w:r>
            <w:r w:rsidR="4CE43EA1" w:rsidRPr="00A12C70">
              <w:rPr>
                <w:rFonts w:eastAsia="Century Gothic" w:cstheme="minorHAnsi"/>
                <w:color w:val="000000" w:themeColor="text1"/>
              </w:rPr>
              <w:t>.</w:t>
            </w:r>
          </w:p>
          <w:p w14:paraId="7E69A2C7" w14:textId="0F9DC8B1" w:rsidR="00EE2E43" w:rsidRPr="00A12C70" w:rsidRDefault="00EE2E43" w:rsidP="05D8A6F9">
            <w:pPr>
              <w:rPr>
                <w:rFonts w:eastAsia="Calibri" w:cstheme="minorHAnsi"/>
                <w:color w:val="000000" w:themeColor="text1"/>
              </w:rPr>
            </w:pPr>
          </w:p>
          <w:p w14:paraId="62FA5CB0" w14:textId="38935BA4" w:rsidR="00EE2E43" w:rsidRPr="00AA2365" w:rsidRDefault="51568584" w:rsidP="00AA2365">
            <w:pPr>
              <w:rPr>
                <w:rFonts w:eastAsia="Century Gothic" w:cstheme="minorHAnsi"/>
                <w:color w:val="000000" w:themeColor="text1"/>
              </w:rPr>
            </w:pPr>
            <w:r w:rsidRPr="00A12C70">
              <w:rPr>
                <w:rFonts w:eastAsia="Century Gothic" w:cstheme="minorHAnsi"/>
                <w:color w:val="000000" w:themeColor="text1"/>
              </w:rPr>
              <w:t xml:space="preserve">Staff feedback </w:t>
            </w:r>
            <w:r w:rsidR="6C6935E9" w:rsidRPr="00A12C70">
              <w:rPr>
                <w:rFonts w:eastAsia="Century Gothic" w:cstheme="minorHAnsi"/>
                <w:color w:val="000000" w:themeColor="text1"/>
              </w:rPr>
              <w:t xml:space="preserve">indicates </w:t>
            </w:r>
            <w:r w:rsidRPr="00A12C70">
              <w:rPr>
                <w:rFonts w:eastAsia="Century Gothic" w:cstheme="minorHAnsi"/>
                <w:color w:val="000000" w:themeColor="text1"/>
              </w:rPr>
              <w:t xml:space="preserve">that all staff are aware of and understand the wellbeing indicators when assessing </w:t>
            </w:r>
            <w:r w:rsidR="00CA0E1E">
              <w:rPr>
                <w:rFonts w:eastAsia="Century Gothic" w:cstheme="minorHAnsi"/>
                <w:color w:val="000000" w:themeColor="text1"/>
              </w:rPr>
              <w:t>children</w:t>
            </w:r>
            <w:r w:rsidRPr="00A12C70">
              <w:rPr>
                <w:rFonts w:eastAsia="Century Gothic" w:cstheme="minorHAnsi"/>
                <w:color w:val="000000" w:themeColor="text1"/>
              </w:rPr>
              <w:t xml:space="preserve">'s wellbeing.  </w:t>
            </w:r>
            <w:r w:rsidR="0A91746D" w:rsidRPr="00A12C70">
              <w:rPr>
                <w:rFonts w:eastAsia="Century Gothic" w:cstheme="minorHAnsi"/>
                <w:color w:val="000000" w:themeColor="text1"/>
              </w:rPr>
              <w:t xml:space="preserve">It was recognised that almost all relationships within the school community were positive and were based on mutual respect. </w:t>
            </w:r>
            <w:proofErr w:type="gramStart"/>
            <w:r w:rsidR="00AA2365">
              <w:rPr>
                <w:rFonts w:eastAsia="Century Gothic" w:cstheme="minorHAnsi"/>
                <w:color w:val="000000" w:themeColor="text1"/>
              </w:rPr>
              <w:t>The majority of</w:t>
            </w:r>
            <w:proofErr w:type="gramEnd"/>
            <w:r w:rsidR="00AA2365">
              <w:rPr>
                <w:rFonts w:eastAsia="Century Gothic" w:cstheme="minorHAnsi"/>
                <w:color w:val="000000" w:themeColor="text1"/>
              </w:rPr>
              <w:t xml:space="preserve"> families and </w:t>
            </w:r>
            <w:r w:rsidR="00CA0E1E">
              <w:rPr>
                <w:rFonts w:eastAsia="Century Gothic" w:cstheme="minorHAnsi"/>
                <w:color w:val="000000" w:themeColor="text1"/>
              </w:rPr>
              <w:t>children</w:t>
            </w:r>
            <w:r w:rsidR="00AA2365">
              <w:rPr>
                <w:rFonts w:eastAsia="Century Gothic" w:cstheme="minorHAnsi"/>
                <w:color w:val="000000" w:themeColor="text1"/>
              </w:rPr>
              <w:t xml:space="preserve"> do not have awareness or </w:t>
            </w:r>
            <w:r w:rsidR="006471FD">
              <w:rPr>
                <w:rFonts w:eastAsia="Century Gothic" w:cstheme="minorHAnsi"/>
                <w:color w:val="000000" w:themeColor="text1"/>
              </w:rPr>
              <w:t>understanding</w:t>
            </w:r>
            <w:r w:rsidR="00AA2365">
              <w:rPr>
                <w:rFonts w:eastAsia="Century Gothic" w:cstheme="minorHAnsi"/>
                <w:color w:val="000000" w:themeColor="text1"/>
              </w:rPr>
              <w:t xml:space="preserve"> of the wellbeing indicators.</w:t>
            </w:r>
          </w:p>
        </w:tc>
      </w:tr>
      <w:tr w:rsidR="00EE2E43" w:rsidRPr="00A12C70" w14:paraId="57CBF35C" w14:textId="77777777" w:rsidTr="00030F58">
        <w:trPr>
          <w:trHeight w:val="2369"/>
        </w:trPr>
        <w:tc>
          <w:tcPr>
            <w:tcW w:w="15163" w:type="dxa"/>
            <w:gridSpan w:val="3"/>
          </w:tcPr>
          <w:p w14:paraId="7BA95199" w14:textId="513B9877" w:rsidR="00EE2E43" w:rsidRDefault="00EE2E43" w:rsidP="05D8A6F9">
            <w:pPr>
              <w:rPr>
                <w:rFonts w:eastAsia="Century Gothic" w:cstheme="minorHAnsi"/>
                <w:b/>
                <w:bCs/>
              </w:rPr>
            </w:pPr>
            <w:r w:rsidRPr="00A12C70">
              <w:rPr>
                <w:rFonts w:eastAsia="Century Gothic" w:cstheme="minorHAnsi"/>
                <w:b/>
                <w:bCs/>
              </w:rPr>
              <w:t>Next Steps:</w:t>
            </w:r>
          </w:p>
          <w:p w14:paraId="7654FC0C" w14:textId="7368C512" w:rsidR="00AA2365" w:rsidRPr="00AA2365" w:rsidRDefault="00AA2365" w:rsidP="05D8A6F9">
            <w:pPr>
              <w:rPr>
                <w:rFonts w:eastAsia="Century Gothic" w:cstheme="minorHAnsi"/>
              </w:rPr>
            </w:pPr>
            <w:r w:rsidRPr="00AA2365">
              <w:rPr>
                <w:rFonts w:eastAsia="Century Gothic" w:cstheme="minorHAnsi"/>
              </w:rPr>
              <w:t>This priority will be continued into Session 2021 – 2022 to allow further actions and task to be undertaken and to ensure evidence can be gathered and impact measured.</w:t>
            </w:r>
          </w:p>
          <w:p w14:paraId="7A598839" w14:textId="65D299AC" w:rsidR="00EE2E43" w:rsidRPr="00A12C70" w:rsidRDefault="66BC6CFA" w:rsidP="00AA2365">
            <w:pPr>
              <w:rPr>
                <w:rFonts w:eastAsia="Century Gothic" w:cstheme="minorHAnsi"/>
                <w:color w:val="000000" w:themeColor="text1"/>
              </w:rPr>
            </w:pPr>
            <w:r w:rsidRPr="00A12C70">
              <w:rPr>
                <w:rFonts w:eastAsia="Century Gothic" w:cstheme="minorHAnsi"/>
                <w:color w:val="000000" w:themeColor="text1"/>
              </w:rPr>
              <w:t>A</w:t>
            </w:r>
            <w:r w:rsidR="4F18BDE0" w:rsidRPr="00A12C70">
              <w:rPr>
                <w:rFonts w:eastAsia="Century Gothic" w:cstheme="minorHAnsi"/>
                <w:color w:val="000000" w:themeColor="text1"/>
              </w:rPr>
              <w:t>lthough staff use the language of the wellbeing indicators with the children, this is not something that has had a significant impact due to the focus being on sharing the shared language from emotion works, focusing learners recognising and labelling emotions.</w:t>
            </w:r>
            <w:r w:rsidR="00AA2365">
              <w:rPr>
                <w:rFonts w:eastAsia="Century Gothic" w:cstheme="minorHAnsi"/>
                <w:color w:val="000000" w:themeColor="text1"/>
              </w:rPr>
              <w:t xml:space="preserve"> S</w:t>
            </w:r>
            <w:r w:rsidR="6EB17D01" w:rsidRPr="00A12C70">
              <w:rPr>
                <w:rFonts w:eastAsia="Century Gothic" w:cstheme="minorHAnsi"/>
                <w:color w:val="000000" w:themeColor="text1"/>
              </w:rPr>
              <w:t xml:space="preserve">upport </w:t>
            </w:r>
            <w:r w:rsidR="00CA0E1E">
              <w:rPr>
                <w:rFonts w:eastAsia="Century Gothic" w:cstheme="minorHAnsi"/>
                <w:color w:val="000000" w:themeColor="text1"/>
              </w:rPr>
              <w:t>children</w:t>
            </w:r>
            <w:r w:rsidR="6EB17D01" w:rsidRPr="00A12C70">
              <w:rPr>
                <w:rFonts w:eastAsia="Century Gothic" w:cstheme="minorHAnsi"/>
                <w:color w:val="000000" w:themeColor="text1"/>
              </w:rPr>
              <w:t xml:space="preserve"> to recognise all </w:t>
            </w:r>
            <w:r w:rsidR="7CAF795E" w:rsidRPr="00A12C70">
              <w:rPr>
                <w:rFonts w:eastAsia="Century Gothic" w:cstheme="minorHAnsi"/>
                <w:color w:val="000000" w:themeColor="text1"/>
              </w:rPr>
              <w:t xml:space="preserve">8 wellbeing indicators and to self-evaluate their own wellbeing </w:t>
            </w:r>
            <w:r w:rsidR="0833C50E" w:rsidRPr="00A12C70">
              <w:rPr>
                <w:rFonts w:eastAsia="Century Gothic" w:cstheme="minorHAnsi"/>
                <w:color w:val="000000" w:themeColor="text1"/>
              </w:rPr>
              <w:t>against these to identify strengths and next steps.</w:t>
            </w:r>
          </w:p>
        </w:tc>
      </w:tr>
      <w:tr w:rsidR="05D8A6F9" w:rsidRPr="00A12C70" w14:paraId="24FC40D1" w14:textId="77777777" w:rsidTr="00030F58">
        <w:trPr>
          <w:trHeight w:val="585"/>
        </w:trPr>
        <w:tc>
          <w:tcPr>
            <w:tcW w:w="15163" w:type="dxa"/>
            <w:gridSpan w:val="3"/>
          </w:tcPr>
          <w:p w14:paraId="1209DCCB" w14:textId="343CD469" w:rsidR="26E8C313" w:rsidRPr="00A12C70" w:rsidRDefault="26E8C313" w:rsidP="05D8A6F9">
            <w:pPr>
              <w:rPr>
                <w:rFonts w:eastAsia="Century Gothic" w:cstheme="minorHAnsi"/>
                <w:color w:val="333333"/>
              </w:rPr>
            </w:pPr>
            <w:r w:rsidRPr="00A12C70">
              <w:rPr>
                <w:rFonts w:eastAsia="Century Gothic" w:cstheme="minorHAnsi"/>
                <w:b/>
                <w:bCs/>
                <w:color w:val="000000" w:themeColor="text1"/>
                <w:u w:val="single"/>
              </w:rPr>
              <w:t>Priority</w:t>
            </w:r>
            <w:r w:rsidR="15BE62C9" w:rsidRPr="00A12C70">
              <w:rPr>
                <w:rFonts w:eastAsia="Century Gothic" w:cstheme="minorHAnsi"/>
                <w:b/>
                <w:bCs/>
                <w:color w:val="000000" w:themeColor="text1"/>
                <w:u w:val="single"/>
              </w:rPr>
              <w:t xml:space="preserve"> 2</w:t>
            </w:r>
            <w:r w:rsidRPr="00A12C70">
              <w:rPr>
                <w:rFonts w:eastAsia="Century Gothic" w:cstheme="minorHAnsi"/>
                <w:b/>
                <w:bCs/>
                <w:color w:val="000000" w:themeColor="text1"/>
                <w:u w:val="single"/>
              </w:rPr>
              <w:t>:</w:t>
            </w:r>
            <w:r w:rsidRPr="00A12C70">
              <w:rPr>
                <w:rFonts w:eastAsia="Century Gothic" w:cstheme="minorHAnsi"/>
                <w:b/>
                <w:bCs/>
                <w:color w:val="000000" w:themeColor="text1"/>
              </w:rPr>
              <w:t xml:space="preserve">   </w:t>
            </w:r>
            <w:r w:rsidRPr="00A12C70">
              <w:rPr>
                <w:rFonts w:eastAsia="Century Gothic" w:cstheme="minorHAnsi"/>
                <w:b/>
                <w:bCs/>
                <w:color w:val="333333"/>
              </w:rPr>
              <w:t xml:space="preserve">To improve the </w:t>
            </w:r>
            <w:r w:rsidR="006471FD">
              <w:rPr>
                <w:rFonts w:eastAsia="Century Gothic" w:cstheme="minorHAnsi"/>
                <w:b/>
                <w:bCs/>
                <w:color w:val="333333"/>
              </w:rPr>
              <w:t xml:space="preserve">pedagogy across the school </w:t>
            </w:r>
            <w:r w:rsidR="00972334">
              <w:rPr>
                <w:rFonts w:eastAsia="Century Gothic" w:cstheme="minorHAnsi"/>
                <w:b/>
                <w:bCs/>
                <w:color w:val="333333"/>
              </w:rPr>
              <w:t xml:space="preserve"> </w:t>
            </w:r>
          </w:p>
        </w:tc>
      </w:tr>
      <w:tr w:rsidR="0C5A3B0A" w:rsidRPr="00A12C70" w14:paraId="163D5AA5" w14:textId="77777777" w:rsidTr="00030F58">
        <w:trPr>
          <w:trHeight w:val="2025"/>
        </w:trPr>
        <w:tc>
          <w:tcPr>
            <w:tcW w:w="5191" w:type="dxa"/>
          </w:tcPr>
          <w:p w14:paraId="0F9F2C95" w14:textId="77777777" w:rsidR="0C5A3B0A" w:rsidRPr="00A12C70" w:rsidRDefault="26E8C313" w:rsidP="05D8A6F9">
            <w:pPr>
              <w:rPr>
                <w:rFonts w:eastAsia="Century Gothic" w:cstheme="minorHAnsi"/>
                <w:b/>
                <w:bCs/>
                <w:u w:val="single"/>
              </w:rPr>
            </w:pPr>
            <w:r w:rsidRPr="00A12C70">
              <w:rPr>
                <w:rFonts w:eastAsia="Century Gothic" w:cstheme="minorHAnsi"/>
                <w:b/>
                <w:bCs/>
                <w:u w:val="single"/>
              </w:rPr>
              <w:t>NIF Priority</w:t>
            </w:r>
          </w:p>
          <w:p w14:paraId="4634FF11" w14:textId="7BFB0072" w:rsidR="0C5A3B0A" w:rsidRPr="00A12C70" w:rsidRDefault="0058D16A" w:rsidP="05D8A6F9">
            <w:pPr>
              <w:pStyle w:val="ListParagraph"/>
              <w:numPr>
                <w:ilvl w:val="0"/>
                <w:numId w:val="7"/>
              </w:numPr>
              <w:ind w:left="144" w:hanging="144"/>
              <w:rPr>
                <w:rFonts w:cstheme="minorHAnsi"/>
                <w:color w:val="333333"/>
              </w:rPr>
            </w:pPr>
            <w:r w:rsidRPr="00A12C70">
              <w:rPr>
                <w:rFonts w:eastAsia="Century Gothic" w:cstheme="minorHAnsi"/>
                <w:color w:val="333333"/>
              </w:rPr>
              <w:t xml:space="preserve">Improvement in attainment, particularly in literacy and numeracy </w:t>
            </w:r>
          </w:p>
          <w:p w14:paraId="76894632" w14:textId="56D22AD8" w:rsidR="0C5A3B0A" w:rsidRPr="00A12C70" w:rsidRDefault="0058D16A" w:rsidP="05D8A6F9">
            <w:pPr>
              <w:pStyle w:val="ListParagraph"/>
              <w:numPr>
                <w:ilvl w:val="0"/>
                <w:numId w:val="7"/>
              </w:numPr>
              <w:ind w:left="144" w:hanging="144"/>
              <w:rPr>
                <w:rFonts w:cstheme="minorHAnsi"/>
                <w:color w:val="333333"/>
              </w:rPr>
            </w:pPr>
            <w:r w:rsidRPr="00A12C70">
              <w:rPr>
                <w:rFonts w:eastAsia="Century Gothic" w:cstheme="minorHAnsi"/>
                <w:color w:val="333333"/>
              </w:rPr>
              <w:t>Closing the attainment gap between the most and least disadvantaged children and young people</w:t>
            </w:r>
          </w:p>
          <w:p w14:paraId="2E1C9990" w14:textId="1968164D" w:rsidR="0C5A3B0A" w:rsidRPr="00A12C70" w:rsidRDefault="26E8C313" w:rsidP="05D8A6F9">
            <w:pPr>
              <w:rPr>
                <w:rFonts w:eastAsia="Calibri" w:cstheme="minorHAnsi"/>
                <w:color w:val="333333"/>
              </w:rPr>
            </w:pPr>
            <w:r w:rsidRPr="00A12C70">
              <w:rPr>
                <w:rFonts w:eastAsia="Century Gothic" w:cstheme="minorHAnsi"/>
                <w:b/>
                <w:bCs/>
                <w:u w:val="single"/>
              </w:rPr>
              <w:t>NIF Driver</w:t>
            </w:r>
          </w:p>
          <w:p w14:paraId="05046D66" w14:textId="22C0AF9E" w:rsidR="0C5A3B0A" w:rsidRPr="00A12C70" w:rsidRDefault="26E8C313" w:rsidP="05D8A6F9">
            <w:pPr>
              <w:pStyle w:val="ListParagraph"/>
              <w:numPr>
                <w:ilvl w:val="0"/>
                <w:numId w:val="9"/>
              </w:numPr>
              <w:ind w:left="144" w:hanging="144"/>
              <w:rPr>
                <w:rFonts w:cstheme="minorHAnsi"/>
                <w:color w:val="333333"/>
              </w:rPr>
            </w:pPr>
            <w:r w:rsidRPr="00A12C70">
              <w:rPr>
                <w:rFonts w:eastAsia="Century Gothic" w:cstheme="minorHAnsi"/>
                <w:color w:val="333333"/>
              </w:rPr>
              <w:t>Teacher professionalism</w:t>
            </w:r>
          </w:p>
          <w:p w14:paraId="03837991" w14:textId="02043E19" w:rsidR="0C5A3B0A" w:rsidRPr="00A12C70" w:rsidRDefault="26E8C313" w:rsidP="05D8A6F9">
            <w:pPr>
              <w:pStyle w:val="ListParagraph"/>
              <w:numPr>
                <w:ilvl w:val="0"/>
                <w:numId w:val="9"/>
              </w:numPr>
              <w:ind w:left="144" w:hanging="144"/>
              <w:rPr>
                <w:rFonts w:cstheme="minorHAnsi"/>
                <w:color w:val="333333"/>
              </w:rPr>
            </w:pPr>
            <w:r w:rsidRPr="00A12C70">
              <w:rPr>
                <w:rFonts w:eastAsia="Century Gothic" w:cstheme="minorHAnsi"/>
                <w:color w:val="333333"/>
              </w:rPr>
              <w:t>Assessment of children's progress</w:t>
            </w:r>
          </w:p>
          <w:p w14:paraId="3EA617AD" w14:textId="6755DBAB" w:rsidR="0C5A3B0A" w:rsidRPr="00A12C70" w:rsidRDefault="26E8C313" w:rsidP="05D8A6F9">
            <w:pPr>
              <w:pStyle w:val="ListParagraph"/>
              <w:numPr>
                <w:ilvl w:val="0"/>
                <w:numId w:val="9"/>
              </w:numPr>
              <w:ind w:left="144" w:hanging="144"/>
              <w:rPr>
                <w:rFonts w:cstheme="minorHAnsi"/>
                <w:color w:val="333333"/>
              </w:rPr>
            </w:pPr>
            <w:r w:rsidRPr="00A12C70">
              <w:rPr>
                <w:rFonts w:eastAsia="Century Gothic" w:cstheme="minorHAnsi"/>
                <w:color w:val="333333"/>
              </w:rPr>
              <w:t>School improvement</w:t>
            </w:r>
          </w:p>
          <w:p w14:paraId="43F0AF38" w14:textId="48E50321" w:rsidR="0C5A3B0A" w:rsidRPr="00A12C70" w:rsidRDefault="5ABBDA8C" w:rsidP="05D8A6F9">
            <w:pPr>
              <w:pStyle w:val="ListParagraph"/>
              <w:numPr>
                <w:ilvl w:val="0"/>
                <w:numId w:val="9"/>
              </w:numPr>
              <w:ind w:left="144" w:hanging="144"/>
              <w:rPr>
                <w:rFonts w:cstheme="minorHAnsi"/>
                <w:color w:val="333333"/>
              </w:rPr>
            </w:pPr>
            <w:r w:rsidRPr="00A12C70">
              <w:rPr>
                <w:rFonts w:eastAsia="Century Gothic" w:cstheme="minorHAnsi"/>
                <w:color w:val="333333"/>
              </w:rPr>
              <w:t>Performance Information</w:t>
            </w:r>
          </w:p>
        </w:tc>
        <w:tc>
          <w:tcPr>
            <w:tcW w:w="9972" w:type="dxa"/>
            <w:gridSpan w:val="2"/>
          </w:tcPr>
          <w:p w14:paraId="76DBBB31" w14:textId="59DD7EC1" w:rsidR="0C5A3B0A" w:rsidRPr="00A12C70" w:rsidRDefault="5ABBDA8C" w:rsidP="05D8A6F9">
            <w:pPr>
              <w:rPr>
                <w:rFonts w:eastAsia="Century Gothic" w:cstheme="minorHAnsi"/>
                <w:color w:val="000000" w:themeColor="text1"/>
              </w:rPr>
            </w:pPr>
            <w:r w:rsidRPr="00A12C70">
              <w:rPr>
                <w:rFonts w:eastAsia="Century Gothic" w:cstheme="minorHAnsi"/>
                <w:b/>
                <w:bCs/>
                <w:color w:val="000000" w:themeColor="text1"/>
                <w:u w:val="single"/>
              </w:rPr>
              <w:t>Quality Indicators (HGIOS4)</w:t>
            </w:r>
            <w:r w:rsidRPr="00A12C70">
              <w:rPr>
                <w:rFonts w:eastAsia="Century Gothic" w:cstheme="minorHAnsi"/>
                <w:b/>
                <w:bCs/>
                <w:color w:val="000000" w:themeColor="text1"/>
              </w:rPr>
              <w:t xml:space="preserve"> </w:t>
            </w:r>
          </w:p>
          <w:p w14:paraId="4341EB68" w14:textId="242DC1F5" w:rsidR="0C5A3B0A" w:rsidRPr="00A12C70" w:rsidRDefault="5ABBDA8C" w:rsidP="05D8A6F9">
            <w:pPr>
              <w:rPr>
                <w:rFonts w:eastAsia="Century Gothic" w:cstheme="minorHAnsi"/>
                <w:color w:val="000000" w:themeColor="text1"/>
              </w:rPr>
            </w:pPr>
            <w:r w:rsidRPr="00A12C70">
              <w:rPr>
                <w:rFonts w:eastAsia="Century Gothic" w:cstheme="minorHAnsi"/>
                <w:color w:val="000000" w:themeColor="text1"/>
              </w:rPr>
              <w:t xml:space="preserve">3.1 Improve the wellbeing, </w:t>
            </w:r>
            <w:proofErr w:type="gramStart"/>
            <w:r w:rsidRPr="00A12C70">
              <w:rPr>
                <w:rFonts w:eastAsia="Century Gothic" w:cstheme="minorHAnsi"/>
                <w:color w:val="000000" w:themeColor="text1"/>
              </w:rPr>
              <w:t>equality</w:t>
            </w:r>
            <w:proofErr w:type="gramEnd"/>
            <w:r w:rsidRPr="00A12C70">
              <w:rPr>
                <w:rFonts w:eastAsia="Century Gothic" w:cstheme="minorHAnsi"/>
                <w:color w:val="000000" w:themeColor="text1"/>
              </w:rPr>
              <w:t xml:space="preserve"> and inclusion</w:t>
            </w:r>
          </w:p>
          <w:p w14:paraId="220747EE" w14:textId="39C621EB" w:rsidR="0C5A3B0A" w:rsidRPr="00A12C70" w:rsidRDefault="5ABBDA8C" w:rsidP="05D8A6F9">
            <w:pPr>
              <w:rPr>
                <w:rFonts w:eastAsia="Calibri" w:cstheme="minorHAnsi"/>
                <w:color w:val="000000" w:themeColor="text1"/>
              </w:rPr>
            </w:pPr>
            <w:r w:rsidRPr="00A12C70">
              <w:rPr>
                <w:rFonts w:eastAsia="Century Gothic" w:cstheme="minorHAnsi"/>
                <w:color w:val="000000" w:themeColor="text1"/>
              </w:rPr>
              <w:t>2.3 Learning, teaching and assessment</w:t>
            </w:r>
          </w:p>
          <w:p w14:paraId="73BDF0AA" w14:textId="0BEB6737" w:rsidR="0C5A3B0A" w:rsidRPr="00A12C70" w:rsidRDefault="5ABBDA8C" w:rsidP="05D8A6F9">
            <w:pPr>
              <w:rPr>
                <w:rFonts w:eastAsia="Century Gothic" w:cstheme="minorHAnsi"/>
                <w:color w:val="000000" w:themeColor="text1"/>
              </w:rPr>
            </w:pPr>
            <w:r w:rsidRPr="00A12C70">
              <w:rPr>
                <w:rFonts w:eastAsia="Century Gothic" w:cstheme="minorHAnsi"/>
                <w:color w:val="000000" w:themeColor="text1"/>
              </w:rPr>
              <w:t>2.4 Personalised support</w:t>
            </w:r>
          </w:p>
          <w:p w14:paraId="20F8BB66" w14:textId="03B3BF33" w:rsidR="0C5A3B0A" w:rsidRPr="00A12C70" w:rsidRDefault="5ABBDA8C" w:rsidP="05D8A6F9">
            <w:pPr>
              <w:rPr>
                <w:rFonts w:eastAsia="Calibri" w:cstheme="minorHAnsi"/>
                <w:color w:val="000000" w:themeColor="text1"/>
              </w:rPr>
            </w:pPr>
            <w:r w:rsidRPr="00A12C70">
              <w:rPr>
                <w:rFonts w:eastAsia="Century Gothic" w:cstheme="minorHAnsi"/>
                <w:color w:val="000000" w:themeColor="text1"/>
              </w:rPr>
              <w:t xml:space="preserve">3.2 </w:t>
            </w:r>
            <w:r w:rsidR="00CD11B0" w:rsidRPr="00CD11B0">
              <w:rPr>
                <w:rFonts w:eastAsia="Century Gothic" w:cstheme="minorHAnsi"/>
                <w:color w:val="000000" w:themeColor="text1"/>
              </w:rPr>
              <w:t>Raising</w:t>
            </w:r>
            <w:r w:rsidRPr="00A12C70">
              <w:rPr>
                <w:rFonts w:eastAsia="Century Gothic" w:cstheme="minorHAnsi"/>
                <w:color w:val="000000" w:themeColor="text1"/>
              </w:rPr>
              <w:t xml:space="preserve"> attainment and achievement</w:t>
            </w:r>
          </w:p>
          <w:p w14:paraId="0B6152F3" w14:textId="4AACEE7A" w:rsidR="0C5A3B0A" w:rsidRPr="00A12C70" w:rsidRDefault="5ABBDA8C" w:rsidP="05D8A6F9">
            <w:pPr>
              <w:rPr>
                <w:rFonts w:eastAsia="Century Gothic" w:cstheme="minorHAnsi"/>
                <w:color w:val="000000" w:themeColor="text1"/>
              </w:rPr>
            </w:pPr>
            <w:r w:rsidRPr="00A12C70">
              <w:rPr>
                <w:rFonts w:eastAsia="Century Gothic" w:cstheme="minorHAnsi"/>
                <w:b/>
                <w:bCs/>
                <w:color w:val="000000" w:themeColor="text1"/>
                <w:u w:val="single"/>
              </w:rPr>
              <w:t>Quality Indicators (HGIOELC)</w:t>
            </w:r>
            <w:r w:rsidRPr="00A12C70">
              <w:rPr>
                <w:rFonts w:eastAsia="Century Gothic" w:cstheme="minorHAnsi"/>
                <w:b/>
                <w:bCs/>
                <w:color w:val="000000" w:themeColor="text1"/>
              </w:rPr>
              <w:t xml:space="preserve"> </w:t>
            </w:r>
          </w:p>
          <w:p w14:paraId="50A42D6B" w14:textId="30418F9F" w:rsidR="0C5A3B0A" w:rsidRPr="00A12C70" w:rsidRDefault="5ABBDA8C" w:rsidP="05D8A6F9">
            <w:pPr>
              <w:rPr>
                <w:rFonts w:eastAsia="Century Gothic" w:cstheme="minorHAnsi"/>
                <w:color w:val="000000" w:themeColor="text1"/>
              </w:rPr>
            </w:pPr>
            <w:r w:rsidRPr="00A12C70">
              <w:rPr>
                <w:rFonts w:eastAsia="Century Gothic" w:cstheme="minorHAnsi"/>
                <w:color w:val="000000" w:themeColor="text1"/>
              </w:rPr>
              <w:t xml:space="preserve">3.1 Ensuring wellbeing, </w:t>
            </w:r>
            <w:proofErr w:type="gramStart"/>
            <w:r w:rsidRPr="00A12C70">
              <w:rPr>
                <w:rFonts w:eastAsia="Century Gothic" w:cstheme="minorHAnsi"/>
                <w:color w:val="000000" w:themeColor="text1"/>
              </w:rPr>
              <w:t>equality</w:t>
            </w:r>
            <w:proofErr w:type="gramEnd"/>
            <w:r w:rsidRPr="00A12C70">
              <w:rPr>
                <w:rFonts w:eastAsia="Century Gothic" w:cstheme="minorHAnsi"/>
                <w:color w:val="000000" w:themeColor="text1"/>
              </w:rPr>
              <w:t xml:space="preserve"> and inclusion</w:t>
            </w:r>
          </w:p>
          <w:p w14:paraId="390B4BBB" w14:textId="39C621EB" w:rsidR="0C5A3B0A" w:rsidRPr="00A12C70" w:rsidRDefault="5ABBDA8C" w:rsidP="05D8A6F9">
            <w:pPr>
              <w:rPr>
                <w:rFonts w:eastAsia="Calibri" w:cstheme="minorHAnsi"/>
                <w:color w:val="000000" w:themeColor="text1"/>
              </w:rPr>
            </w:pPr>
            <w:r w:rsidRPr="00A12C70">
              <w:rPr>
                <w:rFonts w:eastAsia="Century Gothic" w:cstheme="minorHAnsi"/>
                <w:color w:val="000000" w:themeColor="text1"/>
              </w:rPr>
              <w:t>2.3 Learning, teaching and assessment</w:t>
            </w:r>
          </w:p>
          <w:p w14:paraId="771B65C9" w14:textId="5D2AF38F" w:rsidR="0C5A3B0A" w:rsidRPr="00A12C70" w:rsidRDefault="5ABBDA8C" w:rsidP="05D8A6F9">
            <w:pPr>
              <w:rPr>
                <w:rFonts w:eastAsia="Century Gothic" w:cstheme="minorHAnsi"/>
                <w:color w:val="000000" w:themeColor="text1"/>
              </w:rPr>
            </w:pPr>
            <w:r w:rsidRPr="00A12C70">
              <w:rPr>
                <w:rFonts w:eastAsia="Century Gothic" w:cstheme="minorHAnsi"/>
                <w:color w:val="000000" w:themeColor="text1"/>
              </w:rPr>
              <w:t>2.4 Personalised support</w:t>
            </w:r>
          </w:p>
          <w:p w14:paraId="31DA197D" w14:textId="586C95BC" w:rsidR="0C5A3B0A" w:rsidRPr="00A12C70" w:rsidRDefault="5ABBDA8C" w:rsidP="05D8A6F9">
            <w:pPr>
              <w:spacing w:after="0"/>
              <w:rPr>
                <w:rFonts w:eastAsia="Calibri" w:cstheme="minorHAnsi"/>
                <w:color w:val="000000" w:themeColor="text1"/>
              </w:rPr>
            </w:pPr>
            <w:r w:rsidRPr="00A12C70">
              <w:rPr>
                <w:rFonts w:eastAsia="Century Gothic" w:cstheme="minorHAnsi"/>
                <w:color w:val="000000" w:themeColor="text1"/>
              </w:rPr>
              <w:t>3.2 Securing</w:t>
            </w:r>
            <w:r w:rsidR="3F73AFA3" w:rsidRPr="00A12C70">
              <w:rPr>
                <w:rFonts w:eastAsia="Century Gothic" w:cstheme="minorHAnsi"/>
                <w:color w:val="000000" w:themeColor="text1"/>
              </w:rPr>
              <w:t xml:space="preserve"> </w:t>
            </w:r>
            <w:r w:rsidRPr="00A12C70">
              <w:rPr>
                <w:rFonts w:eastAsia="Century Gothic" w:cstheme="minorHAnsi"/>
                <w:color w:val="000000" w:themeColor="text1"/>
              </w:rPr>
              <w:t>progress</w:t>
            </w:r>
          </w:p>
          <w:p w14:paraId="7DD67C02" w14:textId="0115C307" w:rsidR="0C5A3B0A" w:rsidRPr="00A12C70" w:rsidRDefault="0C5A3B0A" w:rsidP="05D8A6F9">
            <w:pPr>
              <w:rPr>
                <w:rFonts w:eastAsia="Calibri" w:cstheme="minorHAnsi"/>
                <w:b/>
                <w:bCs/>
              </w:rPr>
            </w:pPr>
          </w:p>
        </w:tc>
      </w:tr>
      <w:tr w:rsidR="0C5A3B0A" w:rsidRPr="00A12C70" w14:paraId="4022112C" w14:textId="77777777" w:rsidTr="00030F58">
        <w:trPr>
          <w:trHeight w:val="2369"/>
        </w:trPr>
        <w:tc>
          <w:tcPr>
            <w:tcW w:w="15163" w:type="dxa"/>
            <w:gridSpan w:val="3"/>
          </w:tcPr>
          <w:p w14:paraId="23364B68" w14:textId="14B7CC82" w:rsidR="33CECC5C" w:rsidRPr="00A12C70" w:rsidRDefault="78B33256" w:rsidP="05D8A6F9">
            <w:pPr>
              <w:rPr>
                <w:rFonts w:eastAsia="Century Gothic" w:cstheme="minorHAnsi"/>
                <w:b/>
                <w:bCs/>
              </w:rPr>
            </w:pPr>
            <w:r w:rsidRPr="00A12C70">
              <w:rPr>
                <w:rFonts w:eastAsia="Century Gothic" w:cstheme="minorHAnsi"/>
                <w:b/>
                <w:bCs/>
              </w:rPr>
              <w:t>Progress:</w:t>
            </w:r>
          </w:p>
          <w:p w14:paraId="0C9FE759" w14:textId="0A6FD234" w:rsidR="33CECC5C" w:rsidRPr="00A12C70" w:rsidRDefault="6B84381C" w:rsidP="05D8A6F9">
            <w:pPr>
              <w:rPr>
                <w:rFonts w:eastAsia="Century Gothic" w:cstheme="minorHAnsi"/>
                <w:b/>
                <w:bCs/>
                <w:i/>
                <w:iCs/>
              </w:rPr>
            </w:pPr>
            <w:r w:rsidRPr="00A12C70">
              <w:rPr>
                <w:rFonts w:eastAsia="Century Gothic" w:cstheme="minorHAnsi"/>
                <w:b/>
                <w:bCs/>
                <w:i/>
                <w:iCs/>
              </w:rPr>
              <w:t xml:space="preserve">This aspect for improvement was not fully carried out due to both lockdowns and remote learning for a term.  Consideration has been given to how we </w:t>
            </w:r>
            <w:r w:rsidR="2A291D4E" w:rsidRPr="00A12C70">
              <w:rPr>
                <w:rFonts w:eastAsia="Century Gothic" w:cstheme="minorHAnsi"/>
                <w:b/>
                <w:bCs/>
                <w:i/>
                <w:iCs/>
              </w:rPr>
              <w:t>address this priority going forward.</w:t>
            </w:r>
          </w:p>
          <w:p w14:paraId="4CD30646" w14:textId="5D65F38A" w:rsidR="33CECC5C" w:rsidRPr="00A12C70" w:rsidRDefault="1043F3BD" w:rsidP="05D8A6F9">
            <w:pPr>
              <w:pStyle w:val="ListParagraph"/>
              <w:numPr>
                <w:ilvl w:val="0"/>
                <w:numId w:val="6"/>
              </w:numPr>
              <w:rPr>
                <w:rFonts w:eastAsia="Century Gothic" w:cstheme="minorHAnsi"/>
                <w:b/>
                <w:bCs/>
              </w:rPr>
            </w:pPr>
            <w:r w:rsidRPr="00A12C70">
              <w:rPr>
                <w:rFonts w:eastAsia="Century Gothic" w:cstheme="minorHAnsi"/>
              </w:rPr>
              <w:t xml:space="preserve">All </w:t>
            </w:r>
            <w:r w:rsidR="7F8FC1C2" w:rsidRPr="00A12C70">
              <w:rPr>
                <w:rFonts w:eastAsia="Century Gothic" w:cstheme="minorHAnsi"/>
              </w:rPr>
              <w:t xml:space="preserve">class teachers </w:t>
            </w:r>
            <w:r w:rsidRPr="00A12C70">
              <w:rPr>
                <w:rFonts w:eastAsia="Century Gothic" w:cstheme="minorHAnsi"/>
              </w:rPr>
              <w:t xml:space="preserve">engaged in professional reading and discussion about </w:t>
            </w:r>
            <w:r w:rsidR="00823973">
              <w:rPr>
                <w:rFonts w:eastAsia="Century Gothic" w:cstheme="minorHAnsi"/>
              </w:rPr>
              <w:t>learning intentions</w:t>
            </w:r>
            <w:r w:rsidR="00F126B7">
              <w:rPr>
                <w:rFonts w:eastAsia="Century Gothic" w:cstheme="minorHAnsi"/>
              </w:rPr>
              <w:t xml:space="preserve">, success criteria and </w:t>
            </w:r>
            <w:proofErr w:type="gramStart"/>
            <w:r w:rsidR="00F126B7">
              <w:rPr>
                <w:rFonts w:eastAsia="Century Gothic" w:cstheme="minorHAnsi"/>
              </w:rPr>
              <w:t>4 part</w:t>
            </w:r>
            <w:proofErr w:type="gramEnd"/>
            <w:r w:rsidR="00F126B7">
              <w:rPr>
                <w:rFonts w:eastAsia="Century Gothic" w:cstheme="minorHAnsi"/>
              </w:rPr>
              <w:t xml:space="preserve"> model</w:t>
            </w:r>
          </w:p>
          <w:p w14:paraId="37AF5C1D" w14:textId="3E325FD7" w:rsidR="33CECC5C" w:rsidRPr="00A12C70" w:rsidRDefault="7C63931D" w:rsidP="05D8A6F9">
            <w:pPr>
              <w:pStyle w:val="ListParagraph"/>
              <w:numPr>
                <w:ilvl w:val="0"/>
                <w:numId w:val="6"/>
              </w:numPr>
              <w:rPr>
                <w:rFonts w:eastAsia="Century Gothic" w:cstheme="minorHAnsi"/>
                <w:b/>
                <w:bCs/>
              </w:rPr>
            </w:pPr>
            <w:r w:rsidRPr="00A12C70">
              <w:rPr>
                <w:rFonts w:eastAsia="Century Gothic" w:cstheme="minorHAnsi"/>
              </w:rPr>
              <w:t xml:space="preserve">All </w:t>
            </w:r>
            <w:r w:rsidR="55B56720" w:rsidRPr="00A12C70">
              <w:rPr>
                <w:rFonts w:eastAsia="Century Gothic" w:cstheme="minorHAnsi"/>
              </w:rPr>
              <w:t xml:space="preserve">class teachers </w:t>
            </w:r>
            <w:r w:rsidRPr="00A12C70">
              <w:rPr>
                <w:rFonts w:eastAsia="Century Gothic" w:cstheme="minorHAnsi"/>
              </w:rPr>
              <w:t xml:space="preserve">engaged in </w:t>
            </w:r>
            <w:r w:rsidR="00F126B7">
              <w:rPr>
                <w:rFonts w:eastAsia="Century Gothic" w:cstheme="minorHAnsi"/>
              </w:rPr>
              <w:t>3</w:t>
            </w:r>
            <w:r w:rsidRPr="00A12C70">
              <w:rPr>
                <w:rFonts w:eastAsia="Century Gothic" w:cstheme="minorHAnsi"/>
              </w:rPr>
              <w:t xml:space="preserve"> out of </w:t>
            </w:r>
            <w:r w:rsidR="00F126B7">
              <w:rPr>
                <w:rFonts w:eastAsia="Century Gothic" w:cstheme="minorHAnsi"/>
              </w:rPr>
              <w:t>3</w:t>
            </w:r>
            <w:r w:rsidRPr="00A12C70">
              <w:rPr>
                <w:rFonts w:eastAsia="Century Gothic" w:cstheme="minorHAnsi"/>
              </w:rPr>
              <w:t xml:space="preserve"> planned attainment discussions with SLT </w:t>
            </w:r>
            <w:proofErr w:type="gramStart"/>
            <w:r w:rsidRPr="00A12C70">
              <w:rPr>
                <w:rFonts w:eastAsia="Century Gothic" w:cstheme="minorHAnsi"/>
              </w:rPr>
              <w:t>as a result of</w:t>
            </w:r>
            <w:proofErr w:type="gramEnd"/>
            <w:r w:rsidRPr="00A12C70">
              <w:rPr>
                <w:rFonts w:eastAsia="Century Gothic" w:cstheme="minorHAnsi"/>
              </w:rPr>
              <w:t xml:space="preserve"> returning from two lockdowns.  Staff required further time to assess where children were in learning </w:t>
            </w:r>
            <w:r w:rsidR="00F126B7">
              <w:rPr>
                <w:rFonts w:eastAsia="Century Gothic" w:cstheme="minorHAnsi"/>
              </w:rPr>
              <w:t xml:space="preserve">due to 2 periods of lockdown and a whole school closure due to a Covid outbreak in the community.  </w:t>
            </w:r>
          </w:p>
          <w:p w14:paraId="0AA26A34" w14:textId="41C66F86" w:rsidR="00BF578D" w:rsidRPr="004607C3" w:rsidRDefault="00F126B7" w:rsidP="004607C3">
            <w:pPr>
              <w:pStyle w:val="ListParagraph"/>
              <w:numPr>
                <w:ilvl w:val="0"/>
                <w:numId w:val="6"/>
              </w:numPr>
              <w:rPr>
                <w:rFonts w:eastAsia="Century Gothic" w:cstheme="minorHAnsi"/>
                <w:b/>
                <w:bCs/>
              </w:rPr>
            </w:pPr>
            <w:proofErr w:type="gramStart"/>
            <w:r w:rsidRPr="00F126B7">
              <w:rPr>
                <w:color w:val="000000"/>
              </w:rPr>
              <w:t>4 part</w:t>
            </w:r>
            <w:proofErr w:type="gramEnd"/>
            <w:r w:rsidRPr="00F126B7">
              <w:rPr>
                <w:color w:val="000000"/>
              </w:rPr>
              <w:t xml:space="preserve"> model used over lockdown by </w:t>
            </w:r>
            <w:r w:rsidR="004607C3">
              <w:rPr>
                <w:color w:val="000000"/>
              </w:rPr>
              <w:t xml:space="preserve">the minority of </w:t>
            </w:r>
            <w:r w:rsidRPr="00F126B7">
              <w:rPr>
                <w:color w:val="000000"/>
              </w:rPr>
              <w:t>classes</w:t>
            </w:r>
            <w:r w:rsidR="00BF578D">
              <w:rPr>
                <w:color w:val="000000"/>
              </w:rPr>
              <w:t xml:space="preserve"> which </w:t>
            </w:r>
            <w:r w:rsidRPr="00F126B7">
              <w:rPr>
                <w:color w:val="000000"/>
              </w:rPr>
              <w:t xml:space="preserve">helped to begin introducing the language. </w:t>
            </w:r>
            <w:r w:rsidR="00BF578D">
              <w:rPr>
                <w:color w:val="000000"/>
              </w:rPr>
              <w:t xml:space="preserve">In </w:t>
            </w:r>
            <w:proofErr w:type="gramStart"/>
            <w:r w:rsidR="00BF578D">
              <w:rPr>
                <w:color w:val="000000"/>
              </w:rPr>
              <w:t>the majority of</w:t>
            </w:r>
            <w:proofErr w:type="gramEnd"/>
            <w:r w:rsidR="00BF578D">
              <w:rPr>
                <w:color w:val="000000"/>
              </w:rPr>
              <w:t xml:space="preserve"> classes c</w:t>
            </w:r>
            <w:r w:rsidRPr="00F126B7">
              <w:rPr>
                <w:color w:val="000000"/>
              </w:rPr>
              <w:t>h</w:t>
            </w:r>
            <w:r w:rsidR="00BF578D">
              <w:rPr>
                <w:color w:val="000000"/>
              </w:rPr>
              <w:t>ildren</w:t>
            </w:r>
            <w:r w:rsidRPr="00F126B7">
              <w:rPr>
                <w:color w:val="000000"/>
              </w:rPr>
              <w:t xml:space="preserve"> </w:t>
            </w:r>
            <w:r w:rsidR="004607C3">
              <w:rPr>
                <w:color w:val="000000"/>
              </w:rPr>
              <w:t xml:space="preserve">learn </w:t>
            </w:r>
            <w:r w:rsidR="00BF578D">
              <w:rPr>
                <w:color w:val="000000"/>
              </w:rPr>
              <w:t>us</w:t>
            </w:r>
            <w:r w:rsidR="004607C3" w:rsidRPr="004607C3">
              <w:rPr>
                <w:color w:val="000000"/>
              </w:rPr>
              <w:t>ing</w:t>
            </w:r>
            <w:r w:rsidR="00BF578D" w:rsidRPr="004607C3">
              <w:rPr>
                <w:color w:val="000000"/>
              </w:rPr>
              <w:t xml:space="preserve"> learning intentions most of the</w:t>
            </w:r>
            <w:r w:rsidRPr="004607C3">
              <w:rPr>
                <w:color w:val="000000"/>
              </w:rPr>
              <w:t xml:space="preserve"> time</w:t>
            </w:r>
            <w:r w:rsidR="00BF578D" w:rsidRPr="004607C3">
              <w:rPr>
                <w:color w:val="000000"/>
              </w:rPr>
              <w:t xml:space="preserve"> as evidenced during classroom visits from Senior Leadership Team</w:t>
            </w:r>
            <w:r w:rsidRPr="004607C3">
              <w:rPr>
                <w:color w:val="000000"/>
              </w:rPr>
              <w:t xml:space="preserve"> </w:t>
            </w:r>
            <w:r w:rsidR="00BF578D" w:rsidRPr="004607C3">
              <w:rPr>
                <w:color w:val="000000"/>
              </w:rPr>
              <w:t xml:space="preserve">but this </w:t>
            </w:r>
            <w:r w:rsidRPr="004607C3">
              <w:rPr>
                <w:color w:val="000000"/>
              </w:rPr>
              <w:t xml:space="preserve">needs to be more consistently used </w:t>
            </w:r>
            <w:r w:rsidR="00BF578D" w:rsidRPr="004607C3">
              <w:rPr>
                <w:color w:val="000000"/>
              </w:rPr>
              <w:t>throughout the school</w:t>
            </w:r>
            <w:r w:rsidRPr="004607C3">
              <w:rPr>
                <w:color w:val="000000"/>
              </w:rPr>
              <w:t xml:space="preserve">. </w:t>
            </w:r>
          </w:p>
          <w:p w14:paraId="01891D76" w14:textId="4E8598F1" w:rsidR="33CECC5C" w:rsidRPr="00BF578D" w:rsidRDefault="00F126B7" w:rsidP="05D8A6F9">
            <w:pPr>
              <w:pStyle w:val="ListParagraph"/>
              <w:numPr>
                <w:ilvl w:val="0"/>
                <w:numId w:val="6"/>
              </w:numPr>
              <w:rPr>
                <w:rFonts w:eastAsia="Century Gothic" w:cstheme="minorHAnsi"/>
                <w:b/>
                <w:bCs/>
              </w:rPr>
            </w:pPr>
            <w:r w:rsidRPr="00F126B7">
              <w:rPr>
                <w:color w:val="000000"/>
              </w:rPr>
              <w:t xml:space="preserve">Links to world of work </w:t>
            </w:r>
            <w:r w:rsidR="00BF578D">
              <w:rPr>
                <w:color w:val="000000"/>
              </w:rPr>
              <w:t>is</w:t>
            </w:r>
            <w:r w:rsidRPr="00F126B7">
              <w:rPr>
                <w:color w:val="000000"/>
              </w:rPr>
              <w:t xml:space="preserve"> not been embedded throughout the school </w:t>
            </w:r>
            <w:r w:rsidR="00BF578D">
              <w:rPr>
                <w:color w:val="000000"/>
              </w:rPr>
              <w:t xml:space="preserve">or used consistently in the </w:t>
            </w:r>
            <w:proofErr w:type="gramStart"/>
            <w:r w:rsidR="00BF578D">
              <w:rPr>
                <w:color w:val="000000"/>
              </w:rPr>
              <w:t>four part</w:t>
            </w:r>
            <w:proofErr w:type="gramEnd"/>
            <w:r w:rsidR="00BF578D">
              <w:rPr>
                <w:color w:val="000000"/>
              </w:rPr>
              <w:t xml:space="preserve"> model approach – this will need to be further developed next session.</w:t>
            </w:r>
          </w:p>
          <w:p w14:paraId="76493A1A" w14:textId="50B285A9" w:rsidR="00BF578D" w:rsidRPr="00B14340" w:rsidRDefault="00BF578D" w:rsidP="05D8A6F9">
            <w:pPr>
              <w:pStyle w:val="ListParagraph"/>
              <w:numPr>
                <w:ilvl w:val="0"/>
                <w:numId w:val="6"/>
              </w:numPr>
              <w:rPr>
                <w:rFonts w:eastAsia="Century Gothic" w:cstheme="minorHAnsi"/>
              </w:rPr>
            </w:pPr>
            <w:r w:rsidRPr="00BF578D">
              <w:t xml:space="preserve">All teachers and PSAs attended collegiate sessions focussed on Workshop for Literacy Approach and Conceptual Numeracy but due to Covid and staff commitments to Model for Improvement Writing </w:t>
            </w:r>
            <w:r>
              <w:t>and cluster nurture work</w:t>
            </w:r>
            <w:r w:rsidRPr="00BF578D">
              <w:t>, this needs to be an ongoing priority for next session</w:t>
            </w:r>
            <w:r>
              <w:t>.</w:t>
            </w:r>
          </w:p>
          <w:p w14:paraId="6BBE856D" w14:textId="1DFFF2EC" w:rsidR="00B14340" w:rsidRPr="00BF578D" w:rsidRDefault="00B14340" w:rsidP="05D8A6F9">
            <w:pPr>
              <w:pStyle w:val="ListParagraph"/>
              <w:numPr>
                <w:ilvl w:val="0"/>
                <w:numId w:val="6"/>
              </w:numPr>
              <w:rPr>
                <w:rFonts w:eastAsia="Century Gothic" w:cstheme="minorHAnsi"/>
              </w:rPr>
            </w:pPr>
            <w:r>
              <w:t>Model for Improvement project for writing – Year 2.  Five classes in the upper school took part in Model for Improvement writing for the second year with a focus on accurate grammar and the basic knowledge about language</w:t>
            </w:r>
            <w:r w:rsidR="00CD11B0">
              <w:t xml:space="preserve">. The impact on improvement has been positive for most children and is also </w:t>
            </w:r>
            <w:r>
              <w:t xml:space="preserve">encouraging the children to meet very specific writing targets </w:t>
            </w:r>
            <w:proofErr w:type="gramStart"/>
            <w:r>
              <w:t>on a daily basis</w:t>
            </w:r>
            <w:proofErr w:type="gramEnd"/>
            <w:r>
              <w:t xml:space="preserve">.  </w:t>
            </w:r>
          </w:p>
          <w:p w14:paraId="58EF156D" w14:textId="17622234" w:rsidR="33CECC5C" w:rsidRPr="00A12C70" w:rsidRDefault="59D5DAF8" w:rsidP="05D8A6F9">
            <w:pPr>
              <w:pStyle w:val="ListParagraph"/>
              <w:numPr>
                <w:ilvl w:val="0"/>
                <w:numId w:val="6"/>
              </w:numPr>
              <w:rPr>
                <w:rFonts w:eastAsia="Century Gothic" w:cstheme="minorHAnsi"/>
                <w:b/>
                <w:bCs/>
              </w:rPr>
            </w:pPr>
            <w:proofErr w:type="spellStart"/>
            <w:r w:rsidRPr="00A12C70">
              <w:rPr>
                <w:rFonts w:eastAsia="Century Gothic" w:cstheme="minorHAnsi"/>
              </w:rPr>
              <w:t>ELips</w:t>
            </w:r>
            <w:proofErr w:type="spellEnd"/>
            <w:r w:rsidRPr="00A12C70">
              <w:rPr>
                <w:rFonts w:eastAsia="Century Gothic" w:cstheme="minorHAnsi"/>
              </w:rPr>
              <w:t xml:space="preserve"> data was used to identify focus areas for individuals in nursery.</w:t>
            </w:r>
            <w:r w:rsidR="00823973">
              <w:rPr>
                <w:rFonts w:eastAsia="Century Gothic" w:cstheme="minorHAnsi"/>
              </w:rPr>
              <w:t xml:space="preserve"> Nursery staff provided daily online learning during periods of lockdown with live lessons and weekly phone calls providing the greatest feedback. </w:t>
            </w:r>
          </w:p>
          <w:p w14:paraId="6C6CE566" w14:textId="1CAD921E" w:rsidR="33CECC5C" w:rsidRPr="00972334" w:rsidRDefault="59D5DAF8" w:rsidP="05D8A6F9">
            <w:pPr>
              <w:pStyle w:val="ListParagraph"/>
              <w:numPr>
                <w:ilvl w:val="0"/>
                <w:numId w:val="6"/>
              </w:numPr>
              <w:rPr>
                <w:rFonts w:eastAsia="Century Gothic" w:cstheme="minorHAnsi"/>
                <w:b/>
                <w:bCs/>
              </w:rPr>
            </w:pPr>
            <w:r w:rsidRPr="00A12C70">
              <w:rPr>
                <w:rFonts w:eastAsia="Century Gothic" w:cstheme="minorHAnsi"/>
              </w:rPr>
              <w:t xml:space="preserve">Nursery keyworkers all participated in two attainment discussions with </w:t>
            </w:r>
            <w:r w:rsidR="00BF578D">
              <w:rPr>
                <w:rFonts w:eastAsia="Century Gothic" w:cstheme="minorHAnsi"/>
              </w:rPr>
              <w:t>nursery teacher and EYLO</w:t>
            </w:r>
            <w:r w:rsidRPr="00A12C70">
              <w:rPr>
                <w:rFonts w:eastAsia="Century Gothic" w:cstheme="minorHAnsi"/>
              </w:rPr>
              <w:t xml:space="preserve"> to moderate against the benchmarks to identify intentional promotions required</w:t>
            </w:r>
            <w:r w:rsidR="0C31C584" w:rsidRPr="00A12C70">
              <w:rPr>
                <w:rFonts w:eastAsia="Century Gothic" w:cstheme="minorHAnsi"/>
              </w:rPr>
              <w:t>.</w:t>
            </w:r>
          </w:p>
          <w:p w14:paraId="49CB57CC" w14:textId="05462BE1" w:rsidR="00972334" w:rsidRPr="00972334" w:rsidRDefault="00972334" w:rsidP="05D8A6F9">
            <w:pPr>
              <w:pStyle w:val="ListParagraph"/>
              <w:numPr>
                <w:ilvl w:val="0"/>
                <w:numId w:val="6"/>
              </w:numPr>
              <w:rPr>
                <w:rFonts w:eastAsia="Century Gothic" w:cstheme="minorHAnsi"/>
              </w:rPr>
            </w:pPr>
            <w:r w:rsidRPr="00972334">
              <w:rPr>
                <w:rFonts w:eastAsia="Century Gothic" w:cstheme="minorHAnsi"/>
              </w:rPr>
              <w:t xml:space="preserve">Nursery keyworkers focussed on developing literature rich environments with some </w:t>
            </w:r>
            <w:proofErr w:type="gramStart"/>
            <w:r w:rsidRPr="00972334">
              <w:rPr>
                <w:rFonts w:eastAsia="Century Gothic" w:cstheme="minorHAnsi"/>
              </w:rPr>
              <w:t>success</w:t>
            </w:r>
            <w:proofErr w:type="gramEnd"/>
            <w:r w:rsidRPr="00972334">
              <w:rPr>
                <w:rFonts w:eastAsia="Century Gothic" w:cstheme="minorHAnsi"/>
              </w:rPr>
              <w:t xml:space="preserve"> but this will need to be a continuing priority next session as a result of a more settled and consistent year.</w:t>
            </w:r>
          </w:p>
          <w:p w14:paraId="5801A97B" w14:textId="2F773ECF" w:rsidR="33CECC5C" w:rsidRPr="00A12C70" w:rsidRDefault="33CECC5C" w:rsidP="05D8A6F9">
            <w:pPr>
              <w:rPr>
                <w:rFonts w:eastAsia="Calibri" w:cstheme="minorHAnsi"/>
              </w:rPr>
            </w:pPr>
          </w:p>
        </w:tc>
      </w:tr>
      <w:tr w:rsidR="0C5A3B0A" w:rsidRPr="00A12C70" w14:paraId="049861F8" w14:textId="77777777" w:rsidTr="00030F58">
        <w:trPr>
          <w:trHeight w:val="2369"/>
        </w:trPr>
        <w:tc>
          <w:tcPr>
            <w:tcW w:w="15163" w:type="dxa"/>
            <w:gridSpan w:val="3"/>
          </w:tcPr>
          <w:p w14:paraId="697CF22B" w14:textId="77777777" w:rsidR="33CECC5C" w:rsidRPr="00A12C70" w:rsidRDefault="78B33256" w:rsidP="05D8A6F9">
            <w:pPr>
              <w:rPr>
                <w:rFonts w:eastAsia="Century Gothic" w:cstheme="minorHAnsi"/>
                <w:b/>
                <w:bCs/>
              </w:rPr>
            </w:pPr>
            <w:r w:rsidRPr="00A12C70">
              <w:rPr>
                <w:rFonts w:eastAsia="Century Gothic" w:cstheme="minorHAnsi"/>
                <w:b/>
                <w:bCs/>
              </w:rPr>
              <w:t>Impact:</w:t>
            </w:r>
          </w:p>
          <w:p w14:paraId="571D9C79" w14:textId="43201FA2" w:rsidR="4EF4EC5B" w:rsidRPr="00A12C70" w:rsidRDefault="4EF4EC5B" w:rsidP="05D8A6F9">
            <w:pPr>
              <w:rPr>
                <w:rFonts w:eastAsia="Century Gothic" w:cstheme="minorHAnsi"/>
              </w:rPr>
            </w:pPr>
            <w:r w:rsidRPr="00A12C70">
              <w:rPr>
                <w:rFonts w:eastAsia="Century Gothic" w:cstheme="minorHAnsi"/>
              </w:rPr>
              <w:t xml:space="preserve">As a result of a period of remote learning, </w:t>
            </w:r>
            <w:r w:rsidR="00972334">
              <w:rPr>
                <w:rFonts w:eastAsia="Century Gothic" w:cstheme="minorHAnsi"/>
              </w:rPr>
              <w:t>delivering effective learning and teaching in a different way</w:t>
            </w:r>
            <w:r w:rsidR="55DFB4E1" w:rsidRPr="00A12C70">
              <w:rPr>
                <w:rFonts w:eastAsia="Century Gothic" w:cstheme="minorHAnsi"/>
              </w:rPr>
              <w:t xml:space="preserve"> was at the forefront of staff’s thinking.  A</w:t>
            </w:r>
            <w:r w:rsidRPr="00A12C70">
              <w:rPr>
                <w:rFonts w:eastAsia="Century Gothic" w:cstheme="minorHAnsi"/>
              </w:rPr>
              <w:t>ll staff had to reflec</w:t>
            </w:r>
            <w:r w:rsidR="5BC21923" w:rsidRPr="00A12C70">
              <w:rPr>
                <w:rFonts w:eastAsia="Century Gothic" w:cstheme="minorHAnsi"/>
              </w:rPr>
              <w:t xml:space="preserve">t and consider how they would be able to give learners effective </w:t>
            </w:r>
            <w:r w:rsidR="00972334">
              <w:rPr>
                <w:rFonts w:eastAsia="Century Gothic" w:cstheme="minorHAnsi"/>
              </w:rPr>
              <w:t xml:space="preserve">support and teaching </w:t>
            </w:r>
            <w:r w:rsidR="3F69E861" w:rsidRPr="00A12C70">
              <w:rPr>
                <w:rFonts w:eastAsia="Century Gothic" w:cstheme="minorHAnsi"/>
              </w:rPr>
              <w:t>using Seesaw and Teams.  Most staff were creative in their thinking a</w:t>
            </w:r>
            <w:r w:rsidR="5EEE47C8" w:rsidRPr="00A12C70">
              <w:rPr>
                <w:rFonts w:eastAsia="Century Gothic" w:cstheme="minorHAnsi"/>
              </w:rPr>
              <w:t>nd successful</w:t>
            </w:r>
            <w:r w:rsidR="00972334">
              <w:rPr>
                <w:rFonts w:eastAsia="Century Gothic" w:cstheme="minorHAnsi"/>
              </w:rPr>
              <w:t xml:space="preserve"> learning and</w:t>
            </w:r>
            <w:r w:rsidR="5EEE47C8" w:rsidRPr="00A12C70">
              <w:rPr>
                <w:rFonts w:eastAsia="Century Gothic" w:cstheme="minorHAnsi"/>
              </w:rPr>
              <w:t xml:space="preserve"> feedback strategies were shared</w:t>
            </w:r>
            <w:r w:rsidR="00972334">
              <w:rPr>
                <w:rFonts w:eastAsia="Century Gothic" w:cstheme="minorHAnsi"/>
              </w:rPr>
              <w:t xml:space="preserve"> and developed</w:t>
            </w:r>
            <w:r w:rsidR="5EEE47C8" w:rsidRPr="00A12C70">
              <w:rPr>
                <w:rFonts w:eastAsia="Century Gothic" w:cstheme="minorHAnsi"/>
              </w:rPr>
              <w:t xml:space="preserve">.  The most successful was audio feedback via Seesaw or feedback during live individual, </w:t>
            </w:r>
            <w:proofErr w:type="gramStart"/>
            <w:r w:rsidR="5EEE47C8" w:rsidRPr="00A12C70">
              <w:rPr>
                <w:rFonts w:eastAsia="Century Gothic" w:cstheme="minorHAnsi"/>
              </w:rPr>
              <w:t>gro</w:t>
            </w:r>
            <w:r w:rsidR="7A283997" w:rsidRPr="00A12C70">
              <w:rPr>
                <w:rFonts w:eastAsia="Century Gothic" w:cstheme="minorHAnsi"/>
              </w:rPr>
              <w:t>up</w:t>
            </w:r>
            <w:proofErr w:type="gramEnd"/>
            <w:r w:rsidR="7A283997" w:rsidRPr="00A12C70">
              <w:rPr>
                <w:rFonts w:eastAsia="Century Gothic" w:cstheme="minorHAnsi"/>
              </w:rPr>
              <w:t xml:space="preserve"> or class sessions.  Written feedback was time consuming and not as effective.</w:t>
            </w:r>
          </w:p>
          <w:p w14:paraId="4D24363A" w14:textId="58AF76DA" w:rsidR="05D8A6F9" w:rsidRPr="00A12C70" w:rsidRDefault="05D8A6F9" w:rsidP="05D8A6F9">
            <w:pPr>
              <w:rPr>
                <w:rFonts w:eastAsia="Century Gothic" w:cstheme="minorHAnsi"/>
              </w:rPr>
            </w:pPr>
          </w:p>
          <w:p w14:paraId="7C99E7EF" w14:textId="7974B771" w:rsidR="00B625C0" w:rsidRDefault="127DB277" w:rsidP="00B625C0">
            <w:pPr>
              <w:rPr>
                <w:rFonts w:eastAsia="Century Gothic" w:cstheme="minorHAnsi"/>
              </w:rPr>
            </w:pPr>
            <w:r w:rsidRPr="00A12C70">
              <w:rPr>
                <w:rFonts w:eastAsia="Century Gothic" w:cstheme="minorHAnsi"/>
              </w:rPr>
              <w:t xml:space="preserve">As a result of covid guidance and having to minimise movement of adults within schools, class and peer observations, learner and jotter sampling </w:t>
            </w:r>
            <w:r w:rsidR="2766775A" w:rsidRPr="00A12C70">
              <w:rPr>
                <w:rFonts w:eastAsia="Century Gothic" w:cstheme="minorHAnsi"/>
              </w:rPr>
              <w:t xml:space="preserve">did not take place.  This has had an impact on the evidence we have gathered to support improvement in feedback </w:t>
            </w:r>
            <w:r w:rsidR="3914D47E" w:rsidRPr="00A12C70">
              <w:rPr>
                <w:rFonts w:eastAsia="Century Gothic" w:cstheme="minorHAnsi"/>
              </w:rPr>
              <w:t>learners</w:t>
            </w:r>
            <w:r w:rsidR="2766775A" w:rsidRPr="00A12C70">
              <w:rPr>
                <w:rFonts w:eastAsia="Century Gothic" w:cstheme="minorHAnsi"/>
              </w:rPr>
              <w:t xml:space="preserve"> received.  </w:t>
            </w:r>
            <w:r w:rsidR="00972334">
              <w:rPr>
                <w:rFonts w:eastAsia="Century Gothic" w:cstheme="minorHAnsi"/>
              </w:rPr>
              <w:t xml:space="preserve">In </w:t>
            </w:r>
            <w:proofErr w:type="gramStart"/>
            <w:r w:rsidR="00972334">
              <w:rPr>
                <w:rFonts w:eastAsia="Century Gothic" w:cstheme="minorHAnsi"/>
              </w:rPr>
              <w:t>the majority of</w:t>
            </w:r>
            <w:proofErr w:type="gramEnd"/>
            <w:r w:rsidR="00972334">
              <w:rPr>
                <w:rFonts w:eastAsia="Century Gothic" w:cstheme="minorHAnsi"/>
              </w:rPr>
              <w:t xml:space="preserve"> lessons observed from a distance in term 4, teachers were using the </w:t>
            </w:r>
            <w:r w:rsidR="00B625C0">
              <w:rPr>
                <w:rFonts w:eastAsia="Century Gothic" w:cstheme="minorHAnsi"/>
              </w:rPr>
              <w:t>4-part</w:t>
            </w:r>
            <w:r w:rsidR="00972334">
              <w:rPr>
                <w:rFonts w:eastAsia="Century Gothic" w:cstheme="minorHAnsi"/>
              </w:rPr>
              <w:t xml:space="preserve"> model and most learners were responding to this positively and usefully. On discussion with learners, the majority agreed this model was helpful to enable them to </w:t>
            </w:r>
            <w:r w:rsidR="00B625C0">
              <w:rPr>
                <w:rFonts w:eastAsia="Century Gothic" w:cstheme="minorHAnsi"/>
              </w:rPr>
              <w:t>understand</w:t>
            </w:r>
            <w:r w:rsidR="00972334">
              <w:rPr>
                <w:rFonts w:eastAsia="Century Gothic" w:cstheme="minorHAnsi"/>
              </w:rPr>
              <w:t xml:space="preserve"> success and was used </w:t>
            </w:r>
            <w:r w:rsidR="00B625C0">
              <w:rPr>
                <w:rFonts w:eastAsia="Century Gothic" w:cstheme="minorHAnsi"/>
              </w:rPr>
              <w:t>consistently</w:t>
            </w:r>
            <w:r w:rsidR="00972334">
              <w:rPr>
                <w:rFonts w:eastAsia="Century Gothic" w:cstheme="minorHAnsi"/>
              </w:rPr>
              <w:t xml:space="preserve"> in their lessons.  </w:t>
            </w:r>
            <w:proofErr w:type="gramStart"/>
            <w:r w:rsidR="00B625C0">
              <w:rPr>
                <w:rFonts w:eastAsia="Century Gothic" w:cstheme="minorHAnsi"/>
              </w:rPr>
              <w:t>The majority of</w:t>
            </w:r>
            <w:proofErr w:type="gramEnd"/>
            <w:r w:rsidR="00B625C0">
              <w:rPr>
                <w:rFonts w:eastAsia="Century Gothic" w:cstheme="minorHAnsi"/>
              </w:rPr>
              <w:t xml:space="preserve"> children were able to </w:t>
            </w:r>
            <w:r w:rsidR="00B625C0" w:rsidRPr="00B625C0">
              <w:rPr>
                <w:rFonts w:eastAsia="Century Gothic" w:cstheme="minorHAnsi"/>
              </w:rPr>
              <w:t xml:space="preserve">show an understanding of learning.  This was evidenced through class visits and </w:t>
            </w:r>
            <w:r w:rsidR="00B625C0">
              <w:rPr>
                <w:rFonts w:eastAsia="Century Gothic" w:cstheme="minorHAnsi"/>
              </w:rPr>
              <w:t>tracking and monitoring discussions</w:t>
            </w:r>
            <w:r w:rsidR="00B625C0" w:rsidRPr="00B625C0">
              <w:rPr>
                <w:rFonts w:eastAsia="Century Gothic" w:cstheme="minorHAnsi"/>
              </w:rPr>
              <w:t>.</w:t>
            </w:r>
          </w:p>
          <w:p w14:paraId="0DAE5AAC" w14:textId="74D92C42" w:rsidR="00B625C0" w:rsidRDefault="00B625C0" w:rsidP="00B625C0">
            <w:pPr>
              <w:rPr>
                <w:rFonts w:eastAsia="Century Gothic" w:cstheme="minorHAnsi"/>
              </w:rPr>
            </w:pPr>
          </w:p>
          <w:p w14:paraId="4A83CD85" w14:textId="103AF66B" w:rsidR="00B625C0" w:rsidRDefault="00B14340" w:rsidP="00B625C0">
            <w:r>
              <w:t xml:space="preserve">The Model for Improvement writing progress was recorded daily in all 5 classes and almost all children made significant improvements in their ability to write sentences, their enjoyment for writing increased and anxiety decreased and all classes made significant and noticeable improvement.  This was evidenced through sampling of work, daily recording of data and daily targets and through discussion groups with teachers and children.  All 5 teachers presented findings at national level and the DHT also presented nationally to share the journey at Pathhead.  </w:t>
            </w:r>
          </w:p>
          <w:p w14:paraId="410C2031" w14:textId="77777777" w:rsidR="00B625C0" w:rsidRPr="00B625C0" w:rsidRDefault="00B625C0" w:rsidP="00B625C0">
            <w:pPr>
              <w:rPr>
                <w:rFonts w:eastAsia="Century Gothic" w:cstheme="minorHAnsi"/>
              </w:rPr>
            </w:pPr>
          </w:p>
          <w:p w14:paraId="7F17097F" w14:textId="5596020B" w:rsidR="0C5A3B0A" w:rsidRPr="00A12C70" w:rsidRDefault="00B625C0" w:rsidP="05D8A6F9">
            <w:pPr>
              <w:rPr>
                <w:rFonts w:eastAsia="Calibri" w:cstheme="minorHAnsi"/>
                <w:highlight w:val="yellow"/>
              </w:rPr>
            </w:pPr>
            <w:r>
              <w:rPr>
                <w:rFonts w:eastAsia="Calibri" w:cstheme="minorHAnsi"/>
              </w:rPr>
              <w:t xml:space="preserve">In lockdown 1 in March 2020, between 0-30% of children engaged in any online or paper-based learning.  Using Seesaw, Digital Learning Platforms, regular phone calls, doorstep visits, support from PSAs and family Support Workers and SLT monitoring engagement on a daily basis and acting quickly and appropriately, engagement levels rose to 70-95% and children and families felt very supported and increasingly confident about online learning.  Some requested </w:t>
            </w:r>
            <w:proofErr w:type="gramStart"/>
            <w:r>
              <w:rPr>
                <w:rFonts w:eastAsia="Calibri" w:cstheme="minorHAnsi"/>
              </w:rPr>
              <w:t>paper based</w:t>
            </w:r>
            <w:proofErr w:type="gramEnd"/>
            <w:r>
              <w:rPr>
                <w:rFonts w:eastAsia="Calibri" w:cstheme="minorHAnsi"/>
              </w:rPr>
              <w:t xml:space="preserve"> packs and regular check ins with staff and this was done in a more planned and co-ordinated way during lockdowns 2 and 3 as well as school closure periods. </w:t>
            </w:r>
          </w:p>
          <w:p w14:paraId="5AA74E0D" w14:textId="697110EC" w:rsidR="0C5A3B0A" w:rsidRPr="00A12C70" w:rsidRDefault="0C5A3B0A" w:rsidP="05D8A6F9">
            <w:pPr>
              <w:rPr>
                <w:rFonts w:eastAsia="Calibri" w:cstheme="minorHAnsi"/>
              </w:rPr>
            </w:pPr>
          </w:p>
        </w:tc>
      </w:tr>
      <w:tr w:rsidR="0C5A3B0A" w:rsidRPr="00A12C70" w14:paraId="516684CA" w14:textId="77777777" w:rsidTr="00030F58">
        <w:trPr>
          <w:trHeight w:val="2369"/>
        </w:trPr>
        <w:tc>
          <w:tcPr>
            <w:tcW w:w="15163" w:type="dxa"/>
            <w:gridSpan w:val="3"/>
          </w:tcPr>
          <w:p w14:paraId="1330D443" w14:textId="77777777" w:rsidR="33CECC5C" w:rsidRPr="00A12C70" w:rsidRDefault="78B33256" w:rsidP="05D8A6F9">
            <w:pPr>
              <w:rPr>
                <w:rFonts w:eastAsia="Century Gothic" w:cstheme="minorHAnsi"/>
                <w:b/>
                <w:bCs/>
              </w:rPr>
            </w:pPr>
            <w:r w:rsidRPr="00A12C70">
              <w:rPr>
                <w:rFonts w:eastAsia="Century Gothic" w:cstheme="minorHAnsi"/>
                <w:b/>
                <w:bCs/>
              </w:rPr>
              <w:t>Next Steps:</w:t>
            </w:r>
          </w:p>
          <w:p w14:paraId="5A196ED9" w14:textId="6942961A" w:rsidR="00B14340" w:rsidRDefault="59B27B5D" w:rsidP="00B14340">
            <w:pPr>
              <w:rPr>
                <w:rFonts w:eastAsia="Century Gothic" w:cstheme="minorHAnsi"/>
                <w:b/>
                <w:bCs/>
                <w:i/>
                <w:iCs/>
              </w:rPr>
            </w:pPr>
            <w:r w:rsidRPr="00A12C70">
              <w:rPr>
                <w:rFonts w:eastAsia="Century Gothic" w:cstheme="minorHAnsi"/>
                <w:b/>
                <w:bCs/>
                <w:i/>
                <w:iCs/>
              </w:rPr>
              <w:t>This are</w:t>
            </w:r>
            <w:r w:rsidR="00B625C0">
              <w:rPr>
                <w:rFonts w:eastAsia="Century Gothic" w:cstheme="minorHAnsi"/>
                <w:b/>
                <w:bCs/>
                <w:i/>
                <w:iCs/>
              </w:rPr>
              <w:t>a</w:t>
            </w:r>
            <w:r w:rsidRPr="00A12C70">
              <w:rPr>
                <w:rFonts w:eastAsia="Century Gothic" w:cstheme="minorHAnsi"/>
                <w:b/>
                <w:bCs/>
                <w:i/>
                <w:iCs/>
              </w:rPr>
              <w:t xml:space="preserve"> for improvement was not fully carried out.  Below are </w:t>
            </w:r>
            <w:r w:rsidR="004607C3">
              <w:rPr>
                <w:rFonts w:eastAsia="Century Gothic" w:cstheme="minorHAnsi"/>
                <w:b/>
                <w:bCs/>
                <w:i/>
                <w:iCs/>
              </w:rPr>
              <w:t>the</w:t>
            </w:r>
            <w:r w:rsidR="0FE2264B" w:rsidRPr="00A12C70">
              <w:rPr>
                <w:rFonts w:eastAsia="Century Gothic" w:cstheme="minorHAnsi"/>
                <w:b/>
                <w:bCs/>
                <w:i/>
                <w:iCs/>
              </w:rPr>
              <w:t xml:space="preserve"> next steps which will be</w:t>
            </w:r>
            <w:r w:rsidR="00B14340">
              <w:rPr>
                <w:rFonts w:eastAsia="Century Gothic" w:cstheme="minorHAnsi"/>
                <w:b/>
                <w:bCs/>
                <w:i/>
                <w:iCs/>
              </w:rPr>
              <w:t xml:space="preserve"> continued and developed next session:</w:t>
            </w:r>
          </w:p>
          <w:p w14:paraId="161DBA82" w14:textId="093BCFEC" w:rsidR="0C5A3B0A" w:rsidRDefault="0FE2264B" w:rsidP="00B14340">
            <w:pPr>
              <w:rPr>
                <w:rFonts w:eastAsia="Century Gothic" w:cstheme="minorHAnsi"/>
                <w:b/>
                <w:bCs/>
                <w:i/>
                <w:iCs/>
              </w:rPr>
            </w:pPr>
            <w:r w:rsidRPr="00A12C70">
              <w:rPr>
                <w:rFonts w:eastAsia="Century Gothic" w:cstheme="minorHAnsi"/>
                <w:b/>
                <w:bCs/>
                <w:i/>
                <w:iCs/>
              </w:rPr>
              <w:t xml:space="preserve"> </w:t>
            </w:r>
          </w:p>
          <w:p w14:paraId="56A43539" w14:textId="3A85532A" w:rsidR="00B14340" w:rsidRDefault="00B14340" w:rsidP="00B14340">
            <w:pPr>
              <w:rPr>
                <w:rFonts w:eastAsia="Century Gothic" w:cstheme="minorHAnsi"/>
              </w:rPr>
            </w:pPr>
            <w:r>
              <w:rPr>
                <w:rFonts w:eastAsia="Century Gothic" w:cstheme="minorHAnsi"/>
              </w:rPr>
              <w:t xml:space="preserve">To continue to focus on pedagogy and the </w:t>
            </w:r>
            <w:proofErr w:type="gramStart"/>
            <w:r>
              <w:rPr>
                <w:rFonts w:eastAsia="Century Gothic" w:cstheme="minorHAnsi"/>
              </w:rPr>
              <w:t>4 part</w:t>
            </w:r>
            <w:proofErr w:type="gramEnd"/>
            <w:r>
              <w:rPr>
                <w:rFonts w:eastAsia="Century Gothic" w:cstheme="minorHAnsi"/>
              </w:rPr>
              <w:t xml:space="preserve"> model and be able to evidence this impact in classroom visits, children’s focus groups and Learning Partnerships.</w:t>
            </w:r>
          </w:p>
          <w:p w14:paraId="27D450E5" w14:textId="380EBA4E" w:rsidR="004607C3" w:rsidRDefault="004607C3" w:rsidP="00B14340">
            <w:pPr>
              <w:rPr>
                <w:rFonts w:eastAsia="Century Gothic" w:cstheme="minorHAnsi"/>
              </w:rPr>
            </w:pPr>
            <w:r>
              <w:rPr>
                <w:rFonts w:eastAsia="Century Gothic" w:cstheme="minorHAnsi"/>
              </w:rPr>
              <w:t>To revisit the Worksop for Literacy and Conceptual numeracy approaches with all staff and consistently monitor effectiveness and impact on teaching, learning and attainment.  This will be built into collegiate calendar as part of working time agreement.</w:t>
            </w:r>
          </w:p>
          <w:p w14:paraId="5647D650" w14:textId="77777777" w:rsidR="00B14340" w:rsidRPr="00B14340" w:rsidRDefault="00B14340" w:rsidP="00B14340">
            <w:pPr>
              <w:rPr>
                <w:rFonts w:cstheme="minorHAnsi"/>
              </w:rPr>
            </w:pPr>
          </w:p>
          <w:p w14:paraId="78146F73" w14:textId="1CF5B114" w:rsidR="0C5A3B0A" w:rsidRPr="00B14340" w:rsidRDefault="0FE2264B" w:rsidP="00B14340">
            <w:pPr>
              <w:rPr>
                <w:rFonts w:cstheme="minorHAnsi"/>
                <w:b/>
                <w:bCs/>
                <w:i/>
                <w:iCs/>
              </w:rPr>
            </w:pPr>
            <w:r w:rsidRPr="00B14340">
              <w:rPr>
                <w:rFonts w:eastAsia="Century Gothic" w:cstheme="minorHAnsi"/>
              </w:rPr>
              <w:t>To identify a quality assurance calendar that incorporates learner sampling, attainment discussions, pupil, staff and parent</w:t>
            </w:r>
            <w:r w:rsidR="512F07FF" w:rsidRPr="00B14340">
              <w:rPr>
                <w:rFonts w:eastAsia="Century Gothic" w:cstheme="minorHAnsi"/>
              </w:rPr>
              <w:t>al</w:t>
            </w:r>
            <w:r w:rsidRPr="00B14340">
              <w:rPr>
                <w:rFonts w:eastAsia="Century Gothic" w:cstheme="minorHAnsi"/>
              </w:rPr>
              <w:t xml:space="preserve"> feedback, jotter sampling, class visits, critical friends, learning </w:t>
            </w:r>
            <w:r w:rsidR="007A1797" w:rsidRPr="00B14340">
              <w:rPr>
                <w:rFonts w:eastAsia="Century Gothic" w:cstheme="minorHAnsi"/>
              </w:rPr>
              <w:t>partnership</w:t>
            </w:r>
            <w:r w:rsidR="0CA7BE8C" w:rsidRPr="00B14340">
              <w:rPr>
                <w:rFonts w:eastAsia="Century Gothic" w:cstheme="minorHAnsi"/>
              </w:rPr>
              <w:t xml:space="preserve"> </w:t>
            </w:r>
            <w:r w:rsidR="065A13BB" w:rsidRPr="00B14340">
              <w:rPr>
                <w:rFonts w:eastAsia="Century Gothic" w:cstheme="minorHAnsi"/>
              </w:rPr>
              <w:t xml:space="preserve">discussions and visits </w:t>
            </w:r>
            <w:r w:rsidR="0CA7BE8C" w:rsidRPr="00B14340">
              <w:rPr>
                <w:rFonts w:eastAsia="Century Gothic" w:cstheme="minorHAnsi"/>
              </w:rPr>
              <w:t xml:space="preserve">and </w:t>
            </w:r>
            <w:r w:rsidR="24387FF2" w:rsidRPr="00B14340">
              <w:rPr>
                <w:rFonts w:eastAsia="Century Gothic" w:cstheme="minorHAnsi"/>
              </w:rPr>
              <w:t>moderation of assessment information.</w:t>
            </w:r>
          </w:p>
          <w:p w14:paraId="311E7C1F" w14:textId="764E4E80" w:rsidR="0C5A3B0A" w:rsidRPr="00B14340" w:rsidRDefault="0C5A3B0A" w:rsidP="00B14340">
            <w:pPr>
              <w:rPr>
                <w:rFonts w:eastAsia="Calibri" w:cstheme="minorHAnsi"/>
                <w:b/>
                <w:bCs/>
              </w:rPr>
            </w:pPr>
          </w:p>
        </w:tc>
      </w:tr>
      <w:tr w:rsidR="00EE2E43" w:rsidRPr="00A12C70" w14:paraId="35CCA608" w14:textId="77777777" w:rsidTr="00030F58">
        <w:trPr>
          <w:trHeight w:val="438"/>
        </w:trPr>
        <w:tc>
          <w:tcPr>
            <w:tcW w:w="15163" w:type="dxa"/>
            <w:gridSpan w:val="3"/>
          </w:tcPr>
          <w:p w14:paraId="4643E59E" w14:textId="04AAFEF3" w:rsidR="00EE2E43" w:rsidRPr="00A12C70" w:rsidRDefault="00EE2E43" w:rsidP="726974DA">
            <w:pPr>
              <w:rPr>
                <w:rFonts w:cstheme="minorHAnsi"/>
                <w:i/>
                <w:iCs/>
                <w:color w:val="FF0000"/>
              </w:rPr>
            </w:pPr>
            <w:r w:rsidRPr="00A12C70">
              <w:rPr>
                <w:rFonts w:cstheme="minorHAnsi"/>
                <w:b/>
                <w:bCs/>
              </w:rPr>
              <w:t xml:space="preserve">Attainment of Children and Young People </w:t>
            </w:r>
          </w:p>
        </w:tc>
      </w:tr>
      <w:tr w:rsidR="00EE2E43" w:rsidRPr="00A12C70" w14:paraId="67F35B84" w14:textId="77777777" w:rsidTr="00030F58">
        <w:trPr>
          <w:trHeight w:val="438"/>
        </w:trPr>
        <w:tc>
          <w:tcPr>
            <w:tcW w:w="15163" w:type="dxa"/>
            <w:gridSpan w:val="3"/>
          </w:tcPr>
          <w:p w14:paraId="00B5A9E4" w14:textId="5C743348" w:rsidR="00E75F9B" w:rsidRDefault="00856978" w:rsidP="726974DA">
            <w:pPr>
              <w:rPr>
                <w:rFonts w:cstheme="minorHAnsi"/>
                <w:bCs/>
                <w:iCs/>
              </w:rPr>
            </w:pPr>
            <w:r w:rsidRPr="00A12C70">
              <w:rPr>
                <w:rFonts w:cstheme="minorHAnsi"/>
                <w:bCs/>
                <w:iCs/>
              </w:rPr>
              <w:t>Our overall attainment for P1, P4 and P7</w:t>
            </w:r>
            <w:r w:rsidR="00782DF0" w:rsidRPr="00A12C70">
              <w:rPr>
                <w:rFonts w:cstheme="minorHAnsi"/>
                <w:bCs/>
                <w:iCs/>
              </w:rPr>
              <w:t xml:space="preserve"> in </w:t>
            </w:r>
            <w:r w:rsidR="00E75F9B">
              <w:rPr>
                <w:rFonts w:cstheme="minorHAnsi"/>
                <w:bCs/>
                <w:iCs/>
              </w:rPr>
              <w:t>reading</w:t>
            </w:r>
            <w:r w:rsidRPr="00A12C70">
              <w:rPr>
                <w:rFonts w:cstheme="minorHAnsi"/>
                <w:bCs/>
                <w:iCs/>
              </w:rPr>
              <w:t xml:space="preserve"> </w:t>
            </w:r>
            <w:r w:rsidR="00782DF0" w:rsidRPr="00A12C70">
              <w:rPr>
                <w:rFonts w:cstheme="minorHAnsi"/>
                <w:bCs/>
                <w:iCs/>
              </w:rPr>
              <w:t xml:space="preserve">is </w:t>
            </w:r>
            <w:r w:rsidR="00E75F9B">
              <w:rPr>
                <w:rFonts w:cstheme="minorHAnsi"/>
                <w:bCs/>
                <w:iCs/>
              </w:rPr>
              <w:t>52</w:t>
            </w:r>
            <w:r w:rsidR="00782DF0" w:rsidRPr="00A12C70">
              <w:rPr>
                <w:rFonts w:cstheme="minorHAnsi"/>
                <w:bCs/>
                <w:iCs/>
              </w:rPr>
              <w:t>%</w:t>
            </w:r>
            <w:r w:rsidR="00E75F9B">
              <w:rPr>
                <w:rFonts w:cstheme="minorHAnsi"/>
                <w:bCs/>
                <w:iCs/>
              </w:rPr>
              <w:t>, writing 44% and listening and talking 67%</w:t>
            </w:r>
            <w:r w:rsidR="00782DF0" w:rsidRPr="00A12C70">
              <w:rPr>
                <w:rFonts w:cstheme="minorHAnsi"/>
                <w:bCs/>
                <w:iCs/>
              </w:rPr>
              <w:t xml:space="preserve"> and for Numeracy it is</w:t>
            </w:r>
            <w:r w:rsidR="00E75F9B">
              <w:rPr>
                <w:rFonts w:cstheme="minorHAnsi"/>
                <w:bCs/>
                <w:iCs/>
              </w:rPr>
              <w:t xml:space="preserve"> 47</w:t>
            </w:r>
            <w:r w:rsidR="00782DF0" w:rsidRPr="00A12C70">
              <w:rPr>
                <w:rFonts w:cstheme="minorHAnsi"/>
                <w:bCs/>
                <w:iCs/>
              </w:rPr>
              <w:t xml:space="preserve">%.  Both figures are </w:t>
            </w:r>
            <w:r w:rsidR="00E75F9B">
              <w:rPr>
                <w:rFonts w:cstheme="minorHAnsi"/>
                <w:bCs/>
                <w:iCs/>
              </w:rPr>
              <w:t>lower</w:t>
            </w:r>
            <w:r w:rsidR="00782DF0" w:rsidRPr="00A12C70">
              <w:rPr>
                <w:rFonts w:cstheme="minorHAnsi"/>
                <w:bCs/>
                <w:iCs/>
              </w:rPr>
              <w:t xml:space="preserve"> than our stretch targets for this academic session.  </w:t>
            </w:r>
            <w:r w:rsidR="0047291C">
              <w:rPr>
                <w:rFonts w:cstheme="minorHAnsi"/>
                <w:bCs/>
                <w:iCs/>
              </w:rPr>
              <w:t xml:space="preserve">This has been further impacted by covid due to the inconsistent support for children at home and the levels of support and supervision families have been able to give to their children during lockdown.  We have </w:t>
            </w:r>
            <w:proofErr w:type="gramStart"/>
            <w:r w:rsidR="0047291C">
              <w:rPr>
                <w:rFonts w:cstheme="minorHAnsi"/>
                <w:bCs/>
                <w:iCs/>
              </w:rPr>
              <w:t>a large number of</w:t>
            </w:r>
            <w:proofErr w:type="gramEnd"/>
            <w:r w:rsidR="0047291C">
              <w:rPr>
                <w:rFonts w:cstheme="minorHAnsi"/>
                <w:bCs/>
                <w:iCs/>
              </w:rPr>
              <w:t xml:space="preserve"> families at Pathhead with over 5 children in them and families have found this to be a challenge, despite support from school staff and allocation of digital devices.  Behaviour has been an issue at Pathhead in previous years and although there have been challenges and situations this session, the school is becoming increasingly settled to learn and this will further impact attainment positively net session.  Pace and challenge, as well as aspiration for our learners needs to improve and a focus on reading next session will further support attainment and achievement in all aspects of school life.</w:t>
            </w:r>
          </w:p>
          <w:p w14:paraId="30777BAB" w14:textId="77777777" w:rsidR="00E75F9B" w:rsidRDefault="00E75F9B" w:rsidP="726974DA">
            <w:pPr>
              <w:rPr>
                <w:rFonts w:cstheme="minorHAnsi"/>
              </w:rPr>
            </w:pPr>
          </w:p>
          <w:p w14:paraId="11335C0C" w14:textId="349BAA9A" w:rsidR="00782DF0" w:rsidRPr="00E75F9B" w:rsidRDefault="00782DF0" w:rsidP="726974DA">
            <w:pPr>
              <w:rPr>
                <w:rFonts w:cstheme="minorHAnsi"/>
                <w:bCs/>
                <w:iCs/>
              </w:rPr>
            </w:pPr>
            <w:r w:rsidRPr="00A12C70">
              <w:rPr>
                <w:rFonts w:cstheme="minorHAnsi"/>
              </w:rPr>
              <w:t>At the start of session 2020-2021 we had noticed from our BASE assessments that a significant number of children starting P1 with a reduction in their</w:t>
            </w:r>
            <w:r w:rsidR="00E75F9B">
              <w:rPr>
                <w:rFonts w:cstheme="minorHAnsi"/>
              </w:rPr>
              <w:t xml:space="preserve"> vocabulary,</w:t>
            </w:r>
            <w:r w:rsidRPr="00A12C70">
              <w:rPr>
                <w:rFonts w:cstheme="minorHAnsi"/>
              </w:rPr>
              <w:t xml:space="preserve"> phonological awareness, </w:t>
            </w:r>
            <w:proofErr w:type="gramStart"/>
            <w:r w:rsidR="2A9223A0" w:rsidRPr="00A12C70">
              <w:rPr>
                <w:rFonts w:cstheme="minorHAnsi"/>
              </w:rPr>
              <w:t>rhyme</w:t>
            </w:r>
            <w:proofErr w:type="gramEnd"/>
            <w:r w:rsidR="00D628EC" w:rsidRPr="00A12C70">
              <w:rPr>
                <w:rFonts w:cstheme="minorHAnsi"/>
              </w:rPr>
              <w:t xml:space="preserve"> </w:t>
            </w:r>
            <w:r w:rsidRPr="00A12C70">
              <w:rPr>
                <w:rFonts w:cstheme="minorHAnsi"/>
              </w:rPr>
              <w:t>and letter recognition.  This has impacted on our start point</w:t>
            </w:r>
            <w:r w:rsidR="00E75F9B">
              <w:rPr>
                <w:rFonts w:cstheme="minorHAnsi"/>
              </w:rPr>
              <w:t xml:space="preserve"> and plans to work collaboratively with SALT this session with a clear and consistent focus on these areas have been delayed due to Covid restrictions.  This will resume in August 2021, with a clear programme for supporting learners, closing the poverty related attainment </w:t>
            </w:r>
            <w:proofErr w:type="gramStart"/>
            <w:r w:rsidR="00E75F9B">
              <w:rPr>
                <w:rFonts w:cstheme="minorHAnsi"/>
              </w:rPr>
              <w:t>gap</w:t>
            </w:r>
            <w:proofErr w:type="gramEnd"/>
            <w:r w:rsidR="00E75F9B">
              <w:rPr>
                <w:rFonts w:cstheme="minorHAnsi"/>
              </w:rPr>
              <w:t xml:space="preserve"> and building staff capacity.</w:t>
            </w:r>
          </w:p>
          <w:p w14:paraId="40205CFA" w14:textId="52ECB03C" w:rsidR="00E75F9B" w:rsidRDefault="00E75F9B" w:rsidP="726974DA">
            <w:pPr>
              <w:rPr>
                <w:rFonts w:cstheme="minorHAnsi"/>
              </w:rPr>
            </w:pPr>
          </w:p>
          <w:p w14:paraId="5D31C2EA" w14:textId="59DF6DC8" w:rsidR="00E75F9B" w:rsidRDefault="00E75F9B" w:rsidP="726974DA">
            <w:pPr>
              <w:rPr>
                <w:rFonts w:cstheme="minorHAnsi"/>
              </w:rPr>
            </w:pPr>
            <w:r>
              <w:rPr>
                <w:rFonts w:cstheme="minorHAnsi"/>
              </w:rPr>
              <w:t xml:space="preserve">The Model for </w:t>
            </w:r>
            <w:r w:rsidR="0047291C">
              <w:rPr>
                <w:rFonts w:cstheme="minorHAnsi"/>
              </w:rPr>
              <w:t>Improvement</w:t>
            </w:r>
            <w:r>
              <w:rPr>
                <w:rFonts w:cstheme="minorHAnsi"/>
              </w:rPr>
              <w:t xml:space="preserve"> work we have done in writing in 5 upper school classes has impacted positively on progress but has not closed the gap enough to ensure more children are </w:t>
            </w:r>
            <w:proofErr w:type="gramStart"/>
            <w:r>
              <w:rPr>
                <w:rFonts w:cstheme="minorHAnsi"/>
              </w:rPr>
              <w:t>actually on</w:t>
            </w:r>
            <w:proofErr w:type="gramEnd"/>
            <w:r>
              <w:rPr>
                <w:rFonts w:cstheme="minorHAnsi"/>
              </w:rPr>
              <w:t xml:space="preserve"> track.  This needs to be a continued focus for all our learners next session with a focus on stages P2,3,4 and 7.  We plan to use our covid recovery teacher for intensive support in the early years and our </w:t>
            </w:r>
            <w:proofErr w:type="spellStart"/>
            <w:r>
              <w:rPr>
                <w:rFonts w:cstheme="minorHAnsi"/>
              </w:rPr>
              <w:t>SfL</w:t>
            </w:r>
            <w:proofErr w:type="spellEnd"/>
            <w:r>
              <w:rPr>
                <w:rFonts w:cstheme="minorHAnsi"/>
              </w:rPr>
              <w:t xml:space="preserve"> teachers in the upper school to support targeted and </w:t>
            </w:r>
            <w:r w:rsidR="0047291C">
              <w:rPr>
                <w:rFonts w:cstheme="minorHAnsi"/>
              </w:rPr>
              <w:t xml:space="preserve">universal learners.  The funding of an additional teacher from PEF will mean both DHTs are out of class and can support learners to progress and work with teachers to understand progress of a level including confidence with </w:t>
            </w:r>
            <w:proofErr w:type="spellStart"/>
            <w:r w:rsidR="0047291C">
              <w:rPr>
                <w:rFonts w:cstheme="minorHAnsi"/>
              </w:rPr>
              <w:t>CfE</w:t>
            </w:r>
            <w:proofErr w:type="spellEnd"/>
            <w:r w:rsidR="0047291C">
              <w:rPr>
                <w:rFonts w:cstheme="minorHAnsi"/>
              </w:rPr>
              <w:t xml:space="preserve"> declarations.</w:t>
            </w:r>
          </w:p>
          <w:p w14:paraId="6B8365F3" w14:textId="77777777" w:rsidR="0047291C" w:rsidRPr="00A12C70" w:rsidRDefault="0047291C" w:rsidP="726974DA">
            <w:pPr>
              <w:rPr>
                <w:rFonts w:cstheme="minorHAnsi"/>
              </w:rPr>
            </w:pPr>
          </w:p>
          <w:p w14:paraId="572B8A41" w14:textId="67C76A8C" w:rsidR="00D628EC" w:rsidRPr="00A12C70" w:rsidRDefault="00D628EC" w:rsidP="726974DA">
            <w:pPr>
              <w:rPr>
                <w:rFonts w:cstheme="minorHAnsi"/>
              </w:rPr>
            </w:pPr>
            <w:r w:rsidRPr="00A12C70">
              <w:rPr>
                <w:rFonts w:cstheme="minorHAnsi"/>
              </w:rPr>
              <w:t>There needs to be better use of data to plan targeted interventions with SMART targets monitored regularly over a s</w:t>
            </w:r>
            <w:r w:rsidR="66FDD4F8" w:rsidRPr="00A12C70">
              <w:rPr>
                <w:rFonts w:cstheme="minorHAnsi"/>
              </w:rPr>
              <w:t>h</w:t>
            </w:r>
            <w:r w:rsidRPr="00A12C70">
              <w:rPr>
                <w:rFonts w:cstheme="minorHAnsi"/>
              </w:rPr>
              <w:t>ort period of time.</w:t>
            </w:r>
            <w:r w:rsidR="7D48CB36" w:rsidRPr="00A12C70">
              <w:rPr>
                <w:rFonts w:cstheme="minorHAnsi"/>
              </w:rPr>
              <w:t xml:space="preserve"> We will </w:t>
            </w:r>
            <w:r w:rsidR="3B2781CE" w:rsidRPr="00A12C70">
              <w:rPr>
                <w:rFonts w:cstheme="minorHAnsi"/>
              </w:rPr>
              <w:t xml:space="preserve">have additional staff trained in the Model for Improvement and upskill staff to </w:t>
            </w:r>
            <w:r w:rsidR="7D48CB36" w:rsidRPr="00A12C70">
              <w:rPr>
                <w:rFonts w:cstheme="minorHAnsi"/>
              </w:rPr>
              <w:t xml:space="preserve">use data </w:t>
            </w:r>
            <w:r w:rsidR="2B851E6C" w:rsidRPr="00A12C70">
              <w:rPr>
                <w:rFonts w:cstheme="minorHAnsi"/>
              </w:rPr>
              <w:t>effectively which leads to improvement.</w:t>
            </w:r>
          </w:p>
          <w:p w14:paraId="3142BA57" w14:textId="4107CCF5" w:rsidR="00D628EC" w:rsidRPr="00A12C70" w:rsidRDefault="00D628EC" w:rsidP="726974DA">
            <w:pPr>
              <w:rPr>
                <w:rFonts w:cstheme="minorHAnsi"/>
                <w:highlight w:val="yellow"/>
              </w:rPr>
            </w:pPr>
          </w:p>
        </w:tc>
      </w:tr>
      <w:tr w:rsidR="00EE2E43" w:rsidRPr="00A12C70" w14:paraId="7B437888" w14:textId="77777777" w:rsidTr="00030F58">
        <w:trPr>
          <w:trHeight w:val="371"/>
        </w:trPr>
        <w:tc>
          <w:tcPr>
            <w:tcW w:w="15163" w:type="dxa"/>
            <w:gridSpan w:val="3"/>
          </w:tcPr>
          <w:p w14:paraId="2F556D00" w14:textId="77777777" w:rsidR="00EE2E43" w:rsidRPr="00A12C70" w:rsidRDefault="00EE2E43" w:rsidP="000353E8">
            <w:pPr>
              <w:rPr>
                <w:rFonts w:cstheme="minorHAnsi"/>
                <w:b/>
              </w:rPr>
            </w:pPr>
            <w:r w:rsidRPr="00A12C70">
              <w:rPr>
                <w:rFonts w:cstheme="minorHAnsi"/>
                <w:b/>
              </w:rPr>
              <w:t>Evidence of significant wider achievements</w:t>
            </w:r>
          </w:p>
        </w:tc>
      </w:tr>
      <w:tr w:rsidR="00EE2E43" w:rsidRPr="00A12C70" w14:paraId="07E2E287" w14:textId="77777777" w:rsidTr="00030F58">
        <w:trPr>
          <w:trHeight w:val="1691"/>
        </w:trPr>
        <w:tc>
          <w:tcPr>
            <w:tcW w:w="15163" w:type="dxa"/>
            <w:gridSpan w:val="3"/>
          </w:tcPr>
          <w:p w14:paraId="63ED88D4" w14:textId="3E71ACEC" w:rsidR="00D628EC" w:rsidRPr="00A12C70" w:rsidRDefault="00D628EC" w:rsidP="4C29E717">
            <w:pPr>
              <w:rPr>
                <w:rFonts w:cstheme="minorHAnsi"/>
                <w:iCs/>
              </w:rPr>
            </w:pPr>
            <w:r w:rsidRPr="00A12C70">
              <w:rPr>
                <w:rFonts w:cstheme="minorHAnsi"/>
                <w:iCs/>
              </w:rPr>
              <w:t xml:space="preserve">Over this year we have had a significant focus on developing the </w:t>
            </w:r>
            <w:r w:rsidR="00CA0E1E">
              <w:rPr>
                <w:rFonts w:cstheme="minorHAnsi"/>
                <w:iCs/>
              </w:rPr>
              <w:t>children’</w:t>
            </w:r>
            <w:r w:rsidR="000F3DE3" w:rsidRPr="00A12C70">
              <w:rPr>
                <w:rFonts w:cstheme="minorHAnsi"/>
                <w:iCs/>
              </w:rPr>
              <w:t>s</w:t>
            </w:r>
            <w:r w:rsidRPr="00A12C70">
              <w:rPr>
                <w:rFonts w:cstheme="minorHAnsi"/>
                <w:iCs/>
              </w:rPr>
              <w:t xml:space="preserve"> ability to name and recognise their own emotions and be able to identify the body sensations that match these emotions.  We have also helped children to develop their understanding of triggers that cause specific emotions in them.</w:t>
            </w:r>
          </w:p>
          <w:p w14:paraId="79F007FA" w14:textId="6F5CF88B" w:rsidR="00D628EC" w:rsidRPr="00A12C70" w:rsidRDefault="00D628EC" w:rsidP="4C29E717">
            <w:pPr>
              <w:rPr>
                <w:rFonts w:cstheme="minorHAnsi"/>
                <w:iCs/>
              </w:rPr>
            </w:pPr>
            <w:r w:rsidRPr="00A12C70">
              <w:rPr>
                <w:rFonts w:cstheme="minorHAnsi"/>
                <w:iCs/>
              </w:rPr>
              <w:t>We have used the</w:t>
            </w:r>
            <w:r w:rsidR="0047291C">
              <w:rPr>
                <w:rFonts w:cstheme="minorHAnsi"/>
                <w:iCs/>
              </w:rPr>
              <w:t xml:space="preserve"> local</w:t>
            </w:r>
            <w:r w:rsidRPr="00A12C70">
              <w:rPr>
                <w:rFonts w:cstheme="minorHAnsi"/>
                <w:iCs/>
              </w:rPr>
              <w:t xml:space="preserve"> outdoor environment, to offer all children daily opportunities to be outdoors and appreciate the importance of being active for good wellbeing.</w:t>
            </w:r>
            <w:r w:rsidR="0047291C">
              <w:rPr>
                <w:rFonts w:cstheme="minorHAnsi"/>
                <w:iCs/>
              </w:rPr>
              <w:t xml:space="preserve"> We have used play leaders at </w:t>
            </w:r>
            <w:proofErr w:type="spellStart"/>
            <w:r w:rsidR="0047291C">
              <w:rPr>
                <w:rFonts w:cstheme="minorHAnsi"/>
                <w:iCs/>
              </w:rPr>
              <w:t>Gallatown</w:t>
            </w:r>
            <w:proofErr w:type="spellEnd"/>
            <w:r w:rsidR="0047291C">
              <w:rPr>
                <w:rFonts w:cstheme="minorHAnsi"/>
                <w:iCs/>
              </w:rPr>
              <w:t xml:space="preserve"> Gardens to develop learning outdoors on a weekly basis and all classes, including nursery and under 3s, have taken part at various points in the session.  P7 children also benefitted from a  visit to </w:t>
            </w:r>
            <w:proofErr w:type="spellStart"/>
            <w:r w:rsidR="0047291C">
              <w:rPr>
                <w:rFonts w:cstheme="minorHAnsi"/>
                <w:iCs/>
              </w:rPr>
              <w:t>Fordell</w:t>
            </w:r>
            <w:proofErr w:type="spellEnd"/>
            <w:r w:rsidR="0047291C">
              <w:rPr>
                <w:rFonts w:cstheme="minorHAnsi"/>
                <w:iCs/>
              </w:rPr>
              <w:t xml:space="preserve"> Firs in the last term and the plan moving forward with this is to develop sustainable Pathways in Outdoor Learning including Natural Connection and John Muir Award in partnership with </w:t>
            </w:r>
            <w:proofErr w:type="spellStart"/>
            <w:r w:rsidR="0047291C">
              <w:rPr>
                <w:rFonts w:cstheme="minorHAnsi"/>
                <w:iCs/>
              </w:rPr>
              <w:t>Gallatown</w:t>
            </w:r>
            <w:proofErr w:type="spellEnd"/>
            <w:r w:rsidR="0047291C">
              <w:rPr>
                <w:rFonts w:cstheme="minorHAnsi"/>
                <w:iCs/>
              </w:rPr>
              <w:t xml:space="preserve"> Gardens, </w:t>
            </w:r>
            <w:proofErr w:type="spellStart"/>
            <w:r w:rsidR="0047291C">
              <w:rPr>
                <w:rFonts w:cstheme="minorHAnsi"/>
                <w:iCs/>
              </w:rPr>
              <w:t>Lochore</w:t>
            </w:r>
            <w:proofErr w:type="spellEnd"/>
            <w:r w:rsidR="0047291C">
              <w:rPr>
                <w:rFonts w:cstheme="minorHAnsi"/>
                <w:iCs/>
              </w:rPr>
              <w:t xml:space="preserve"> Meadows and </w:t>
            </w:r>
            <w:proofErr w:type="spellStart"/>
            <w:r w:rsidR="0047291C">
              <w:rPr>
                <w:rFonts w:cstheme="minorHAnsi"/>
                <w:iCs/>
              </w:rPr>
              <w:t>Fordell</w:t>
            </w:r>
            <w:proofErr w:type="spellEnd"/>
            <w:r w:rsidR="0047291C">
              <w:rPr>
                <w:rFonts w:cstheme="minorHAnsi"/>
                <w:iCs/>
              </w:rPr>
              <w:t xml:space="preserve"> Firs.</w:t>
            </w:r>
          </w:p>
          <w:p w14:paraId="0833568C" w14:textId="0BC8734D" w:rsidR="00D628EC" w:rsidRPr="00A12C70" w:rsidRDefault="00D628EC" w:rsidP="4C29E717">
            <w:pPr>
              <w:rPr>
                <w:rFonts w:cstheme="minorHAnsi"/>
                <w:iCs/>
              </w:rPr>
            </w:pPr>
            <w:r w:rsidRPr="00A12C70">
              <w:rPr>
                <w:rFonts w:cstheme="minorHAnsi"/>
                <w:iCs/>
              </w:rPr>
              <w:t>All classes have had daily opportunities to work as a group or class to learn how to liste</w:t>
            </w:r>
            <w:r w:rsidR="0025699F" w:rsidRPr="00A12C70">
              <w:rPr>
                <w:rFonts w:cstheme="minorHAnsi"/>
                <w:iCs/>
              </w:rPr>
              <w:t>n</w:t>
            </w:r>
            <w:r w:rsidRPr="00A12C70">
              <w:rPr>
                <w:rFonts w:cstheme="minorHAnsi"/>
                <w:iCs/>
              </w:rPr>
              <w:t xml:space="preserve"> to other</w:t>
            </w:r>
            <w:r w:rsidR="00E4675D">
              <w:rPr>
                <w:rFonts w:cstheme="minorHAnsi"/>
                <w:iCs/>
              </w:rPr>
              <w:t>s’</w:t>
            </w:r>
            <w:r w:rsidRPr="00A12C70">
              <w:rPr>
                <w:rFonts w:cstheme="minorHAnsi"/>
                <w:iCs/>
              </w:rPr>
              <w:t xml:space="preserve"> views, compromise and negotiate in games.</w:t>
            </w:r>
          </w:p>
          <w:p w14:paraId="6673E9F2" w14:textId="797C11D2" w:rsidR="00EE2E43" w:rsidRPr="00A12C70" w:rsidRDefault="000F3DE3" w:rsidP="4C29E717">
            <w:pPr>
              <w:rPr>
                <w:rFonts w:cstheme="minorHAnsi"/>
                <w:iCs/>
              </w:rPr>
            </w:pPr>
            <w:r w:rsidRPr="00A12C70">
              <w:rPr>
                <w:rFonts w:cstheme="minorHAnsi"/>
                <w:iCs/>
              </w:rPr>
              <w:t xml:space="preserve">All children </w:t>
            </w:r>
            <w:r w:rsidR="0047291C">
              <w:rPr>
                <w:rFonts w:cstheme="minorHAnsi"/>
                <w:iCs/>
              </w:rPr>
              <w:t>have access to their own accounts in Seesaw where they can see evidence of their learning journey, communicate and feedback with school staff including SLT</w:t>
            </w:r>
            <w:r w:rsidRPr="00A12C70">
              <w:rPr>
                <w:rFonts w:cstheme="minorHAnsi"/>
                <w:iCs/>
              </w:rPr>
              <w:t xml:space="preserve">. </w:t>
            </w:r>
          </w:p>
        </w:tc>
      </w:tr>
      <w:tr w:rsidR="00EE2E43" w:rsidRPr="00A12C70" w14:paraId="2846550D" w14:textId="77777777" w:rsidTr="00030F58">
        <w:trPr>
          <w:trHeight w:val="469"/>
        </w:trPr>
        <w:tc>
          <w:tcPr>
            <w:tcW w:w="15163" w:type="dxa"/>
            <w:gridSpan w:val="3"/>
          </w:tcPr>
          <w:p w14:paraId="261900F4" w14:textId="77777777" w:rsidR="00EE2E43" w:rsidRPr="00A12C70" w:rsidRDefault="00EE2E43" w:rsidP="000353E8">
            <w:pPr>
              <w:rPr>
                <w:rFonts w:cstheme="minorHAnsi"/>
                <w:b/>
                <w:bCs/>
              </w:rPr>
            </w:pPr>
            <w:r w:rsidRPr="00A12C70">
              <w:rPr>
                <w:rFonts w:cstheme="minorHAnsi"/>
                <w:b/>
                <w:bCs/>
              </w:rPr>
              <w:t>What have been the success and challenges of school/setting closure period (school/class/playroom isolation, remote learning between January – March 2021)</w:t>
            </w:r>
          </w:p>
        </w:tc>
      </w:tr>
      <w:tr w:rsidR="00EE2E43" w:rsidRPr="00A12C70" w14:paraId="7154C222" w14:textId="77777777" w:rsidTr="00030F58">
        <w:trPr>
          <w:trHeight w:val="469"/>
        </w:trPr>
        <w:tc>
          <w:tcPr>
            <w:tcW w:w="15163" w:type="dxa"/>
            <w:gridSpan w:val="3"/>
          </w:tcPr>
          <w:p w14:paraId="59EF48EA" w14:textId="773B2277" w:rsidR="000F3DE3" w:rsidRPr="00A12C70" w:rsidRDefault="000F3DE3" w:rsidP="000F3DE3">
            <w:pPr>
              <w:spacing w:line="240" w:lineRule="auto"/>
              <w:rPr>
                <w:rFonts w:cstheme="minorHAnsi"/>
                <w:b/>
                <w:iCs/>
                <w:u w:val="single"/>
              </w:rPr>
            </w:pPr>
            <w:r w:rsidRPr="00A12C70">
              <w:rPr>
                <w:rFonts w:cstheme="minorHAnsi"/>
                <w:b/>
                <w:iCs/>
                <w:u w:val="single"/>
              </w:rPr>
              <w:t>Success</w:t>
            </w:r>
          </w:p>
          <w:p w14:paraId="204E2208" w14:textId="15E6AD73" w:rsidR="000F3DE3" w:rsidRPr="00A12C70" w:rsidRDefault="000F3DE3" w:rsidP="000F3DE3">
            <w:pPr>
              <w:pStyle w:val="ListParagraph"/>
              <w:numPr>
                <w:ilvl w:val="0"/>
                <w:numId w:val="14"/>
              </w:numPr>
              <w:spacing w:after="60" w:line="240" w:lineRule="auto"/>
              <w:rPr>
                <w:rFonts w:cstheme="minorHAnsi"/>
                <w:iCs/>
              </w:rPr>
            </w:pPr>
            <w:r w:rsidRPr="00A12C70">
              <w:rPr>
                <w:rFonts w:cstheme="minorHAnsi"/>
                <w:iCs/>
              </w:rPr>
              <w:t>Our engagement levels were always between 7</w:t>
            </w:r>
            <w:r w:rsidR="0047291C">
              <w:rPr>
                <w:rFonts w:cstheme="minorHAnsi"/>
                <w:iCs/>
              </w:rPr>
              <w:t>0</w:t>
            </w:r>
            <w:r w:rsidRPr="00A12C70">
              <w:rPr>
                <w:rFonts w:cstheme="minorHAnsi"/>
                <w:iCs/>
              </w:rPr>
              <w:t>-95% engagement with remote learning.</w:t>
            </w:r>
          </w:p>
          <w:p w14:paraId="4056B486" w14:textId="31C41463" w:rsidR="000F3DE3" w:rsidRPr="00A12C70" w:rsidRDefault="000F3DE3" w:rsidP="000F3DE3">
            <w:pPr>
              <w:pStyle w:val="ListParagraph"/>
              <w:numPr>
                <w:ilvl w:val="0"/>
                <w:numId w:val="14"/>
              </w:numPr>
              <w:spacing w:after="60" w:line="240" w:lineRule="auto"/>
              <w:rPr>
                <w:rFonts w:cstheme="minorHAnsi"/>
                <w:iCs/>
              </w:rPr>
            </w:pPr>
            <w:r w:rsidRPr="00A12C70">
              <w:rPr>
                <w:rFonts w:cstheme="minorHAnsi"/>
                <w:iCs/>
              </w:rPr>
              <w:t xml:space="preserve">Clear expectations for staff and </w:t>
            </w:r>
            <w:r w:rsidR="00B90305">
              <w:rPr>
                <w:rFonts w:cstheme="minorHAnsi"/>
                <w:iCs/>
              </w:rPr>
              <w:t>children</w:t>
            </w:r>
            <w:r w:rsidRPr="00A12C70">
              <w:rPr>
                <w:rFonts w:cstheme="minorHAnsi"/>
                <w:iCs/>
              </w:rPr>
              <w:t xml:space="preserve"> about remote learning opportunities that would be offered.</w:t>
            </w:r>
          </w:p>
          <w:p w14:paraId="34D43DA4" w14:textId="319C40B5" w:rsidR="000F3DE3" w:rsidRPr="00A12C70" w:rsidRDefault="000F3DE3" w:rsidP="000F3DE3">
            <w:pPr>
              <w:pStyle w:val="ListParagraph"/>
              <w:numPr>
                <w:ilvl w:val="0"/>
                <w:numId w:val="14"/>
              </w:numPr>
              <w:spacing w:after="60" w:line="240" w:lineRule="auto"/>
              <w:rPr>
                <w:rFonts w:cstheme="minorHAnsi"/>
                <w:iCs/>
              </w:rPr>
            </w:pPr>
            <w:r w:rsidRPr="00A12C70">
              <w:rPr>
                <w:rFonts w:cstheme="minorHAnsi"/>
                <w:iCs/>
              </w:rPr>
              <w:t xml:space="preserve">All staff were able to offer live interactions with the </w:t>
            </w:r>
            <w:r w:rsidR="00935732" w:rsidRPr="00A12C70">
              <w:rPr>
                <w:rFonts w:cstheme="minorHAnsi"/>
                <w:iCs/>
              </w:rPr>
              <w:t>children</w:t>
            </w:r>
            <w:r w:rsidRPr="00A12C70">
              <w:rPr>
                <w:rFonts w:cstheme="minorHAnsi"/>
                <w:iCs/>
              </w:rPr>
              <w:t>.</w:t>
            </w:r>
          </w:p>
          <w:p w14:paraId="1C38C7D3" w14:textId="77777777" w:rsidR="000F3DE3" w:rsidRPr="00A12C70" w:rsidRDefault="000F3DE3" w:rsidP="000F3DE3">
            <w:pPr>
              <w:pStyle w:val="ListParagraph"/>
              <w:numPr>
                <w:ilvl w:val="0"/>
                <w:numId w:val="14"/>
              </w:numPr>
              <w:spacing w:after="60" w:line="240" w:lineRule="auto"/>
              <w:rPr>
                <w:rFonts w:cstheme="minorHAnsi"/>
                <w:iCs/>
              </w:rPr>
            </w:pPr>
            <w:r w:rsidRPr="00A12C70">
              <w:rPr>
                <w:rFonts w:cstheme="minorHAnsi"/>
                <w:iCs/>
              </w:rPr>
              <w:t xml:space="preserve">Parents and Carers could contact class teachers and members of the leadership team for support for their child’s learning.  </w:t>
            </w:r>
          </w:p>
          <w:p w14:paraId="377A7221" w14:textId="131D1C43" w:rsidR="000F3DE3" w:rsidRPr="00A12C70" w:rsidRDefault="00935732" w:rsidP="000F3DE3">
            <w:pPr>
              <w:pStyle w:val="ListParagraph"/>
              <w:numPr>
                <w:ilvl w:val="0"/>
                <w:numId w:val="14"/>
              </w:numPr>
              <w:spacing w:after="60" w:line="240" w:lineRule="auto"/>
              <w:rPr>
                <w:rFonts w:cstheme="minorHAnsi"/>
                <w:iCs/>
              </w:rPr>
            </w:pPr>
            <w:r>
              <w:rPr>
                <w:rFonts w:cstheme="minorHAnsi"/>
                <w:iCs/>
              </w:rPr>
              <w:t>Family Support Workers</w:t>
            </w:r>
            <w:r w:rsidR="000F3DE3" w:rsidRPr="00A12C70">
              <w:rPr>
                <w:rFonts w:cstheme="minorHAnsi"/>
                <w:iCs/>
              </w:rPr>
              <w:t xml:space="preserve"> were able to support families with food </w:t>
            </w:r>
            <w:r>
              <w:rPr>
                <w:rFonts w:cstheme="minorHAnsi"/>
                <w:iCs/>
              </w:rPr>
              <w:t xml:space="preserve">bank </w:t>
            </w:r>
            <w:r w:rsidR="000F3DE3" w:rsidRPr="00A12C70">
              <w:rPr>
                <w:rFonts w:cstheme="minorHAnsi"/>
                <w:iCs/>
              </w:rPr>
              <w:t>donations</w:t>
            </w:r>
            <w:r>
              <w:rPr>
                <w:rFonts w:cstheme="minorHAnsi"/>
                <w:iCs/>
              </w:rPr>
              <w:t>, Gregg’s Hardship Fund, Cosy Kingdom</w:t>
            </w:r>
            <w:r w:rsidR="000F3DE3" w:rsidRPr="00A12C70">
              <w:rPr>
                <w:rFonts w:cstheme="minorHAnsi"/>
                <w:iCs/>
              </w:rPr>
              <w:t xml:space="preserve"> and in some cases shopping vouchers for food and clothing for the children.</w:t>
            </w:r>
          </w:p>
          <w:p w14:paraId="6AD16773" w14:textId="3FBABCD1" w:rsidR="000F3DE3" w:rsidRPr="00A12C70" w:rsidRDefault="000F3DE3" w:rsidP="726974DA">
            <w:pPr>
              <w:pStyle w:val="ListParagraph"/>
              <w:numPr>
                <w:ilvl w:val="0"/>
                <w:numId w:val="14"/>
              </w:numPr>
              <w:spacing w:after="60" w:line="240" w:lineRule="auto"/>
              <w:rPr>
                <w:rFonts w:cstheme="minorHAnsi"/>
              </w:rPr>
            </w:pPr>
            <w:r w:rsidRPr="00A12C70">
              <w:rPr>
                <w:rFonts w:cstheme="minorHAnsi"/>
              </w:rPr>
              <w:t xml:space="preserve">Staff worked together to create a model that ensured all children who were identified as </w:t>
            </w:r>
            <w:r w:rsidR="65FCA112" w:rsidRPr="00A12C70">
              <w:rPr>
                <w:rFonts w:cstheme="minorHAnsi"/>
              </w:rPr>
              <w:t>vulnerable,</w:t>
            </w:r>
            <w:r w:rsidRPr="00A12C70">
              <w:rPr>
                <w:rFonts w:cstheme="minorHAnsi"/>
              </w:rPr>
              <w:t xml:space="preserve"> or child of keyworker had face-to-face contact with their own class teacher for half of the week.  </w:t>
            </w:r>
          </w:p>
          <w:p w14:paraId="0EC98B8A" w14:textId="6F5FFDB1" w:rsidR="000F3DE3" w:rsidRPr="00A12C70" w:rsidRDefault="000F3DE3" w:rsidP="000F3DE3">
            <w:pPr>
              <w:pStyle w:val="ListParagraph"/>
              <w:numPr>
                <w:ilvl w:val="0"/>
                <w:numId w:val="14"/>
              </w:numPr>
              <w:spacing w:after="60" w:line="240" w:lineRule="auto"/>
              <w:rPr>
                <w:rFonts w:cstheme="minorHAnsi"/>
                <w:iCs/>
              </w:rPr>
            </w:pPr>
            <w:r w:rsidRPr="00A12C70">
              <w:rPr>
                <w:rFonts w:cstheme="minorHAnsi"/>
                <w:iCs/>
              </w:rPr>
              <w:t>Staff worked in teams to support children from their own class and their stage partner.  This helped reduce workload and make things more manageable for the staff during this time.</w:t>
            </w:r>
            <w:r w:rsidR="00935732">
              <w:rPr>
                <w:rFonts w:cstheme="minorHAnsi"/>
                <w:iCs/>
              </w:rPr>
              <w:t xml:space="preserve"> All staff submitted daily learning and feedback via Seesaw and Senior Leadership team monitored engagement daily and acted timeously and supportively as appropriate.</w:t>
            </w:r>
          </w:p>
          <w:p w14:paraId="22580CFE" w14:textId="3E4257F7" w:rsidR="000F3DE3" w:rsidRPr="00A12C70" w:rsidRDefault="000F3DE3" w:rsidP="000F3DE3">
            <w:pPr>
              <w:pStyle w:val="ListParagraph"/>
              <w:numPr>
                <w:ilvl w:val="0"/>
                <w:numId w:val="14"/>
              </w:numPr>
              <w:spacing w:after="60" w:line="240" w:lineRule="auto"/>
              <w:rPr>
                <w:rFonts w:cstheme="minorHAnsi"/>
                <w:iCs/>
              </w:rPr>
            </w:pPr>
            <w:r w:rsidRPr="00A12C70">
              <w:rPr>
                <w:rFonts w:cstheme="minorHAnsi"/>
                <w:iCs/>
              </w:rPr>
              <w:t>Feedback from parents and carers confirmed that they felt the flexibility to complete tasks over a week allowed them to balance supporting their child’s learning as well as work from home.</w:t>
            </w:r>
          </w:p>
          <w:p w14:paraId="123580AA" w14:textId="4D342131" w:rsidR="00E13AE3" w:rsidRPr="00A12C70" w:rsidRDefault="00E13AE3" w:rsidP="000F3DE3">
            <w:pPr>
              <w:pStyle w:val="ListParagraph"/>
              <w:numPr>
                <w:ilvl w:val="0"/>
                <w:numId w:val="14"/>
              </w:numPr>
              <w:spacing w:after="60" w:line="240" w:lineRule="auto"/>
              <w:rPr>
                <w:rFonts w:cstheme="minorHAnsi"/>
                <w:iCs/>
              </w:rPr>
            </w:pPr>
            <w:r w:rsidRPr="00A12C70">
              <w:rPr>
                <w:rFonts w:cstheme="minorHAnsi"/>
                <w:iCs/>
              </w:rPr>
              <w:t xml:space="preserve">Parent/teacher meetings were held online via </w:t>
            </w:r>
            <w:r w:rsidR="00935732">
              <w:rPr>
                <w:rFonts w:cstheme="minorHAnsi"/>
                <w:iCs/>
              </w:rPr>
              <w:t>telephone calls and this resulted in increased engagement for Pathhead with meaningful</w:t>
            </w:r>
            <w:r w:rsidRPr="00A12C70">
              <w:rPr>
                <w:rFonts w:cstheme="minorHAnsi"/>
                <w:iCs/>
              </w:rPr>
              <w:t xml:space="preserve"> discussion</w:t>
            </w:r>
            <w:r w:rsidR="00935732">
              <w:rPr>
                <w:rFonts w:cstheme="minorHAnsi"/>
                <w:iCs/>
              </w:rPr>
              <w:t>s</w:t>
            </w:r>
            <w:r w:rsidRPr="00A12C70">
              <w:rPr>
                <w:rFonts w:cstheme="minorHAnsi"/>
                <w:iCs/>
              </w:rPr>
              <w:t xml:space="preserve"> with </w:t>
            </w:r>
            <w:r w:rsidR="00935732" w:rsidRPr="00A12C70">
              <w:rPr>
                <w:rFonts w:cstheme="minorHAnsi"/>
                <w:iCs/>
              </w:rPr>
              <w:t>f</w:t>
            </w:r>
            <w:r w:rsidR="00935732">
              <w:rPr>
                <w:rFonts w:cstheme="minorHAnsi"/>
                <w:iCs/>
              </w:rPr>
              <w:t>amilies</w:t>
            </w:r>
            <w:r w:rsidRPr="00A12C70">
              <w:rPr>
                <w:rFonts w:cstheme="minorHAnsi"/>
                <w:iCs/>
              </w:rPr>
              <w:t xml:space="preserve"> regarding their child’s progress.</w:t>
            </w:r>
            <w:r w:rsidR="00935732">
              <w:rPr>
                <w:rFonts w:cstheme="minorHAnsi"/>
                <w:iCs/>
              </w:rPr>
              <w:t xml:space="preserve"> This is a model we will continue to offer moving forwards.</w:t>
            </w:r>
          </w:p>
          <w:p w14:paraId="5CC7D2D7" w14:textId="11E32FDA" w:rsidR="000F3DE3" w:rsidRPr="00A12C70" w:rsidRDefault="000F3DE3" w:rsidP="000F3DE3">
            <w:pPr>
              <w:spacing w:after="60" w:line="240" w:lineRule="auto"/>
              <w:rPr>
                <w:rFonts w:cstheme="minorHAnsi"/>
                <w:b/>
                <w:iCs/>
                <w:u w:val="single"/>
              </w:rPr>
            </w:pPr>
            <w:r w:rsidRPr="00A12C70">
              <w:rPr>
                <w:rFonts w:cstheme="minorHAnsi"/>
                <w:b/>
                <w:iCs/>
                <w:u w:val="single"/>
              </w:rPr>
              <w:t>Challenges</w:t>
            </w:r>
          </w:p>
          <w:p w14:paraId="7431B560" w14:textId="2F1CBEB0" w:rsidR="00E13AE3" w:rsidRPr="00A12C70" w:rsidRDefault="00935732" w:rsidP="000F3DE3">
            <w:pPr>
              <w:pStyle w:val="ListParagraph"/>
              <w:numPr>
                <w:ilvl w:val="0"/>
                <w:numId w:val="15"/>
              </w:numPr>
              <w:spacing w:after="60" w:line="240" w:lineRule="auto"/>
              <w:rPr>
                <w:rFonts w:cstheme="minorHAnsi"/>
                <w:iCs/>
              </w:rPr>
            </w:pPr>
            <w:r>
              <w:rPr>
                <w:rFonts w:cstheme="minorHAnsi"/>
                <w:iCs/>
              </w:rPr>
              <w:t xml:space="preserve">Pathhead had </w:t>
            </w:r>
            <w:proofErr w:type="gramStart"/>
            <w:r>
              <w:rPr>
                <w:rFonts w:cstheme="minorHAnsi"/>
                <w:iCs/>
              </w:rPr>
              <w:t>the majority of</w:t>
            </w:r>
            <w:proofErr w:type="gramEnd"/>
            <w:r>
              <w:rPr>
                <w:rFonts w:cstheme="minorHAnsi"/>
                <w:iCs/>
              </w:rPr>
              <w:t xml:space="preserve"> their children attending ‘hub’ places during lockdown and this resulted in challenges finding a balance </w:t>
            </w:r>
            <w:r w:rsidR="003F54E0">
              <w:rPr>
                <w:rFonts w:cstheme="minorHAnsi"/>
                <w:iCs/>
              </w:rPr>
              <w:t>managing</w:t>
            </w:r>
            <w:r>
              <w:rPr>
                <w:rFonts w:cstheme="minorHAnsi"/>
                <w:iCs/>
              </w:rPr>
              <w:t xml:space="preserve"> workload.  Stage partners, PSAs, SLT and Family Support Workers offered support and resources.</w:t>
            </w:r>
          </w:p>
          <w:p w14:paraId="3D91F03F" w14:textId="68C08F32" w:rsidR="00E13AE3" w:rsidRPr="00A12C70" w:rsidRDefault="00E13AE3" w:rsidP="000F3DE3">
            <w:pPr>
              <w:pStyle w:val="ListParagraph"/>
              <w:numPr>
                <w:ilvl w:val="0"/>
                <w:numId w:val="15"/>
              </w:numPr>
              <w:spacing w:after="60" w:line="240" w:lineRule="auto"/>
              <w:rPr>
                <w:rFonts w:cstheme="minorHAnsi"/>
                <w:iCs/>
              </w:rPr>
            </w:pPr>
            <w:r w:rsidRPr="00A12C70">
              <w:rPr>
                <w:rFonts w:cstheme="minorHAnsi"/>
                <w:iCs/>
              </w:rPr>
              <w:t>Staff found it challenging to know if individuals had completed tasks independently, so this affected staff being anxious about professional judgements.</w:t>
            </w:r>
          </w:p>
          <w:p w14:paraId="53AF806E" w14:textId="658181CE" w:rsidR="000F3DE3" w:rsidRPr="00A12C70" w:rsidRDefault="00E13AE3" w:rsidP="000F3DE3">
            <w:pPr>
              <w:pStyle w:val="ListParagraph"/>
              <w:numPr>
                <w:ilvl w:val="0"/>
                <w:numId w:val="15"/>
              </w:numPr>
              <w:spacing w:after="60" w:line="240" w:lineRule="auto"/>
              <w:rPr>
                <w:rFonts w:cstheme="minorHAnsi"/>
                <w:iCs/>
              </w:rPr>
            </w:pPr>
            <w:r w:rsidRPr="00A12C70">
              <w:rPr>
                <w:rFonts w:cstheme="minorHAnsi"/>
                <w:iCs/>
              </w:rPr>
              <w:t xml:space="preserve"> Communicating with </w:t>
            </w:r>
            <w:r w:rsidR="00935732">
              <w:rPr>
                <w:rFonts w:cstheme="minorHAnsi"/>
                <w:iCs/>
              </w:rPr>
              <w:t>families</w:t>
            </w:r>
            <w:r w:rsidRPr="00A12C70">
              <w:rPr>
                <w:rFonts w:cstheme="minorHAnsi"/>
                <w:iCs/>
              </w:rPr>
              <w:t xml:space="preserve"> about their child’s progress in learning due to the limited time in schools and conversations with the children.</w:t>
            </w:r>
          </w:p>
          <w:p w14:paraId="617219CD" w14:textId="77777777" w:rsidR="00EE2E43" w:rsidRPr="00A12C70" w:rsidRDefault="00EE2E43" w:rsidP="000353E8">
            <w:pPr>
              <w:rPr>
                <w:rFonts w:cstheme="minorHAnsi"/>
                <w:b/>
                <w:bCs/>
              </w:rPr>
            </w:pPr>
          </w:p>
        </w:tc>
      </w:tr>
      <w:tr w:rsidR="00EE2E43" w:rsidRPr="00A12C70" w14:paraId="6BFA0F8B" w14:textId="77777777" w:rsidTr="00030F58">
        <w:trPr>
          <w:trHeight w:val="469"/>
        </w:trPr>
        <w:tc>
          <w:tcPr>
            <w:tcW w:w="15163" w:type="dxa"/>
            <w:gridSpan w:val="3"/>
          </w:tcPr>
          <w:p w14:paraId="5BA88B6F" w14:textId="7EE9459D" w:rsidR="00EE2E43" w:rsidRPr="00A12C70" w:rsidRDefault="00EE2E43" w:rsidP="726974DA">
            <w:pPr>
              <w:rPr>
                <w:rFonts w:cstheme="minorHAnsi"/>
                <w:b/>
                <w:bCs/>
                <w:i/>
                <w:iCs/>
                <w:color w:val="FF0000"/>
              </w:rPr>
            </w:pPr>
            <w:r w:rsidRPr="00A12C70">
              <w:rPr>
                <w:rFonts w:cstheme="minorHAnsi"/>
                <w:b/>
                <w:bCs/>
                <w:color w:val="000000" w:themeColor="text1"/>
              </w:rPr>
              <w:t xml:space="preserve">Impact of Local/National resources to support recovery within your setting (digital devices, additionality of staffing) </w:t>
            </w:r>
          </w:p>
        </w:tc>
      </w:tr>
      <w:tr w:rsidR="00EE2E43" w:rsidRPr="00A12C70" w14:paraId="10FBA6B8" w14:textId="77777777" w:rsidTr="00030F58">
        <w:trPr>
          <w:trHeight w:val="469"/>
        </w:trPr>
        <w:tc>
          <w:tcPr>
            <w:tcW w:w="15163" w:type="dxa"/>
            <w:gridSpan w:val="3"/>
          </w:tcPr>
          <w:p w14:paraId="733328C0" w14:textId="77777777" w:rsidR="00EE2E43" w:rsidRPr="002C73D5" w:rsidRDefault="00EE2E43" w:rsidP="000353E8">
            <w:pPr>
              <w:rPr>
                <w:rFonts w:cstheme="minorHAnsi"/>
                <w:color w:val="000000" w:themeColor="text1"/>
              </w:rPr>
            </w:pPr>
          </w:p>
          <w:tbl>
            <w:tblPr>
              <w:tblStyle w:val="TableGrid"/>
              <w:tblW w:w="0" w:type="auto"/>
              <w:tblLook w:val="04A0" w:firstRow="1" w:lastRow="0" w:firstColumn="1" w:lastColumn="0" w:noHBand="0" w:noVBand="1"/>
            </w:tblPr>
            <w:tblGrid>
              <w:gridCol w:w="5044"/>
              <w:gridCol w:w="5044"/>
            </w:tblGrid>
            <w:tr w:rsidR="00EE2E43" w:rsidRPr="002C73D5" w14:paraId="2D2CCA02" w14:textId="77777777" w:rsidTr="23665AAE">
              <w:tc>
                <w:tcPr>
                  <w:tcW w:w="5044" w:type="dxa"/>
                </w:tcPr>
                <w:p w14:paraId="0CAF4544" w14:textId="77777777" w:rsidR="00EE2E43" w:rsidRPr="002C73D5" w:rsidRDefault="00EE2E43" w:rsidP="000353E8">
                  <w:pPr>
                    <w:rPr>
                      <w:rFonts w:cstheme="minorHAnsi"/>
                      <w:color w:val="000000" w:themeColor="text1"/>
                    </w:rPr>
                  </w:pPr>
                  <w:r w:rsidRPr="002C73D5">
                    <w:rPr>
                      <w:rFonts w:cstheme="minorHAnsi"/>
                      <w:color w:val="000000" w:themeColor="text1"/>
                    </w:rPr>
                    <w:t>Number of devices provided to support learning at home</w:t>
                  </w:r>
                </w:p>
              </w:tc>
              <w:tc>
                <w:tcPr>
                  <w:tcW w:w="5044" w:type="dxa"/>
                </w:tcPr>
                <w:p w14:paraId="3B00EA64" w14:textId="7080F885" w:rsidR="00EE2E43" w:rsidRPr="002C73D5" w:rsidRDefault="00935732" w:rsidP="23665AAE">
                  <w:pPr>
                    <w:rPr>
                      <w:rFonts w:cstheme="minorHAnsi"/>
                      <w:color w:val="000000" w:themeColor="text1"/>
                    </w:rPr>
                  </w:pPr>
                  <w:r w:rsidRPr="002C73D5">
                    <w:rPr>
                      <w:rFonts w:cstheme="minorHAnsi"/>
                      <w:color w:val="000000" w:themeColor="text1"/>
                    </w:rPr>
                    <w:t>10</w:t>
                  </w:r>
                  <w:r w:rsidR="002C73D5" w:rsidRPr="002C73D5">
                    <w:rPr>
                      <w:rFonts w:cstheme="minorHAnsi"/>
                      <w:color w:val="000000" w:themeColor="text1"/>
                    </w:rPr>
                    <w:t>3</w:t>
                  </w:r>
                </w:p>
              </w:tc>
            </w:tr>
            <w:tr w:rsidR="00EE2E43" w:rsidRPr="002C73D5" w14:paraId="0108D61F" w14:textId="77777777" w:rsidTr="23665AAE">
              <w:tc>
                <w:tcPr>
                  <w:tcW w:w="5044" w:type="dxa"/>
                </w:tcPr>
                <w:p w14:paraId="2A4E73BD" w14:textId="77777777" w:rsidR="00EE2E43" w:rsidRPr="002C73D5" w:rsidRDefault="00EE2E43" w:rsidP="000353E8">
                  <w:pPr>
                    <w:rPr>
                      <w:rFonts w:cstheme="minorHAnsi"/>
                      <w:color w:val="000000" w:themeColor="text1"/>
                    </w:rPr>
                  </w:pPr>
                  <w:r w:rsidRPr="002C73D5">
                    <w:rPr>
                      <w:rFonts w:cstheme="minorHAnsi"/>
                      <w:color w:val="000000" w:themeColor="text1"/>
                    </w:rPr>
                    <w:t xml:space="preserve">Additionality in staffing </w:t>
                  </w:r>
                </w:p>
              </w:tc>
              <w:tc>
                <w:tcPr>
                  <w:tcW w:w="5044" w:type="dxa"/>
                </w:tcPr>
                <w:p w14:paraId="1EBAD84D" w14:textId="2365584C" w:rsidR="00EE2E43" w:rsidRPr="002C73D5" w:rsidRDefault="3A248E8B" w:rsidP="23665AAE">
                  <w:pPr>
                    <w:rPr>
                      <w:rFonts w:cstheme="minorHAnsi"/>
                      <w:color w:val="000000" w:themeColor="text1"/>
                    </w:rPr>
                  </w:pPr>
                  <w:r w:rsidRPr="002C73D5">
                    <w:rPr>
                      <w:rFonts w:cstheme="minorHAnsi"/>
                      <w:color w:val="000000" w:themeColor="text1"/>
                    </w:rPr>
                    <w:t>An additional probationer</w:t>
                  </w:r>
                  <w:r w:rsidR="00935732" w:rsidRPr="002C73D5">
                    <w:rPr>
                      <w:rFonts w:cstheme="minorHAnsi"/>
                      <w:color w:val="000000" w:themeColor="text1"/>
                    </w:rPr>
                    <w:t xml:space="preserve"> and 0.3 Covid Teacher</w:t>
                  </w:r>
                </w:p>
              </w:tc>
            </w:tr>
          </w:tbl>
          <w:p w14:paraId="4A73C17D" w14:textId="32ECBB60" w:rsidR="00E13AE3" w:rsidRPr="002C73D5" w:rsidRDefault="00E13AE3" w:rsidP="000353E8">
            <w:pPr>
              <w:rPr>
                <w:rFonts w:cstheme="minorHAnsi"/>
                <w:color w:val="000000" w:themeColor="text1"/>
              </w:rPr>
            </w:pPr>
          </w:p>
          <w:p w14:paraId="3EDD1BE8" w14:textId="4B922BEA" w:rsidR="00E13AE3" w:rsidRPr="002C73D5" w:rsidRDefault="00E13AE3" w:rsidP="726974DA">
            <w:pPr>
              <w:rPr>
                <w:rFonts w:cstheme="minorHAnsi"/>
                <w:color w:val="000000" w:themeColor="text1"/>
              </w:rPr>
            </w:pPr>
            <w:r w:rsidRPr="002C73D5">
              <w:rPr>
                <w:rFonts w:cstheme="minorHAnsi"/>
                <w:color w:val="000000" w:themeColor="text1"/>
              </w:rPr>
              <w:t>The additional devices allowed us to remove the barrier of technology a</w:t>
            </w:r>
            <w:r w:rsidR="6EAA61AD" w:rsidRPr="002C73D5">
              <w:rPr>
                <w:rFonts w:cstheme="minorHAnsi"/>
                <w:color w:val="000000" w:themeColor="text1"/>
              </w:rPr>
              <w:t>s a</w:t>
            </w:r>
            <w:r w:rsidRPr="002C73D5">
              <w:rPr>
                <w:rFonts w:cstheme="minorHAnsi"/>
                <w:color w:val="000000" w:themeColor="text1"/>
              </w:rPr>
              <w:t xml:space="preserve"> reason why a child was not </w:t>
            </w:r>
            <w:r w:rsidR="0A02F48E" w:rsidRPr="002C73D5">
              <w:rPr>
                <w:rFonts w:cstheme="minorHAnsi"/>
                <w:color w:val="000000" w:themeColor="text1"/>
              </w:rPr>
              <w:t>able to engage during period of remote learning.</w:t>
            </w:r>
            <w:r w:rsidRPr="002C73D5">
              <w:rPr>
                <w:rFonts w:cstheme="minorHAnsi"/>
                <w:color w:val="000000" w:themeColor="text1"/>
              </w:rPr>
              <w:t xml:space="preserve">  Some families required significant support to get connected, but this was much easier in the second lockdown with devices being provided.</w:t>
            </w:r>
            <w:r w:rsidR="00935732" w:rsidRPr="002C73D5">
              <w:rPr>
                <w:rFonts w:cstheme="minorHAnsi"/>
                <w:color w:val="000000" w:themeColor="text1"/>
              </w:rPr>
              <w:t xml:space="preserve"> We supported with doorstep drop off, </w:t>
            </w:r>
            <w:proofErr w:type="spellStart"/>
            <w:r w:rsidR="00935732" w:rsidRPr="002C73D5">
              <w:rPr>
                <w:rFonts w:cstheme="minorHAnsi"/>
                <w:color w:val="000000" w:themeColor="text1"/>
              </w:rPr>
              <w:t>wifi</w:t>
            </w:r>
            <w:proofErr w:type="spellEnd"/>
            <w:r w:rsidR="00935732" w:rsidRPr="002C73D5">
              <w:rPr>
                <w:rFonts w:cstheme="minorHAnsi"/>
                <w:color w:val="000000" w:themeColor="text1"/>
              </w:rPr>
              <w:t xml:space="preserve"> dongles, support with connectivity, daily telephone conversations and emotional support for families in crisis from our Family Support Workers.</w:t>
            </w:r>
          </w:p>
          <w:p w14:paraId="41AB86DA" w14:textId="6C6120AD" w:rsidR="00935732" w:rsidRPr="002C73D5" w:rsidRDefault="00935732" w:rsidP="726974DA">
            <w:pPr>
              <w:rPr>
                <w:rFonts w:cstheme="minorHAnsi"/>
                <w:color w:val="000000" w:themeColor="text1"/>
              </w:rPr>
            </w:pPr>
          </w:p>
          <w:p w14:paraId="652F71A0" w14:textId="351277E2" w:rsidR="00935732" w:rsidRPr="002C73D5" w:rsidRDefault="00935732" w:rsidP="726974DA">
            <w:pPr>
              <w:rPr>
                <w:rFonts w:cstheme="minorHAnsi"/>
                <w:color w:val="000000" w:themeColor="text1"/>
              </w:rPr>
            </w:pPr>
            <w:r w:rsidRPr="002C73D5">
              <w:rPr>
                <w:rFonts w:cstheme="minorHAnsi"/>
                <w:color w:val="000000" w:themeColor="text1"/>
              </w:rPr>
              <w:t>Our additional probationer was an excellent addition to the team and supported her class with good progress.  This enable our PT and DHTs to be free from teaching commitments.  A minority of children displaying  significantly distressed behaviour, copious wellbeing meetings with a huge number of agencies, families in crisis including bereavement, mental health, imprisonment and drug misuse</w:t>
            </w:r>
            <w:r w:rsidR="003A564D" w:rsidRPr="002C73D5">
              <w:rPr>
                <w:rFonts w:cstheme="minorHAnsi"/>
                <w:color w:val="000000" w:themeColor="text1"/>
              </w:rPr>
              <w:t xml:space="preserve"> resulted in leadership time being taken up the majority of the time and the plan next session would be more involvement of SLT in learning, teaching and assessment.  SLT also had to cover in class due to covid related absences and a significant impact from staff members with young families being repeatedly called to isolate meaning they were unable to attend work.</w:t>
            </w:r>
          </w:p>
          <w:p w14:paraId="70C5CDA4" w14:textId="6F6F1385" w:rsidR="003A564D" w:rsidRPr="002C73D5" w:rsidRDefault="003A564D" w:rsidP="726974DA">
            <w:pPr>
              <w:rPr>
                <w:rFonts w:cstheme="minorHAnsi"/>
                <w:color w:val="000000" w:themeColor="text1"/>
              </w:rPr>
            </w:pPr>
          </w:p>
          <w:p w14:paraId="134CDAC4" w14:textId="6AD9CB2C" w:rsidR="003A564D" w:rsidRPr="002C73D5" w:rsidRDefault="003A564D" w:rsidP="726974DA">
            <w:pPr>
              <w:rPr>
                <w:rFonts w:cstheme="minorHAnsi"/>
                <w:color w:val="000000" w:themeColor="text1"/>
              </w:rPr>
            </w:pPr>
            <w:r w:rsidRPr="002C73D5">
              <w:rPr>
                <w:rFonts w:cstheme="minorHAnsi"/>
                <w:color w:val="000000" w:themeColor="text1"/>
              </w:rPr>
              <w:t>The 0.3 Covid role was somewhat successful with a small amount of intervention in P1 and P2 focusing on gaps in learning, particularly in literacy but due to a large number of covid related absences and long covid impacting several staff in school, these teachers were often called back in to class to ensure classes were fully covered.</w:t>
            </w:r>
          </w:p>
          <w:p w14:paraId="5C53A9BF" w14:textId="10F6A8A0" w:rsidR="726974DA" w:rsidRPr="002C73D5" w:rsidRDefault="726974DA" w:rsidP="726974DA">
            <w:pPr>
              <w:rPr>
                <w:rFonts w:eastAsia="Calibri" w:cstheme="minorHAnsi"/>
                <w:color w:val="000000" w:themeColor="text1"/>
              </w:rPr>
            </w:pPr>
          </w:p>
          <w:p w14:paraId="59CC62EB" w14:textId="77777777" w:rsidR="00EE2E43" w:rsidRPr="002C73D5" w:rsidRDefault="00EE2E43" w:rsidP="00935732">
            <w:pPr>
              <w:rPr>
                <w:rFonts w:cstheme="minorHAnsi"/>
                <w:i/>
                <w:iCs/>
                <w:color w:val="FF0000"/>
              </w:rPr>
            </w:pPr>
          </w:p>
        </w:tc>
      </w:tr>
      <w:tr w:rsidR="00EE2E43" w:rsidRPr="00A12C70" w14:paraId="6B9E06D5" w14:textId="77777777" w:rsidTr="00030F58">
        <w:trPr>
          <w:trHeight w:val="469"/>
        </w:trPr>
        <w:tc>
          <w:tcPr>
            <w:tcW w:w="15163" w:type="dxa"/>
            <w:gridSpan w:val="3"/>
          </w:tcPr>
          <w:p w14:paraId="2137900D" w14:textId="4D2D7BB1" w:rsidR="00EE2E43" w:rsidRPr="002C73D5" w:rsidRDefault="00EE2E43" w:rsidP="726974DA">
            <w:pPr>
              <w:rPr>
                <w:rFonts w:cstheme="minorHAnsi"/>
                <w:b/>
                <w:bCs/>
                <w:i/>
                <w:iCs/>
                <w:color w:val="000000" w:themeColor="text1"/>
              </w:rPr>
            </w:pPr>
            <w:r w:rsidRPr="002C73D5">
              <w:rPr>
                <w:rFonts w:cstheme="minorHAnsi"/>
                <w:b/>
                <w:bCs/>
                <w:color w:val="000000" w:themeColor="text1"/>
              </w:rPr>
              <w:t xml:space="preserve">Attainment Scotland Fund Evaluation (PEF/SAC) </w:t>
            </w:r>
          </w:p>
        </w:tc>
      </w:tr>
      <w:tr w:rsidR="00EE2E43" w:rsidRPr="00A12C70" w14:paraId="71B39740" w14:textId="77777777" w:rsidTr="00030F58">
        <w:trPr>
          <w:trHeight w:val="469"/>
        </w:trPr>
        <w:tc>
          <w:tcPr>
            <w:tcW w:w="15163" w:type="dxa"/>
            <w:gridSpan w:val="3"/>
          </w:tcPr>
          <w:p w14:paraId="2878F77E" w14:textId="77777777" w:rsidR="00EE2E43" w:rsidRPr="002C73D5" w:rsidRDefault="00EE2E43" w:rsidP="000353E8">
            <w:pPr>
              <w:rPr>
                <w:rFonts w:cstheme="minorHAnsi"/>
                <w:color w:val="000000" w:themeColor="text1"/>
              </w:rPr>
            </w:pPr>
            <w:r w:rsidRPr="002C73D5">
              <w:rPr>
                <w:rFonts w:cstheme="minorHAnsi"/>
                <w:color w:val="000000" w:themeColor="text1"/>
              </w:rPr>
              <w:t>Progress:</w:t>
            </w:r>
          </w:p>
          <w:p w14:paraId="43BB55A5" w14:textId="77777777" w:rsidR="00EE2E43" w:rsidRPr="002C73D5" w:rsidRDefault="00EE2E43" w:rsidP="726974DA">
            <w:pPr>
              <w:rPr>
                <w:rFonts w:cstheme="minorHAnsi"/>
                <w:color w:val="FF0000"/>
              </w:rPr>
            </w:pPr>
            <w:r w:rsidRPr="002C73D5">
              <w:rPr>
                <w:rFonts w:cstheme="minorHAnsi"/>
                <w:color w:val="FF0000"/>
              </w:rPr>
              <w:t xml:space="preserve">What work/action had been undertaken towards this priority </w:t>
            </w:r>
            <w:proofErr w:type="spellStart"/>
            <w:r w:rsidRPr="002C73D5">
              <w:rPr>
                <w:rFonts w:cstheme="minorHAnsi"/>
                <w:color w:val="FF0000"/>
              </w:rPr>
              <w:t>eg</w:t>
            </w:r>
            <w:proofErr w:type="spellEnd"/>
            <w:r w:rsidRPr="002C73D5">
              <w:rPr>
                <w:rFonts w:cstheme="minorHAnsi"/>
                <w:color w:val="FF0000"/>
              </w:rPr>
              <w:t xml:space="preserve"> professional learning, consultation with all stakeholders, implementation of planning, use of resources etc</w:t>
            </w:r>
          </w:p>
          <w:p w14:paraId="7DA2A23C" w14:textId="21FB645B" w:rsidR="00EE2E43" w:rsidRPr="002C73D5" w:rsidRDefault="00EE2E43" w:rsidP="726974DA">
            <w:pPr>
              <w:rPr>
                <w:rFonts w:eastAsia="Calibri" w:cstheme="minorHAnsi"/>
                <w:color w:val="000000" w:themeColor="text1"/>
              </w:rPr>
            </w:pPr>
          </w:p>
          <w:p w14:paraId="4445C462" w14:textId="2B36A6F2" w:rsidR="002C73D5" w:rsidRPr="002C73D5" w:rsidRDefault="002C73D5" w:rsidP="726974DA">
            <w:pPr>
              <w:rPr>
                <w:rFonts w:eastAsia="Calibri" w:cstheme="minorHAnsi"/>
                <w:color w:val="000000" w:themeColor="text1"/>
              </w:rPr>
            </w:pPr>
            <w:r w:rsidRPr="002C73D5">
              <w:rPr>
                <w:rFonts w:eastAsia="Calibri" w:cstheme="minorHAnsi"/>
                <w:color w:val="000000" w:themeColor="text1"/>
              </w:rPr>
              <w:t xml:space="preserve">PEF money has been used to enhance our digital learning in school and at home.  Additional devices, hardware and software have been purchased making the school more current and modern </w:t>
            </w:r>
            <w:proofErr w:type="gramStart"/>
            <w:r w:rsidRPr="002C73D5">
              <w:rPr>
                <w:rFonts w:eastAsia="Calibri" w:cstheme="minorHAnsi"/>
                <w:color w:val="000000" w:themeColor="text1"/>
              </w:rPr>
              <w:t>and also</w:t>
            </w:r>
            <w:proofErr w:type="gramEnd"/>
            <w:r w:rsidRPr="002C73D5">
              <w:rPr>
                <w:rFonts w:eastAsia="Calibri" w:cstheme="minorHAnsi"/>
                <w:color w:val="000000" w:themeColor="text1"/>
              </w:rPr>
              <w:t xml:space="preserve"> ensuring it is a place to be proud of.  Children are beginning to feel like Pathhead Primary is a place where they can dream big and aspire to all the destinations open to every other child in Scotland.</w:t>
            </w:r>
          </w:p>
          <w:p w14:paraId="6AAF66BB" w14:textId="66050573" w:rsidR="002C73D5" w:rsidRPr="002C73D5" w:rsidRDefault="002C73D5" w:rsidP="726974DA">
            <w:pPr>
              <w:rPr>
                <w:rFonts w:eastAsia="Calibri" w:cstheme="minorHAnsi"/>
                <w:color w:val="000000" w:themeColor="text1"/>
              </w:rPr>
            </w:pPr>
          </w:p>
          <w:p w14:paraId="69AEEDBB" w14:textId="1802F962" w:rsidR="002C73D5" w:rsidRPr="002C73D5" w:rsidRDefault="002C73D5" w:rsidP="726974DA">
            <w:pPr>
              <w:rPr>
                <w:rFonts w:eastAsia="Calibri" w:cstheme="minorHAnsi"/>
                <w:color w:val="000000" w:themeColor="text1"/>
              </w:rPr>
            </w:pPr>
            <w:r w:rsidRPr="002C73D5">
              <w:rPr>
                <w:rFonts w:eastAsia="Calibri" w:cstheme="minorHAnsi"/>
                <w:color w:val="000000" w:themeColor="text1"/>
              </w:rPr>
              <w:t xml:space="preserve">Playful Pedagogy is beginning to be implemented in school and money has been used to enhance core provision and outdoor play.  This will continue to be a focus throughout </w:t>
            </w:r>
            <w:proofErr w:type="gramStart"/>
            <w:r w:rsidRPr="002C73D5">
              <w:rPr>
                <w:rFonts w:eastAsia="Calibri" w:cstheme="minorHAnsi"/>
                <w:color w:val="000000" w:themeColor="text1"/>
              </w:rPr>
              <w:t>the majority of</w:t>
            </w:r>
            <w:proofErr w:type="gramEnd"/>
            <w:r w:rsidRPr="002C73D5">
              <w:rPr>
                <w:rFonts w:eastAsia="Calibri" w:cstheme="minorHAnsi"/>
                <w:color w:val="000000" w:themeColor="text1"/>
              </w:rPr>
              <w:t xml:space="preserve"> the school in session 21-22. </w:t>
            </w:r>
          </w:p>
          <w:p w14:paraId="4525E890" w14:textId="77777777" w:rsidR="002C73D5" w:rsidRPr="002C73D5" w:rsidRDefault="002C73D5" w:rsidP="726974DA">
            <w:pPr>
              <w:rPr>
                <w:rFonts w:eastAsia="Calibri" w:cstheme="minorHAnsi"/>
                <w:color w:val="000000" w:themeColor="text1"/>
              </w:rPr>
            </w:pPr>
          </w:p>
          <w:p w14:paraId="77DD3BC0" w14:textId="649679A8" w:rsidR="00EE2E43" w:rsidRPr="002C73D5" w:rsidRDefault="7A5CF5A1" w:rsidP="726974DA">
            <w:pPr>
              <w:rPr>
                <w:rFonts w:eastAsia="Century Gothic" w:cstheme="minorHAnsi"/>
                <w:color w:val="000000" w:themeColor="text1"/>
              </w:rPr>
            </w:pPr>
            <w:r w:rsidRPr="002C73D5">
              <w:rPr>
                <w:rFonts w:eastAsia="Century Gothic" w:cstheme="minorHAnsi"/>
              </w:rPr>
              <w:t xml:space="preserve">Through consultation with all stakeholders it was identified that our priority needed to be on supporting some of our </w:t>
            </w:r>
            <w:proofErr w:type="gramStart"/>
            <w:r w:rsidRPr="002C73D5">
              <w:rPr>
                <w:rFonts w:eastAsia="Century Gothic" w:cstheme="minorHAnsi"/>
              </w:rPr>
              <w:t>learners</w:t>
            </w:r>
            <w:proofErr w:type="gramEnd"/>
            <w:r w:rsidRPr="002C73D5">
              <w:rPr>
                <w:rFonts w:eastAsia="Century Gothic" w:cstheme="minorHAnsi"/>
              </w:rPr>
              <w:t xml:space="preserve"> wellbeing and challenges with anxiety, bereavement, family separations and their ability to access all aspects of the </w:t>
            </w:r>
            <w:r w:rsidR="48F405E2" w:rsidRPr="002C73D5">
              <w:rPr>
                <w:rFonts w:eastAsia="Century Gothic" w:cstheme="minorHAnsi"/>
              </w:rPr>
              <w:t>curriculum.  Priorities identified were a consistent shared language for emotions, appropriate support groups and targeted interventions for literacy.</w:t>
            </w:r>
          </w:p>
          <w:p w14:paraId="0EEC182D" w14:textId="62841FA1" w:rsidR="00EE2E43" w:rsidRPr="002C73D5" w:rsidRDefault="00EE2E43" w:rsidP="726974DA">
            <w:pPr>
              <w:rPr>
                <w:rFonts w:eastAsia="Century Gothic" w:cstheme="minorHAnsi"/>
                <w:color w:val="000000" w:themeColor="text1"/>
              </w:rPr>
            </w:pPr>
          </w:p>
          <w:p w14:paraId="0FECE069" w14:textId="440B499E" w:rsidR="00EE2E43" w:rsidRPr="002C73D5" w:rsidRDefault="3EBF8042" w:rsidP="726974DA">
            <w:pPr>
              <w:rPr>
                <w:rFonts w:eastAsia="Century Gothic" w:cstheme="minorHAnsi"/>
                <w:color w:val="000000" w:themeColor="text1"/>
              </w:rPr>
            </w:pPr>
            <w:r w:rsidRPr="002C73D5">
              <w:rPr>
                <w:rFonts w:eastAsia="Century Gothic" w:cstheme="minorHAnsi"/>
              </w:rPr>
              <w:t>All staff participated in professional learning by undertaking the Emotion Works online learning course.  All staff then discussed as a department how they were introducing this with the learners in their class/pl</w:t>
            </w:r>
            <w:r w:rsidR="11C8F835" w:rsidRPr="002C73D5">
              <w:rPr>
                <w:rFonts w:eastAsia="Century Gothic" w:cstheme="minorHAnsi"/>
              </w:rPr>
              <w:t>ayroom.</w:t>
            </w:r>
          </w:p>
          <w:p w14:paraId="665FEF15" w14:textId="1C96A95E" w:rsidR="00EE2E43" w:rsidRPr="002C73D5" w:rsidRDefault="40242DFC" w:rsidP="726974DA">
            <w:pPr>
              <w:pStyle w:val="ListParagraph"/>
              <w:ind w:left="0"/>
              <w:rPr>
                <w:rFonts w:eastAsia="Century Gothic" w:cstheme="minorHAnsi"/>
                <w:color w:val="000000" w:themeColor="text1"/>
              </w:rPr>
            </w:pPr>
            <w:r w:rsidRPr="002C73D5">
              <w:rPr>
                <w:rFonts w:eastAsia="Century Gothic" w:cstheme="minorHAnsi"/>
              </w:rPr>
              <w:t xml:space="preserve">We were able to have an additional </w:t>
            </w:r>
            <w:r w:rsidR="003F54E0" w:rsidRPr="002C73D5">
              <w:rPr>
                <w:rFonts w:eastAsia="Century Gothic" w:cstheme="minorHAnsi"/>
              </w:rPr>
              <w:t xml:space="preserve">four </w:t>
            </w:r>
            <w:r w:rsidRPr="002C73D5">
              <w:rPr>
                <w:rFonts w:eastAsia="Century Gothic" w:cstheme="minorHAnsi"/>
              </w:rPr>
              <w:t>member</w:t>
            </w:r>
            <w:r w:rsidR="003F54E0" w:rsidRPr="002C73D5">
              <w:rPr>
                <w:rFonts w:eastAsia="Century Gothic" w:cstheme="minorHAnsi"/>
              </w:rPr>
              <w:t>s</w:t>
            </w:r>
            <w:r w:rsidRPr="002C73D5">
              <w:rPr>
                <w:rFonts w:eastAsia="Century Gothic" w:cstheme="minorHAnsi"/>
              </w:rPr>
              <w:t xml:space="preserve"> of staff trained in Seasons for Growth and were able to offer an upper school group session </w:t>
            </w:r>
            <w:r w:rsidR="003F54E0" w:rsidRPr="002C73D5">
              <w:rPr>
                <w:rFonts w:eastAsia="Century Gothic" w:cstheme="minorHAnsi"/>
              </w:rPr>
              <w:t>this</w:t>
            </w:r>
            <w:r w:rsidRPr="002C73D5">
              <w:rPr>
                <w:rFonts w:eastAsia="Century Gothic" w:cstheme="minorHAnsi"/>
              </w:rPr>
              <w:t xml:space="preserve"> school year.  </w:t>
            </w:r>
          </w:p>
          <w:p w14:paraId="1358FF65" w14:textId="429190F1" w:rsidR="00EE2E43" w:rsidRPr="002C73D5" w:rsidRDefault="00EE2E43" w:rsidP="726974DA">
            <w:pPr>
              <w:pStyle w:val="ListParagraph"/>
              <w:ind w:left="0"/>
              <w:rPr>
                <w:rFonts w:eastAsia="Calibri" w:cstheme="minorHAnsi"/>
                <w:color w:val="000000" w:themeColor="text1"/>
              </w:rPr>
            </w:pPr>
          </w:p>
          <w:p w14:paraId="100B626C" w14:textId="209779FF" w:rsidR="00EE2E43" w:rsidRPr="002C73D5" w:rsidRDefault="00EE2E43" w:rsidP="726974DA">
            <w:pPr>
              <w:pStyle w:val="ListParagraph"/>
              <w:ind w:left="0"/>
              <w:rPr>
                <w:rFonts w:eastAsia="Calibri" w:cstheme="minorHAnsi"/>
                <w:color w:val="000000" w:themeColor="text1"/>
              </w:rPr>
            </w:pPr>
          </w:p>
          <w:p w14:paraId="2869B926" w14:textId="249E1162" w:rsidR="00EE2E43" w:rsidRPr="002C73D5" w:rsidRDefault="40242DFC" w:rsidP="726974DA">
            <w:pPr>
              <w:pStyle w:val="ListParagraph"/>
              <w:ind w:left="0"/>
              <w:rPr>
                <w:rFonts w:eastAsia="Century Gothic" w:cstheme="minorHAnsi"/>
              </w:rPr>
            </w:pPr>
            <w:r w:rsidRPr="002C73D5">
              <w:rPr>
                <w:rFonts w:eastAsia="Century Gothic" w:cstheme="minorHAnsi"/>
              </w:rPr>
              <w:t xml:space="preserve">Additional PSA staff enabled us to ensure that identified children in </w:t>
            </w:r>
            <w:proofErr w:type="gramStart"/>
            <w:r w:rsidR="003F54E0" w:rsidRPr="002C73D5">
              <w:rPr>
                <w:rFonts w:eastAsia="Century Gothic" w:cstheme="minorHAnsi"/>
              </w:rPr>
              <w:t>the majority of</w:t>
            </w:r>
            <w:proofErr w:type="gramEnd"/>
            <w:r w:rsidR="003F54E0" w:rsidRPr="002C73D5">
              <w:rPr>
                <w:rFonts w:eastAsia="Century Gothic" w:cstheme="minorHAnsi"/>
              </w:rPr>
              <w:t xml:space="preserve"> classes</w:t>
            </w:r>
            <w:r w:rsidRPr="002C73D5">
              <w:rPr>
                <w:rFonts w:eastAsia="Century Gothic" w:cstheme="minorHAnsi"/>
              </w:rPr>
              <w:t xml:space="preserve"> were able to develop their social and emotional skills to help them create and sustain positive relationships with peers.</w:t>
            </w:r>
          </w:p>
          <w:p w14:paraId="5F0D98B1" w14:textId="27A7B211" w:rsidR="003F54E0" w:rsidRPr="002C73D5" w:rsidRDefault="003F54E0" w:rsidP="726974DA">
            <w:pPr>
              <w:pStyle w:val="ListParagraph"/>
              <w:ind w:left="0"/>
              <w:rPr>
                <w:rFonts w:eastAsia="Calibri" w:cstheme="minorHAnsi"/>
                <w:color w:val="000000" w:themeColor="text1"/>
              </w:rPr>
            </w:pPr>
          </w:p>
          <w:p w14:paraId="75C4B34E" w14:textId="77777777" w:rsidR="003F54E0" w:rsidRPr="002C73D5" w:rsidRDefault="003F54E0" w:rsidP="003F54E0">
            <w:pPr>
              <w:ind w:left="-10"/>
              <w:rPr>
                <w:rFonts w:cstheme="minorHAnsi"/>
                <w:color w:val="000000" w:themeColor="text1"/>
              </w:rPr>
            </w:pPr>
            <w:r w:rsidRPr="002C73D5">
              <w:rPr>
                <w:rFonts w:cstheme="minorHAnsi"/>
                <w:color w:val="000000" w:themeColor="text1"/>
              </w:rPr>
              <w:t>Through the Scottish Attainment Challenge, we are now entering the fifth year of funding for 1.5 FTE Family Workers.</w:t>
            </w:r>
          </w:p>
          <w:p w14:paraId="6C1A152D" w14:textId="16189446" w:rsidR="003F54E0" w:rsidRPr="002C73D5" w:rsidRDefault="003F54E0" w:rsidP="003F54E0">
            <w:pPr>
              <w:rPr>
                <w:rFonts w:cstheme="minorHAnsi"/>
                <w:color w:val="000000" w:themeColor="text1"/>
              </w:rPr>
            </w:pPr>
            <w:r w:rsidRPr="002C73D5">
              <w:rPr>
                <w:rFonts w:cstheme="minorHAnsi"/>
                <w:color w:val="000000" w:themeColor="text1"/>
              </w:rPr>
              <w:t xml:space="preserve">The Family Workers have worked with many families and have been involved in setting up groups to enable family learning. Using our SAC funding we aim to continue this good practice in session 2020 – 2021. </w:t>
            </w:r>
            <w:r w:rsidRPr="002C73D5">
              <w:rPr>
                <w:rFonts w:cstheme="minorHAnsi"/>
              </w:rPr>
              <w:t>Through meetings, referrals to and facilitation of groups, the Family Workers will work with a range of community partners.</w:t>
            </w:r>
          </w:p>
          <w:p w14:paraId="1A0F28B0" w14:textId="77777777" w:rsidR="003F54E0" w:rsidRPr="002C73D5" w:rsidRDefault="003F54E0" w:rsidP="003F54E0">
            <w:pPr>
              <w:jc w:val="both"/>
              <w:rPr>
                <w:rFonts w:cstheme="minorHAnsi"/>
              </w:rPr>
            </w:pPr>
            <w:r w:rsidRPr="002C73D5">
              <w:rPr>
                <w:rFonts w:cstheme="minorHAnsi"/>
              </w:rPr>
              <w:t xml:space="preserve">There has been a marked decline in the classroom of violent or aggressive actions and a trauma informed approach using Emotion Works and de-escalation strategies. </w:t>
            </w:r>
          </w:p>
          <w:p w14:paraId="5298AF6B" w14:textId="77777777" w:rsidR="003F54E0" w:rsidRPr="002C73D5" w:rsidRDefault="003F54E0" w:rsidP="003F54E0">
            <w:pPr>
              <w:jc w:val="both"/>
              <w:rPr>
                <w:rFonts w:cstheme="minorHAnsi"/>
              </w:rPr>
            </w:pPr>
            <w:r w:rsidRPr="002C73D5">
              <w:rPr>
                <w:rFonts w:cstheme="minorHAnsi"/>
              </w:rPr>
              <w:t xml:space="preserve">No new referrals to PSS service and behaviour being managed more consistently in school </w:t>
            </w:r>
          </w:p>
          <w:p w14:paraId="468E80A6" w14:textId="12E941C3" w:rsidR="003F54E0" w:rsidRPr="002C73D5" w:rsidRDefault="003F54E0" w:rsidP="003F54E0">
            <w:pPr>
              <w:jc w:val="both"/>
              <w:rPr>
                <w:rFonts w:cstheme="minorHAnsi"/>
              </w:rPr>
            </w:pPr>
            <w:r w:rsidRPr="002C73D5">
              <w:rPr>
                <w:rFonts w:cstheme="minorHAnsi"/>
              </w:rPr>
              <w:t>There have been no exclusions at Pathhead this session and referrals to SLT have declined by 80%.  Emotion Works and Kit Bag sessions have supported wellbeing and regulation focussing on a universal approach throughout the school</w:t>
            </w:r>
            <w:r w:rsidR="002C73D5" w:rsidRPr="002C73D5">
              <w:rPr>
                <w:rFonts w:cstheme="minorHAnsi"/>
              </w:rPr>
              <w:t>.</w:t>
            </w:r>
            <w:r w:rsidRPr="002C73D5">
              <w:rPr>
                <w:rFonts w:cstheme="minorHAnsi"/>
              </w:rPr>
              <w:br/>
            </w:r>
          </w:p>
          <w:p w14:paraId="63EA45E8" w14:textId="77777777" w:rsidR="003F54E0" w:rsidRPr="002C73D5" w:rsidRDefault="003F54E0" w:rsidP="003F54E0">
            <w:pPr>
              <w:jc w:val="both"/>
              <w:rPr>
                <w:rFonts w:cstheme="minorHAnsi"/>
              </w:rPr>
            </w:pPr>
            <w:r w:rsidRPr="002C73D5">
              <w:rPr>
                <w:rFonts w:cstheme="minorHAnsi"/>
              </w:rPr>
              <w:t xml:space="preserve">A consistent leadership team across the school has resulted in children being more settled to learn and included within their own classroom for learning. </w:t>
            </w:r>
          </w:p>
          <w:p w14:paraId="2D88BACF" w14:textId="77777777" w:rsidR="003F54E0" w:rsidRPr="002C73D5" w:rsidRDefault="003F54E0" w:rsidP="003F54E0">
            <w:pPr>
              <w:jc w:val="both"/>
              <w:rPr>
                <w:rFonts w:cstheme="minorHAnsi"/>
              </w:rPr>
            </w:pPr>
            <w:r w:rsidRPr="002C73D5">
              <w:rPr>
                <w:rFonts w:cstheme="minorHAnsi"/>
              </w:rPr>
              <w:t xml:space="preserve">There is a confidence in the support from the school that focussed families will seek support, </w:t>
            </w:r>
            <w:proofErr w:type="gramStart"/>
            <w:r w:rsidRPr="002C73D5">
              <w:rPr>
                <w:rFonts w:cstheme="minorHAnsi"/>
              </w:rPr>
              <w:t>advice</w:t>
            </w:r>
            <w:proofErr w:type="gramEnd"/>
            <w:r w:rsidRPr="002C73D5">
              <w:rPr>
                <w:rFonts w:cstheme="minorHAnsi"/>
              </w:rPr>
              <w:t xml:space="preserve"> and containment from Family Support Workers.</w:t>
            </w:r>
          </w:p>
          <w:p w14:paraId="717375C2" w14:textId="77777777" w:rsidR="003F54E0" w:rsidRPr="002C73D5" w:rsidRDefault="003F54E0" w:rsidP="003F54E0">
            <w:pPr>
              <w:jc w:val="both"/>
              <w:rPr>
                <w:rFonts w:cstheme="minorHAnsi"/>
              </w:rPr>
            </w:pPr>
            <w:r w:rsidRPr="002C73D5">
              <w:rPr>
                <w:rFonts w:cstheme="minorHAnsi"/>
              </w:rPr>
              <w:t xml:space="preserve">Attainment this session has declined </w:t>
            </w:r>
            <w:proofErr w:type="gramStart"/>
            <w:r w:rsidRPr="002C73D5">
              <w:rPr>
                <w:rFonts w:cstheme="minorHAnsi"/>
              </w:rPr>
              <w:t>as a result of</w:t>
            </w:r>
            <w:proofErr w:type="gramEnd"/>
            <w:r w:rsidRPr="002C73D5">
              <w:rPr>
                <w:rFonts w:cstheme="minorHAnsi"/>
              </w:rPr>
              <w:t xml:space="preserve"> Covid and in the first lockdown engagement levels were between 0 – 30%.  Following intensive work with families, distribution of IT, intensive support from Family Worker, engagement has increased to an average of 85% across the school including our targeted families from SAC funding.  </w:t>
            </w:r>
          </w:p>
          <w:p w14:paraId="75797627" w14:textId="77777777" w:rsidR="003F54E0" w:rsidRPr="002C73D5" w:rsidRDefault="003F54E0" w:rsidP="003F54E0">
            <w:pPr>
              <w:jc w:val="both"/>
              <w:rPr>
                <w:rFonts w:cstheme="minorHAnsi"/>
              </w:rPr>
            </w:pPr>
            <w:r w:rsidRPr="002C73D5">
              <w:rPr>
                <w:rFonts w:cstheme="minorHAnsi"/>
              </w:rPr>
              <w:t xml:space="preserve">Collaborative work between Family Workers and teachers through the process of sharing information and supporting children through referrals has resulted in positive outcomes for targeted families and a more holistic understanding of the whole child. </w:t>
            </w:r>
          </w:p>
          <w:p w14:paraId="582CE7DE" w14:textId="0DC4F160" w:rsidR="003F54E0" w:rsidRPr="002C73D5" w:rsidRDefault="003F54E0" w:rsidP="002C73D5">
            <w:pPr>
              <w:rPr>
                <w:rFonts w:cstheme="minorHAnsi"/>
              </w:rPr>
            </w:pPr>
            <w:r w:rsidRPr="002C73D5">
              <w:rPr>
                <w:rFonts w:cstheme="minorHAnsi"/>
              </w:rPr>
              <w:t xml:space="preserve">Families report the Family Worker role has been supportive and vital in keeping families on track throughout COVID and lockdown.  The school has also had various periods of closure and the Family Support Workers have supported with mental health support for targeted families, financial </w:t>
            </w:r>
            <w:proofErr w:type="gramStart"/>
            <w:r w:rsidRPr="002C73D5">
              <w:rPr>
                <w:rFonts w:cstheme="minorHAnsi"/>
              </w:rPr>
              <w:t>support</w:t>
            </w:r>
            <w:proofErr w:type="gramEnd"/>
            <w:r w:rsidRPr="002C73D5">
              <w:rPr>
                <w:rFonts w:cstheme="minorHAnsi"/>
              </w:rPr>
              <w:t xml:space="preserve"> and technology support to ensure children were engaged in online learning.</w:t>
            </w:r>
            <w:r w:rsidRPr="002C73D5">
              <w:rPr>
                <w:rFonts w:cstheme="minorHAnsi"/>
              </w:rPr>
              <w:br/>
            </w:r>
          </w:p>
          <w:p w14:paraId="3FAB4D7E" w14:textId="77777777" w:rsidR="003F54E0" w:rsidRPr="002C73D5" w:rsidRDefault="003F54E0" w:rsidP="003F54E0">
            <w:pPr>
              <w:rPr>
                <w:rFonts w:cstheme="minorHAnsi"/>
              </w:rPr>
            </w:pPr>
          </w:p>
          <w:p w14:paraId="29C8B537" w14:textId="77777777" w:rsidR="003F54E0" w:rsidRPr="002C73D5" w:rsidRDefault="003F54E0" w:rsidP="003F54E0">
            <w:pPr>
              <w:rPr>
                <w:rFonts w:cstheme="minorHAnsi"/>
              </w:rPr>
            </w:pPr>
          </w:p>
          <w:p w14:paraId="67670200" w14:textId="77777777" w:rsidR="003F54E0" w:rsidRPr="002C73D5" w:rsidRDefault="003F54E0" w:rsidP="726974DA">
            <w:pPr>
              <w:pStyle w:val="ListParagraph"/>
              <w:ind w:left="0"/>
              <w:rPr>
                <w:rFonts w:eastAsia="Calibri" w:cstheme="minorHAnsi"/>
                <w:color w:val="000000" w:themeColor="text1"/>
              </w:rPr>
            </w:pPr>
          </w:p>
          <w:p w14:paraId="04D16F9D" w14:textId="3BFB5DC3" w:rsidR="00EE2E43" w:rsidRPr="002C73D5" w:rsidRDefault="00EE2E43" w:rsidP="726974DA">
            <w:pPr>
              <w:pStyle w:val="ListParagraph"/>
              <w:ind w:left="0"/>
              <w:rPr>
                <w:rFonts w:eastAsia="Calibri" w:cstheme="minorHAnsi"/>
                <w:color w:val="000000" w:themeColor="text1"/>
              </w:rPr>
            </w:pPr>
          </w:p>
        </w:tc>
      </w:tr>
      <w:tr w:rsidR="00EE2E43" w:rsidRPr="00A12C70" w14:paraId="70CC0627" w14:textId="77777777" w:rsidTr="00030F58">
        <w:trPr>
          <w:trHeight w:val="469"/>
        </w:trPr>
        <w:tc>
          <w:tcPr>
            <w:tcW w:w="15163" w:type="dxa"/>
            <w:gridSpan w:val="3"/>
          </w:tcPr>
          <w:p w14:paraId="11BE5B74" w14:textId="1DEB13F7" w:rsidR="00EE2E43" w:rsidRPr="002C73D5" w:rsidRDefault="00EE2E43" w:rsidP="000353E8">
            <w:pPr>
              <w:rPr>
                <w:rFonts w:cstheme="minorHAnsi"/>
                <w:b/>
                <w:bCs/>
                <w:color w:val="000000" w:themeColor="text1"/>
                <w:u w:val="single"/>
              </w:rPr>
            </w:pPr>
            <w:r w:rsidRPr="002C73D5">
              <w:rPr>
                <w:rFonts w:cstheme="minorHAnsi"/>
                <w:b/>
                <w:bCs/>
                <w:color w:val="000000" w:themeColor="text1"/>
                <w:u w:val="single"/>
              </w:rPr>
              <w:t>Impact:</w:t>
            </w:r>
          </w:p>
          <w:p w14:paraId="5E69A8B2" w14:textId="167996D3" w:rsidR="002C73D5" w:rsidRPr="002C73D5" w:rsidRDefault="002C73D5" w:rsidP="000353E8">
            <w:pPr>
              <w:rPr>
                <w:rFonts w:cstheme="minorHAnsi"/>
                <w:b/>
                <w:bCs/>
                <w:color w:val="000000" w:themeColor="text1"/>
                <w:u w:val="single"/>
              </w:rPr>
            </w:pPr>
          </w:p>
          <w:p w14:paraId="15448E5A" w14:textId="77777777" w:rsidR="002C73D5" w:rsidRPr="002C73D5" w:rsidRDefault="002C73D5" w:rsidP="002C73D5">
            <w:pPr>
              <w:jc w:val="both"/>
              <w:rPr>
                <w:rFonts w:cstheme="minorHAnsi"/>
              </w:rPr>
            </w:pPr>
            <w:r w:rsidRPr="002C73D5">
              <w:rPr>
                <w:rFonts w:cstheme="minorHAnsi"/>
              </w:rPr>
              <w:t xml:space="preserve">Targeted interventions and support have been in place for individual weekly/daily targets to ensure 3 children in the P5/6 classroom can be in the classroom without violent or aggressive outbursts. Confident that this targeted group will continue making progress and transfer learning across the curriculum. </w:t>
            </w:r>
          </w:p>
          <w:p w14:paraId="2C4B92A1" w14:textId="10FEAD21" w:rsidR="002C73D5" w:rsidRPr="002C73D5" w:rsidRDefault="002C73D5" w:rsidP="002C73D5">
            <w:pPr>
              <w:rPr>
                <w:rFonts w:cstheme="minorHAnsi"/>
              </w:rPr>
            </w:pPr>
          </w:p>
          <w:p w14:paraId="6A44EEF8" w14:textId="77777777" w:rsidR="002C73D5" w:rsidRPr="002C73D5" w:rsidRDefault="002C73D5" w:rsidP="002C73D5">
            <w:pPr>
              <w:rPr>
                <w:rFonts w:cstheme="minorHAnsi"/>
              </w:rPr>
            </w:pPr>
            <w:r w:rsidRPr="002C73D5">
              <w:rPr>
                <w:rFonts w:cstheme="minorHAnsi"/>
              </w:rPr>
              <w:t xml:space="preserve">Improved emotional literacy for </w:t>
            </w:r>
            <w:proofErr w:type="gramStart"/>
            <w:r w:rsidRPr="002C73D5">
              <w:rPr>
                <w:rFonts w:cstheme="minorHAnsi"/>
              </w:rPr>
              <w:t>all of</w:t>
            </w:r>
            <w:proofErr w:type="gramEnd"/>
            <w:r w:rsidRPr="002C73D5">
              <w:rPr>
                <w:rFonts w:cstheme="minorHAnsi"/>
              </w:rPr>
              <w:t xml:space="preserve"> the children in school using the Emotion Works Resource universally.  Identifying and recognising triggers and support strategies will result in being ready to learn and a reduction in referrals to Senior Leadership Team.</w:t>
            </w:r>
          </w:p>
          <w:p w14:paraId="7190A10B" w14:textId="77777777" w:rsidR="002C73D5" w:rsidRPr="002C73D5" w:rsidRDefault="002C73D5" w:rsidP="002C73D5">
            <w:pPr>
              <w:rPr>
                <w:rFonts w:cstheme="minorHAnsi"/>
              </w:rPr>
            </w:pPr>
          </w:p>
          <w:p w14:paraId="2A2EA774" w14:textId="0215D17D" w:rsidR="002C73D5" w:rsidRPr="002C73D5" w:rsidRDefault="002C73D5" w:rsidP="002C73D5">
            <w:pPr>
              <w:jc w:val="both"/>
              <w:rPr>
                <w:rFonts w:cstheme="minorHAnsi"/>
              </w:rPr>
            </w:pPr>
            <w:r w:rsidRPr="002C73D5">
              <w:rPr>
                <w:rFonts w:cstheme="minorHAnsi"/>
              </w:rPr>
              <w:t xml:space="preserve">Continued collaboration with families will support all aspects of the children’s learning journey and working together as part of a team sends a clear positive message with high expectations in all areas for our children. </w:t>
            </w:r>
          </w:p>
          <w:p w14:paraId="1A126421" w14:textId="77777777" w:rsidR="002C73D5" w:rsidRPr="002C73D5" w:rsidRDefault="002C73D5" w:rsidP="002C73D5">
            <w:pPr>
              <w:jc w:val="both"/>
              <w:rPr>
                <w:rFonts w:cstheme="minorHAnsi"/>
              </w:rPr>
            </w:pPr>
          </w:p>
          <w:p w14:paraId="5ADADF1C" w14:textId="77777777" w:rsidR="002C73D5" w:rsidRPr="002C73D5" w:rsidRDefault="002C73D5" w:rsidP="002C73D5">
            <w:pPr>
              <w:jc w:val="both"/>
              <w:rPr>
                <w:rFonts w:cstheme="minorHAnsi"/>
              </w:rPr>
            </w:pPr>
            <w:r w:rsidRPr="002C73D5">
              <w:rPr>
                <w:rFonts w:cstheme="minorHAnsi"/>
              </w:rPr>
              <w:t xml:space="preserve">The continued use of Seesaw to share and celebrate learning in school and at home further supports collaboration with families and will facilitate a more joined up approach with regular and informal ability to communicate together to best support the children. </w:t>
            </w:r>
          </w:p>
          <w:p w14:paraId="19AE2A70" w14:textId="77777777" w:rsidR="002C73D5" w:rsidRPr="002C73D5" w:rsidRDefault="002C73D5" w:rsidP="002C73D5">
            <w:pPr>
              <w:jc w:val="both"/>
              <w:rPr>
                <w:rFonts w:cstheme="minorHAnsi"/>
              </w:rPr>
            </w:pPr>
          </w:p>
          <w:p w14:paraId="499EC86E" w14:textId="2261EE30" w:rsidR="002C73D5" w:rsidRPr="002C73D5" w:rsidRDefault="002C73D5" w:rsidP="002C73D5">
            <w:pPr>
              <w:jc w:val="both"/>
              <w:rPr>
                <w:rFonts w:cstheme="minorHAnsi"/>
              </w:rPr>
            </w:pPr>
            <w:r w:rsidRPr="002C73D5">
              <w:rPr>
                <w:rFonts w:cstheme="minorHAnsi"/>
              </w:rPr>
              <w:t>Although Family Adult Learning has been paused due to covid restrictions, 3 families have maintained contact with Family Support Worker and have expressed a continuing desire to return to adult learning. We are confident this can resume next session with all 3 participants advising a desire to return to the workforce/ college.</w:t>
            </w:r>
          </w:p>
          <w:p w14:paraId="519BCE2E" w14:textId="77777777" w:rsidR="002C73D5" w:rsidRPr="002C73D5" w:rsidRDefault="002C73D5" w:rsidP="000353E8">
            <w:pPr>
              <w:rPr>
                <w:rFonts w:cstheme="minorHAnsi"/>
                <w:b/>
                <w:bCs/>
                <w:color w:val="000000" w:themeColor="text1"/>
                <w:u w:val="single"/>
              </w:rPr>
            </w:pPr>
          </w:p>
          <w:p w14:paraId="26E96B85" w14:textId="43A1E380" w:rsidR="00E13AE3" w:rsidRPr="002C73D5" w:rsidRDefault="00E13AE3" w:rsidP="000353E8">
            <w:pPr>
              <w:rPr>
                <w:rFonts w:cstheme="minorHAnsi"/>
                <w:bCs/>
                <w:color w:val="000000" w:themeColor="text1"/>
              </w:rPr>
            </w:pPr>
            <w:r w:rsidRPr="002C73D5">
              <w:rPr>
                <w:rFonts w:cstheme="minorHAnsi"/>
                <w:bCs/>
                <w:color w:val="000000" w:themeColor="text1"/>
              </w:rPr>
              <w:t xml:space="preserve">From our parent and learner feedback we are confident that almost </w:t>
            </w:r>
            <w:proofErr w:type="gramStart"/>
            <w:r w:rsidRPr="002C73D5">
              <w:rPr>
                <w:rFonts w:cstheme="minorHAnsi"/>
                <w:bCs/>
                <w:color w:val="000000" w:themeColor="text1"/>
              </w:rPr>
              <w:t>all of</w:t>
            </w:r>
            <w:proofErr w:type="gramEnd"/>
            <w:r w:rsidRPr="002C73D5">
              <w:rPr>
                <w:rFonts w:cstheme="minorHAnsi"/>
                <w:bCs/>
                <w:color w:val="000000" w:themeColor="text1"/>
              </w:rPr>
              <w:t xml:space="preserve"> our parents and our children in P4-7 feel they are able to recognise and name their emotion and identify how this makes their body feels.</w:t>
            </w:r>
          </w:p>
          <w:p w14:paraId="3E01C10C" w14:textId="77777777" w:rsidR="002C73D5" w:rsidRPr="002C73D5" w:rsidRDefault="002C73D5" w:rsidP="002C73D5">
            <w:pPr>
              <w:rPr>
                <w:rFonts w:cstheme="minorHAnsi"/>
              </w:rPr>
            </w:pPr>
            <w:r w:rsidRPr="002C73D5">
              <w:rPr>
                <w:rFonts w:cstheme="minorHAnsi"/>
              </w:rPr>
              <w:t>Below are some quotes from families about the impact of Family Support:</w:t>
            </w:r>
          </w:p>
          <w:p w14:paraId="576CA35A" w14:textId="4618BC6F" w:rsidR="002C73D5" w:rsidRPr="002C73D5" w:rsidRDefault="002C73D5" w:rsidP="002C73D5">
            <w:pPr>
              <w:rPr>
                <w:rFonts w:cstheme="minorHAnsi"/>
                <w:i/>
                <w:iCs/>
              </w:rPr>
            </w:pPr>
            <w:r w:rsidRPr="002C73D5">
              <w:rPr>
                <w:rFonts w:cstheme="minorHAnsi"/>
              </w:rPr>
              <w:t xml:space="preserve"> ‘</w:t>
            </w:r>
            <w:r w:rsidRPr="002C73D5">
              <w:rPr>
                <w:rFonts w:cstheme="minorHAnsi"/>
                <w:i/>
                <w:iCs/>
              </w:rPr>
              <w:t xml:space="preserve">You don’t understand how much trust I have with the school, HT and Miss Robertson (FW) and it’s something I never experienced even with my own parents. To know I am listened and valued is a massive thing for me as I do get shoved around and forgotten about frequently. Thank </w:t>
            </w:r>
            <w:proofErr w:type="gramStart"/>
            <w:r w:rsidRPr="002C73D5">
              <w:rPr>
                <w:rFonts w:cstheme="minorHAnsi"/>
                <w:i/>
                <w:iCs/>
              </w:rPr>
              <w:t>you guys</w:t>
            </w:r>
            <w:proofErr w:type="gramEnd"/>
            <w:r w:rsidRPr="002C73D5">
              <w:rPr>
                <w:rFonts w:cstheme="minorHAnsi"/>
                <w:i/>
                <w:iCs/>
              </w:rPr>
              <w:t xml:space="preserve"> for not only being my children’s </w:t>
            </w:r>
            <w:proofErr w:type="spellStart"/>
            <w:r w:rsidRPr="002C73D5">
              <w:rPr>
                <w:rFonts w:cstheme="minorHAnsi"/>
                <w:i/>
                <w:iCs/>
              </w:rPr>
              <w:t>safeguarder</w:t>
            </w:r>
            <w:proofErr w:type="spellEnd"/>
            <w:r w:rsidRPr="002C73D5">
              <w:rPr>
                <w:rFonts w:cstheme="minorHAnsi"/>
                <w:i/>
                <w:iCs/>
              </w:rPr>
              <w:t xml:space="preserve"> but sort of mine too.’</w:t>
            </w:r>
          </w:p>
          <w:p w14:paraId="7DC3855D" w14:textId="77777777" w:rsidR="002C73D5" w:rsidRPr="002C73D5" w:rsidRDefault="002C73D5" w:rsidP="002C73D5">
            <w:pPr>
              <w:rPr>
                <w:rFonts w:cstheme="minorHAnsi"/>
                <w:i/>
                <w:iCs/>
              </w:rPr>
            </w:pPr>
            <w:r w:rsidRPr="002C73D5">
              <w:rPr>
                <w:rFonts w:cstheme="minorHAnsi"/>
                <w:i/>
                <w:iCs/>
              </w:rPr>
              <w:t xml:space="preserve">‘M had a lot of behaviour issues and would shout and hit out when he came to me. Karen spent a lot of time with M doing Kitbag when he couldn’t cope in class … speaking about his feelings and what has happened in his life.  Now instead of kicking off, walking out of class etc. He now has strategies in place to help him cope </w:t>
            </w:r>
            <w:proofErr w:type="spellStart"/>
            <w:r w:rsidRPr="002C73D5">
              <w:rPr>
                <w:rFonts w:cstheme="minorHAnsi"/>
                <w:i/>
                <w:iCs/>
              </w:rPr>
              <w:t>eg</w:t>
            </w:r>
            <w:proofErr w:type="spellEnd"/>
            <w:r w:rsidRPr="002C73D5">
              <w:rPr>
                <w:rFonts w:cstheme="minorHAnsi"/>
                <w:i/>
                <w:iCs/>
              </w:rPr>
              <w:t xml:space="preserve"> calming oil, tell someone how he’s feeling, ask to see FW and this has stopped the need for him to be out of class and concentrate on his learning.’</w:t>
            </w:r>
          </w:p>
          <w:p w14:paraId="50E0408A" w14:textId="13366C3E" w:rsidR="002C73D5" w:rsidRPr="002C73D5" w:rsidRDefault="002C73D5" w:rsidP="002C73D5">
            <w:pPr>
              <w:rPr>
                <w:rFonts w:cstheme="minorHAnsi"/>
                <w:i/>
                <w:iCs/>
              </w:rPr>
            </w:pPr>
            <w:r w:rsidRPr="002C73D5">
              <w:rPr>
                <w:rFonts w:cstheme="minorHAnsi"/>
                <w:i/>
                <w:iCs/>
              </w:rPr>
              <w:t xml:space="preserve">‘Karen R has supported my son hugely and uniquely with his school journey. Karen has also supported </w:t>
            </w:r>
            <w:proofErr w:type="gramStart"/>
            <w:r w:rsidRPr="002C73D5">
              <w:rPr>
                <w:rFonts w:cstheme="minorHAnsi"/>
                <w:i/>
                <w:iCs/>
              </w:rPr>
              <w:t>myself</w:t>
            </w:r>
            <w:proofErr w:type="gramEnd"/>
            <w:r w:rsidRPr="002C73D5">
              <w:rPr>
                <w:rFonts w:cstheme="minorHAnsi"/>
                <w:i/>
                <w:iCs/>
              </w:rPr>
              <w:t>…with a new pilot scheme for Family Learning, which at the end, you can gain a qualification for working in schools. This is my plan once COVID allows.’</w:t>
            </w:r>
          </w:p>
          <w:p w14:paraId="12EEDE1F" w14:textId="77777777" w:rsidR="00EE2E43" w:rsidRPr="002C73D5" w:rsidRDefault="00EE2E43" w:rsidP="000353E8">
            <w:pPr>
              <w:rPr>
                <w:rFonts w:cstheme="minorHAnsi"/>
                <w:b/>
                <w:bCs/>
                <w:color w:val="000000" w:themeColor="text1"/>
              </w:rPr>
            </w:pPr>
          </w:p>
        </w:tc>
      </w:tr>
    </w:tbl>
    <w:p w14:paraId="5E14FD87" w14:textId="77777777" w:rsidR="00EE2E43" w:rsidRPr="00A12C70" w:rsidRDefault="00EE2E43" w:rsidP="00EE2E43">
      <w:pPr>
        <w:rPr>
          <w:rFonts w:cstheme="minorHAnsi"/>
          <w:b/>
        </w:rPr>
      </w:pPr>
    </w:p>
    <w:p w14:paraId="664F0B84" w14:textId="6815CE7F" w:rsidR="00EE2E43" w:rsidRPr="00A12C70" w:rsidRDefault="00EE2E43" w:rsidP="00EE2E43">
      <w:pPr>
        <w:rPr>
          <w:rFonts w:cstheme="minorHAnsi"/>
          <w:b/>
        </w:rPr>
      </w:pPr>
    </w:p>
    <w:p w14:paraId="279FBDE6" w14:textId="3644D947" w:rsidR="00E13AE3" w:rsidRPr="00A12C70" w:rsidRDefault="00E13AE3" w:rsidP="00EE2E43">
      <w:pPr>
        <w:rPr>
          <w:rFonts w:cstheme="minorHAnsi"/>
          <w:b/>
        </w:rPr>
      </w:pPr>
    </w:p>
    <w:p w14:paraId="0A503F87" w14:textId="77777777" w:rsidR="00E13AE3" w:rsidRPr="00A12C70" w:rsidRDefault="00E13AE3" w:rsidP="00EE2E43">
      <w:pPr>
        <w:rPr>
          <w:rFonts w:cstheme="minorHAnsi"/>
          <w:b/>
        </w:rPr>
      </w:pPr>
    </w:p>
    <w:p w14:paraId="0179C13E" w14:textId="77777777" w:rsidR="00EE2E43" w:rsidRPr="00A12C70" w:rsidRDefault="00EE2E43" w:rsidP="00EE2E43">
      <w:pPr>
        <w:rPr>
          <w:rFonts w:cstheme="minorHAnsi"/>
          <w:b/>
        </w:rPr>
      </w:pPr>
    </w:p>
    <w:p w14:paraId="36F7056C" w14:textId="77777777" w:rsidR="00EE2E43" w:rsidRPr="00A12C70" w:rsidRDefault="00EE2E43" w:rsidP="00EE2E43">
      <w:pPr>
        <w:rPr>
          <w:rFonts w:cstheme="minorHAnsi"/>
          <w:b/>
        </w:rPr>
      </w:pPr>
    </w:p>
    <w:p w14:paraId="328BBCDF" w14:textId="6F4F739A" w:rsidR="00EE2E43" w:rsidRPr="00A12C70" w:rsidRDefault="003F54E0" w:rsidP="23665AAE">
      <w:pPr>
        <w:rPr>
          <w:rFonts w:eastAsia="Calibri" w:cstheme="minorHAnsi"/>
          <w:b/>
          <w:bCs/>
        </w:rPr>
      </w:pPr>
      <w:r>
        <w:rPr>
          <w:rFonts w:cstheme="minorHAnsi"/>
          <w:b/>
          <w:bCs/>
        </w:rPr>
        <w:t xml:space="preserve">Pathhead </w:t>
      </w:r>
      <w:r w:rsidR="283B451A" w:rsidRPr="00A12C70">
        <w:rPr>
          <w:rFonts w:cstheme="minorHAnsi"/>
          <w:b/>
          <w:bCs/>
        </w:rPr>
        <w:t>Primary and Nursery</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EE2E43" w:rsidRPr="00A12C70" w14:paraId="02F6546C" w14:textId="77777777" w:rsidTr="23665AAE">
        <w:trPr>
          <w:trHeight w:val="756"/>
        </w:trPr>
        <w:tc>
          <w:tcPr>
            <w:tcW w:w="10456" w:type="dxa"/>
            <w:gridSpan w:val="5"/>
            <w:vAlign w:val="center"/>
          </w:tcPr>
          <w:p w14:paraId="0290AAD5" w14:textId="77777777" w:rsidR="00EE2E43" w:rsidRPr="00A12C70" w:rsidRDefault="00EE2E43" w:rsidP="000353E8">
            <w:pPr>
              <w:jc w:val="center"/>
              <w:rPr>
                <w:rFonts w:cstheme="minorHAnsi"/>
                <w:b/>
              </w:rPr>
            </w:pPr>
            <w:r w:rsidRPr="00A12C70">
              <w:rPr>
                <w:rFonts w:cstheme="minorHAnsi"/>
                <w:b/>
              </w:rPr>
              <w:t>NIF Quality Indicators (HGIOS 4) School Self- Evaluation</w:t>
            </w:r>
          </w:p>
        </w:tc>
      </w:tr>
      <w:tr w:rsidR="00EE2E43" w:rsidRPr="00A12C70" w14:paraId="613D42D9" w14:textId="77777777" w:rsidTr="23665AAE">
        <w:trPr>
          <w:cantSplit/>
          <w:trHeight w:val="979"/>
        </w:trPr>
        <w:tc>
          <w:tcPr>
            <w:tcW w:w="3424" w:type="dxa"/>
            <w:vAlign w:val="center"/>
          </w:tcPr>
          <w:p w14:paraId="3F1158B4" w14:textId="77777777" w:rsidR="00EE2E43" w:rsidRPr="00A12C70" w:rsidRDefault="00EE2E43" w:rsidP="000353E8">
            <w:pPr>
              <w:jc w:val="center"/>
              <w:rPr>
                <w:rFonts w:cstheme="minorHAnsi"/>
                <w:b/>
              </w:rPr>
            </w:pPr>
            <w:r w:rsidRPr="00A12C70">
              <w:rPr>
                <w:rFonts w:cstheme="minorHAnsi"/>
                <w:b/>
              </w:rPr>
              <w:t>Quality Indicator</w:t>
            </w:r>
          </w:p>
        </w:tc>
        <w:tc>
          <w:tcPr>
            <w:tcW w:w="1597" w:type="dxa"/>
            <w:vAlign w:val="center"/>
          </w:tcPr>
          <w:p w14:paraId="1784B4F9" w14:textId="77777777" w:rsidR="00EE2E43" w:rsidRPr="00A12C70" w:rsidRDefault="00EE2E43" w:rsidP="000353E8">
            <w:pPr>
              <w:jc w:val="center"/>
              <w:rPr>
                <w:rFonts w:cstheme="minorHAnsi"/>
                <w:b/>
              </w:rPr>
            </w:pPr>
            <w:r w:rsidRPr="00A12C70">
              <w:rPr>
                <w:rFonts w:cstheme="minorHAnsi"/>
                <w:b/>
              </w:rPr>
              <w:t>2018 - 2019</w:t>
            </w:r>
          </w:p>
        </w:tc>
        <w:tc>
          <w:tcPr>
            <w:tcW w:w="1598" w:type="dxa"/>
            <w:vAlign w:val="center"/>
          </w:tcPr>
          <w:p w14:paraId="591F8082" w14:textId="77777777" w:rsidR="00EE2E43" w:rsidRPr="00A12C70" w:rsidRDefault="00EE2E43" w:rsidP="000353E8">
            <w:pPr>
              <w:jc w:val="center"/>
              <w:rPr>
                <w:rFonts w:cstheme="minorHAnsi"/>
                <w:b/>
              </w:rPr>
            </w:pPr>
            <w:r w:rsidRPr="00A12C70">
              <w:rPr>
                <w:rFonts w:cstheme="minorHAnsi"/>
                <w:b/>
              </w:rPr>
              <w:t>2019 - 2020</w:t>
            </w:r>
          </w:p>
        </w:tc>
        <w:tc>
          <w:tcPr>
            <w:tcW w:w="1598" w:type="dxa"/>
            <w:vAlign w:val="center"/>
          </w:tcPr>
          <w:p w14:paraId="2891E314" w14:textId="77777777" w:rsidR="00EE2E43" w:rsidRPr="00A12C70" w:rsidRDefault="00EE2E43" w:rsidP="000353E8">
            <w:pPr>
              <w:jc w:val="center"/>
              <w:rPr>
                <w:rFonts w:cstheme="minorHAnsi"/>
                <w:b/>
              </w:rPr>
            </w:pPr>
            <w:r w:rsidRPr="00A12C70">
              <w:rPr>
                <w:rFonts w:cstheme="minorHAnsi"/>
                <w:b/>
              </w:rPr>
              <w:t>2020-2021</w:t>
            </w:r>
          </w:p>
        </w:tc>
        <w:tc>
          <w:tcPr>
            <w:tcW w:w="2239" w:type="dxa"/>
            <w:vAlign w:val="center"/>
          </w:tcPr>
          <w:p w14:paraId="7FC146A9" w14:textId="77777777" w:rsidR="00EE2E43" w:rsidRPr="00A12C70" w:rsidRDefault="00EE2E43" w:rsidP="000353E8">
            <w:pPr>
              <w:jc w:val="center"/>
              <w:rPr>
                <w:rFonts w:cstheme="minorHAnsi"/>
                <w:b/>
              </w:rPr>
            </w:pPr>
            <w:r w:rsidRPr="00A12C70">
              <w:rPr>
                <w:rFonts w:cstheme="minorHAnsi"/>
                <w:b/>
              </w:rPr>
              <w:t>Inspection Evaluation</w:t>
            </w:r>
          </w:p>
          <w:p w14:paraId="34C0BDC7" w14:textId="77777777" w:rsidR="00EE2E43" w:rsidRPr="00A12C70" w:rsidRDefault="00EE2E43" w:rsidP="000353E8">
            <w:pPr>
              <w:jc w:val="center"/>
              <w:rPr>
                <w:rFonts w:cstheme="minorHAnsi"/>
                <w:i/>
              </w:rPr>
            </w:pPr>
            <w:r w:rsidRPr="00A12C70">
              <w:rPr>
                <w:rFonts w:cstheme="minorHAnsi"/>
                <w:i/>
              </w:rPr>
              <w:t>(within last 3 years)</w:t>
            </w:r>
          </w:p>
        </w:tc>
      </w:tr>
      <w:tr w:rsidR="00EE2E43" w:rsidRPr="00A12C70" w14:paraId="02DED2E2" w14:textId="77777777" w:rsidTr="23665AAE">
        <w:trPr>
          <w:trHeight w:val="567"/>
        </w:trPr>
        <w:tc>
          <w:tcPr>
            <w:tcW w:w="3424" w:type="dxa"/>
            <w:vAlign w:val="center"/>
          </w:tcPr>
          <w:p w14:paraId="063A6A95" w14:textId="77777777" w:rsidR="00EE2E43" w:rsidRPr="00A12C70" w:rsidRDefault="00EE2E43" w:rsidP="000353E8">
            <w:pPr>
              <w:rPr>
                <w:rFonts w:cstheme="minorHAnsi"/>
                <w:b/>
                <w:bCs/>
              </w:rPr>
            </w:pPr>
            <w:r w:rsidRPr="00A12C70">
              <w:rPr>
                <w:rFonts w:cstheme="minorHAnsi"/>
                <w:b/>
                <w:bCs/>
              </w:rPr>
              <w:t>1.3 Leadership of change</w:t>
            </w:r>
          </w:p>
        </w:tc>
        <w:tc>
          <w:tcPr>
            <w:tcW w:w="1597" w:type="dxa"/>
            <w:vAlign w:val="center"/>
          </w:tcPr>
          <w:p w14:paraId="0A179140" w14:textId="748F9287" w:rsidR="00EE2E43" w:rsidRPr="00A12C70" w:rsidRDefault="4CEC7189" w:rsidP="000353E8">
            <w:pPr>
              <w:rPr>
                <w:rFonts w:cstheme="minorHAnsi"/>
              </w:rPr>
            </w:pPr>
            <w:r w:rsidRPr="00A12C70">
              <w:rPr>
                <w:rFonts w:cstheme="minorHAnsi"/>
              </w:rPr>
              <w:t>Good</w:t>
            </w:r>
          </w:p>
        </w:tc>
        <w:tc>
          <w:tcPr>
            <w:tcW w:w="1598" w:type="dxa"/>
            <w:vAlign w:val="center"/>
          </w:tcPr>
          <w:p w14:paraId="452C03CA" w14:textId="100C65B6" w:rsidR="00EE2E43" w:rsidRPr="00A12C70" w:rsidRDefault="6A557FE7" w:rsidP="000353E8">
            <w:pPr>
              <w:rPr>
                <w:rFonts w:cstheme="minorHAnsi"/>
              </w:rPr>
            </w:pPr>
            <w:r w:rsidRPr="00A12C70">
              <w:rPr>
                <w:rFonts w:cstheme="minorHAnsi"/>
              </w:rPr>
              <w:t>Good</w:t>
            </w:r>
          </w:p>
        </w:tc>
        <w:tc>
          <w:tcPr>
            <w:tcW w:w="1598" w:type="dxa"/>
            <w:vAlign w:val="center"/>
          </w:tcPr>
          <w:p w14:paraId="449A376C" w14:textId="6734DEC2" w:rsidR="00EE2E43" w:rsidRPr="00A12C70" w:rsidRDefault="5C07BE38" w:rsidP="000353E8">
            <w:pPr>
              <w:rPr>
                <w:rFonts w:cstheme="minorHAnsi"/>
              </w:rPr>
            </w:pPr>
            <w:r w:rsidRPr="00A12C70">
              <w:rPr>
                <w:rFonts w:cstheme="minorHAnsi"/>
              </w:rPr>
              <w:t>Good</w:t>
            </w:r>
          </w:p>
        </w:tc>
        <w:tc>
          <w:tcPr>
            <w:tcW w:w="2239" w:type="dxa"/>
            <w:vAlign w:val="center"/>
          </w:tcPr>
          <w:p w14:paraId="6B4CF84F" w14:textId="2AC55B91" w:rsidR="00EE2E43" w:rsidRPr="00A12C70" w:rsidRDefault="1A9086FE" w:rsidP="000353E8">
            <w:pPr>
              <w:rPr>
                <w:rFonts w:cstheme="minorHAnsi"/>
              </w:rPr>
            </w:pPr>
            <w:r w:rsidRPr="00A12C70">
              <w:rPr>
                <w:rFonts w:cstheme="minorHAnsi"/>
              </w:rPr>
              <w:t>N/A</w:t>
            </w:r>
          </w:p>
        </w:tc>
      </w:tr>
      <w:tr w:rsidR="00EE2E43" w:rsidRPr="00A12C70" w14:paraId="3450C432" w14:textId="77777777" w:rsidTr="23665AAE">
        <w:trPr>
          <w:trHeight w:val="567"/>
        </w:trPr>
        <w:tc>
          <w:tcPr>
            <w:tcW w:w="3424" w:type="dxa"/>
            <w:vAlign w:val="center"/>
          </w:tcPr>
          <w:p w14:paraId="394CD609" w14:textId="77777777" w:rsidR="00EE2E43" w:rsidRPr="00A12C70" w:rsidRDefault="00EE2E43" w:rsidP="000353E8">
            <w:pPr>
              <w:rPr>
                <w:rFonts w:cstheme="minorHAnsi"/>
                <w:b/>
                <w:bCs/>
              </w:rPr>
            </w:pPr>
            <w:r w:rsidRPr="00A12C70">
              <w:rPr>
                <w:rFonts w:cstheme="minorHAnsi"/>
                <w:b/>
                <w:bCs/>
              </w:rPr>
              <w:t>2.3 Learning, teaching and assessment</w:t>
            </w:r>
          </w:p>
        </w:tc>
        <w:tc>
          <w:tcPr>
            <w:tcW w:w="1597" w:type="dxa"/>
            <w:vAlign w:val="center"/>
          </w:tcPr>
          <w:p w14:paraId="53BBD802" w14:textId="76A468D9" w:rsidR="00EE2E43" w:rsidRPr="00A12C70" w:rsidRDefault="3185C513" w:rsidP="000353E8">
            <w:pPr>
              <w:rPr>
                <w:rFonts w:cstheme="minorHAnsi"/>
              </w:rPr>
            </w:pPr>
            <w:r w:rsidRPr="00A12C70">
              <w:rPr>
                <w:rFonts w:cstheme="minorHAnsi"/>
              </w:rPr>
              <w:t>Satisfactory</w:t>
            </w:r>
          </w:p>
        </w:tc>
        <w:tc>
          <w:tcPr>
            <w:tcW w:w="1598" w:type="dxa"/>
            <w:vAlign w:val="center"/>
          </w:tcPr>
          <w:p w14:paraId="685AB32B" w14:textId="45895834" w:rsidR="00EE2E43" w:rsidRPr="00A12C70" w:rsidRDefault="003F54E0" w:rsidP="000353E8">
            <w:pPr>
              <w:rPr>
                <w:rFonts w:cstheme="minorHAnsi"/>
              </w:rPr>
            </w:pPr>
            <w:r>
              <w:rPr>
                <w:rFonts w:cstheme="minorHAnsi"/>
              </w:rPr>
              <w:t>Satisfactory</w:t>
            </w:r>
          </w:p>
        </w:tc>
        <w:tc>
          <w:tcPr>
            <w:tcW w:w="1598" w:type="dxa"/>
            <w:vAlign w:val="center"/>
          </w:tcPr>
          <w:p w14:paraId="7A986EC8" w14:textId="55DB58FC" w:rsidR="00EE2E43" w:rsidRPr="00A12C70" w:rsidRDefault="003F54E0" w:rsidP="000353E8">
            <w:pPr>
              <w:rPr>
                <w:rFonts w:cstheme="minorHAnsi"/>
              </w:rPr>
            </w:pPr>
            <w:r>
              <w:rPr>
                <w:rFonts w:cstheme="minorHAnsi"/>
              </w:rPr>
              <w:t>Satisfactory</w:t>
            </w:r>
          </w:p>
        </w:tc>
        <w:tc>
          <w:tcPr>
            <w:tcW w:w="2239" w:type="dxa"/>
            <w:vAlign w:val="center"/>
          </w:tcPr>
          <w:p w14:paraId="44DED9A7" w14:textId="668B1A06" w:rsidR="00EE2E43" w:rsidRPr="00A12C70" w:rsidRDefault="003F54E0" w:rsidP="000353E8">
            <w:pPr>
              <w:rPr>
                <w:rFonts w:cstheme="minorHAnsi"/>
              </w:rPr>
            </w:pPr>
            <w:r>
              <w:rPr>
                <w:rFonts w:cstheme="minorHAnsi"/>
              </w:rPr>
              <w:t>N/A</w:t>
            </w:r>
          </w:p>
        </w:tc>
      </w:tr>
      <w:tr w:rsidR="00EE2E43" w:rsidRPr="00A12C70" w14:paraId="7B9B8036" w14:textId="77777777" w:rsidTr="23665AAE">
        <w:trPr>
          <w:trHeight w:val="567"/>
        </w:trPr>
        <w:tc>
          <w:tcPr>
            <w:tcW w:w="3424" w:type="dxa"/>
            <w:vAlign w:val="center"/>
          </w:tcPr>
          <w:p w14:paraId="1983748E" w14:textId="77777777" w:rsidR="00EE2E43" w:rsidRPr="00A12C70" w:rsidRDefault="00EE2E43" w:rsidP="000353E8">
            <w:pPr>
              <w:rPr>
                <w:rFonts w:cstheme="minorHAnsi"/>
                <w:b/>
                <w:bCs/>
              </w:rPr>
            </w:pPr>
            <w:r w:rsidRPr="00A12C70">
              <w:rPr>
                <w:rFonts w:cstheme="minorHAnsi"/>
                <w:b/>
                <w:bCs/>
              </w:rPr>
              <w:t xml:space="preserve">3.1 Ensuring wellbeing, </w:t>
            </w:r>
            <w:proofErr w:type="gramStart"/>
            <w:r w:rsidRPr="00A12C70">
              <w:rPr>
                <w:rFonts w:cstheme="minorHAnsi"/>
                <w:b/>
                <w:bCs/>
              </w:rPr>
              <w:t>equity</w:t>
            </w:r>
            <w:proofErr w:type="gramEnd"/>
            <w:r w:rsidRPr="00A12C70">
              <w:rPr>
                <w:rFonts w:cstheme="minorHAnsi"/>
                <w:b/>
                <w:bCs/>
              </w:rPr>
              <w:t xml:space="preserve"> and inclusion</w:t>
            </w:r>
          </w:p>
        </w:tc>
        <w:tc>
          <w:tcPr>
            <w:tcW w:w="1597" w:type="dxa"/>
            <w:vAlign w:val="center"/>
          </w:tcPr>
          <w:p w14:paraId="631B1C83" w14:textId="5514C5B7" w:rsidR="00EE2E43" w:rsidRPr="00A12C70" w:rsidRDefault="003F54E0" w:rsidP="000353E8">
            <w:pPr>
              <w:rPr>
                <w:rFonts w:cstheme="minorHAnsi"/>
              </w:rPr>
            </w:pPr>
            <w:r>
              <w:rPr>
                <w:rFonts w:cstheme="minorHAnsi"/>
              </w:rPr>
              <w:t>Good</w:t>
            </w:r>
          </w:p>
        </w:tc>
        <w:tc>
          <w:tcPr>
            <w:tcW w:w="1598" w:type="dxa"/>
            <w:vAlign w:val="center"/>
          </w:tcPr>
          <w:p w14:paraId="2221BEE2" w14:textId="6CB695C0" w:rsidR="00EE2E43" w:rsidRPr="00A12C70" w:rsidRDefault="43981E41" w:rsidP="000353E8">
            <w:pPr>
              <w:rPr>
                <w:rFonts w:cstheme="minorHAnsi"/>
              </w:rPr>
            </w:pPr>
            <w:r w:rsidRPr="00A12C70">
              <w:rPr>
                <w:rFonts w:cstheme="minorHAnsi"/>
              </w:rPr>
              <w:t>Good</w:t>
            </w:r>
          </w:p>
        </w:tc>
        <w:tc>
          <w:tcPr>
            <w:tcW w:w="1598" w:type="dxa"/>
            <w:vAlign w:val="center"/>
          </w:tcPr>
          <w:p w14:paraId="03A4B028" w14:textId="7FBAD71E" w:rsidR="00EE2E43" w:rsidRPr="00A12C70" w:rsidRDefault="565EA7D9" w:rsidP="000353E8">
            <w:pPr>
              <w:rPr>
                <w:rFonts w:cstheme="minorHAnsi"/>
              </w:rPr>
            </w:pPr>
            <w:r w:rsidRPr="00A12C70">
              <w:rPr>
                <w:rFonts w:cstheme="minorHAnsi"/>
              </w:rPr>
              <w:t>Good</w:t>
            </w:r>
          </w:p>
        </w:tc>
        <w:tc>
          <w:tcPr>
            <w:tcW w:w="2239" w:type="dxa"/>
            <w:vAlign w:val="center"/>
          </w:tcPr>
          <w:p w14:paraId="6006B004" w14:textId="61C44888" w:rsidR="00EE2E43" w:rsidRPr="00A12C70" w:rsidRDefault="3046CD1F" w:rsidP="000353E8">
            <w:pPr>
              <w:rPr>
                <w:rFonts w:cstheme="minorHAnsi"/>
              </w:rPr>
            </w:pPr>
            <w:r w:rsidRPr="00A12C70">
              <w:rPr>
                <w:rFonts w:cstheme="minorHAnsi"/>
              </w:rPr>
              <w:t>N/A</w:t>
            </w:r>
          </w:p>
        </w:tc>
      </w:tr>
      <w:tr w:rsidR="00EE2E43" w:rsidRPr="00A12C70" w14:paraId="4A7D19D8" w14:textId="77777777" w:rsidTr="23665AAE">
        <w:trPr>
          <w:trHeight w:val="567"/>
        </w:trPr>
        <w:tc>
          <w:tcPr>
            <w:tcW w:w="3424" w:type="dxa"/>
            <w:vAlign w:val="center"/>
          </w:tcPr>
          <w:p w14:paraId="17929400" w14:textId="77777777" w:rsidR="00EE2E43" w:rsidRPr="00A12C70" w:rsidRDefault="00EE2E43" w:rsidP="000353E8">
            <w:pPr>
              <w:rPr>
                <w:rFonts w:cstheme="minorHAnsi"/>
                <w:b/>
                <w:bCs/>
              </w:rPr>
            </w:pPr>
            <w:r w:rsidRPr="00A12C70">
              <w:rPr>
                <w:rFonts w:cstheme="minorHAnsi"/>
                <w:b/>
                <w:bCs/>
              </w:rPr>
              <w:t>3.2 Raising attainment and achievement</w:t>
            </w:r>
          </w:p>
        </w:tc>
        <w:tc>
          <w:tcPr>
            <w:tcW w:w="1597" w:type="dxa"/>
            <w:vAlign w:val="center"/>
          </w:tcPr>
          <w:p w14:paraId="6D448B8E" w14:textId="54AD3DEE" w:rsidR="00EE2E43" w:rsidRPr="00A12C70" w:rsidRDefault="003F54E0" w:rsidP="000353E8">
            <w:pPr>
              <w:rPr>
                <w:rFonts w:cstheme="minorHAnsi"/>
              </w:rPr>
            </w:pPr>
            <w:r>
              <w:rPr>
                <w:rFonts w:cstheme="minorHAnsi"/>
              </w:rPr>
              <w:t>Good</w:t>
            </w:r>
          </w:p>
        </w:tc>
        <w:tc>
          <w:tcPr>
            <w:tcW w:w="1598" w:type="dxa"/>
            <w:vAlign w:val="center"/>
          </w:tcPr>
          <w:p w14:paraId="79AAB254" w14:textId="10CCF057" w:rsidR="00EE2E43" w:rsidRPr="00A12C70" w:rsidRDefault="32C69414" w:rsidP="000353E8">
            <w:pPr>
              <w:rPr>
                <w:rFonts w:cstheme="minorHAnsi"/>
              </w:rPr>
            </w:pPr>
            <w:r w:rsidRPr="00A12C70">
              <w:rPr>
                <w:rFonts w:cstheme="minorHAnsi"/>
              </w:rPr>
              <w:t>Satisfactory</w:t>
            </w:r>
          </w:p>
        </w:tc>
        <w:tc>
          <w:tcPr>
            <w:tcW w:w="1598" w:type="dxa"/>
            <w:vAlign w:val="center"/>
          </w:tcPr>
          <w:p w14:paraId="24884883" w14:textId="7C6D8516" w:rsidR="00EE2E43" w:rsidRPr="00A12C70" w:rsidRDefault="2F69E090" w:rsidP="000353E8">
            <w:pPr>
              <w:rPr>
                <w:rFonts w:cstheme="minorHAnsi"/>
              </w:rPr>
            </w:pPr>
            <w:r w:rsidRPr="00A12C70">
              <w:rPr>
                <w:rFonts w:cstheme="minorHAnsi"/>
              </w:rPr>
              <w:t>Satisfactory</w:t>
            </w:r>
          </w:p>
        </w:tc>
        <w:tc>
          <w:tcPr>
            <w:tcW w:w="2239" w:type="dxa"/>
            <w:vAlign w:val="center"/>
          </w:tcPr>
          <w:p w14:paraId="1B529725" w14:textId="1A9D9CDA" w:rsidR="00EE2E43" w:rsidRPr="00A12C70" w:rsidRDefault="003F54E0" w:rsidP="000353E8">
            <w:pPr>
              <w:rPr>
                <w:rFonts w:cstheme="minorHAnsi"/>
              </w:rPr>
            </w:pPr>
            <w:r>
              <w:rPr>
                <w:rFonts w:cstheme="minorHAnsi"/>
              </w:rPr>
              <w:t>N/A</w:t>
            </w:r>
          </w:p>
        </w:tc>
      </w:tr>
    </w:tbl>
    <w:p w14:paraId="3C553E2C" w14:textId="77777777" w:rsidR="00EE2E43" w:rsidRPr="00A12C70" w:rsidRDefault="00EE2E43" w:rsidP="00EE2E43">
      <w:pPr>
        <w:rPr>
          <w:rFonts w:cstheme="minorHAnsi"/>
          <w:b/>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EE2E43" w:rsidRPr="00A12C70" w14:paraId="644304FC" w14:textId="77777777" w:rsidTr="23665AAE">
        <w:trPr>
          <w:trHeight w:val="756"/>
        </w:trPr>
        <w:tc>
          <w:tcPr>
            <w:tcW w:w="10456" w:type="dxa"/>
            <w:gridSpan w:val="5"/>
            <w:vAlign w:val="center"/>
          </w:tcPr>
          <w:p w14:paraId="2D3EFB7F" w14:textId="77777777" w:rsidR="00EE2E43" w:rsidRPr="00A12C70" w:rsidRDefault="00EE2E43" w:rsidP="000353E8">
            <w:pPr>
              <w:jc w:val="center"/>
              <w:rPr>
                <w:rFonts w:cstheme="minorHAnsi"/>
                <w:b/>
              </w:rPr>
            </w:pPr>
            <w:r w:rsidRPr="00A12C70">
              <w:rPr>
                <w:rFonts w:cstheme="minorHAnsi"/>
                <w:b/>
              </w:rPr>
              <w:t>NIF Quality Indicators (HGIOS ELC) Early Years Self- Evaluation (Nursery)</w:t>
            </w:r>
          </w:p>
        </w:tc>
      </w:tr>
      <w:tr w:rsidR="00EE2E43" w:rsidRPr="00A12C70" w14:paraId="69827B95" w14:textId="77777777" w:rsidTr="23665AAE">
        <w:trPr>
          <w:cantSplit/>
          <w:trHeight w:val="1005"/>
        </w:trPr>
        <w:tc>
          <w:tcPr>
            <w:tcW w:w="3424" w:type="dxa"/>
            <w:vAlign w:val="center"/>
          </w:tcPr>
          <w:p w14:paraId="7A232D2E" w14:textId="77777777" w:rsidR="00EE2E43" w:rsidRPr="00A12C70" w:rsidRDefault="00EE2E43" w:rsidP="000353E8">
            <w:pPr>
              <w:jc w:val="center"/>
              <w:rPr>
                <w:rFonts w:cstheme="minorHAnsi"/>
                <w:b/>
              </w:rPr>
            </w:pPr>
            <w:r w:rsidRPr="00A12C70">
              <w:rPr>
                <w:rFonts w:cstheme="minorHAnsi"/>
                <w:b/>
              </w:rPr>
              <w:t>Quality Indicator</w:t>
            </w:r>
          </w:p>
        </w:tc>
        <w:tc>
          <w:tcPr>
            <w:tcW w:w="1597" w:type="dxa"/>
            <w:vAlign w:val="center"/>
          </w:tcPr>
          <w:p w14:paraId="328944A8" w14:textId="77777777" w:rsidR="00EE2E43" w:rsidRPr="00A12C70" w:rsidRDefault="00EE2E43" w:rsidP="000353E8">
            <w:pPr>
              <w:jc w:val="center"/>
              <w:rPr>
                <w:rFonts w:cstheme="minorHAnsi"/>
                <w:b/>
              </w:rPr>
            </w:pPr>
            <w:r w:rsidRPr="00A12C70">
              <w:rPr>
                <w:rFonts w:cstheme="minorHAnsi"/>
                <w:b/>
              </w:rPr>
              <w:t>2018 - 2019</w:t>
            </w:r>
          </w:p>
        </w:tc>
        <w:tc>
          <w:tcPr>
            <w:tcW w:w="1598" w:type="dxa"/>
            <w:vAlign w:val="center"/>
          </w:tcPr>
          <w:p w14:paraId="571BC01D" w14:textId="77777777" w:rsidR="00EE2E43" w:rsidRPr="00A12C70" w:rsidRDefault="00EE2E43" w:rsidP="000353E8">
            <w:pPr>
              <w:jc w:val="center"/>
              <w:rPr>
                <w:rFonts w:cstheme="minorHAnsi"/>
                <w:b/>
              </w:rPr>
            </w:pPr>
            <w:r w:rsidRPr="00A12C70">
              <w:rPr>
                <w:rFonts w:cstheme="minorHAnsi"/>
                <w:b/>
              </w:rPr>
              <w:t>2019 - 2020</w:t>
            </w:r>
          </w:p>
        </w:tc>
        <w:tc>
          <w:tcPr>
            <w:tcW w:w="1598" w:type="dxa"/>
            <w:vAlign w:val="center"/>
          </w:tcPr>
          <w:p w14:paraId="5EA605A1" w14:textId="77777777" w:rsidR="00EE2E43" w:rsidRPr="00A12C70" w:rsidRDefault="00EE2E43" w:rsidP="000353E8">
            <w:pPr>
              <w:jc w:val="center"/>
              <w:rPr>
                <w:rFonts w:cstheme="minorHAnsi"/>
                <w:b/>
              </w:rPr>
            </w:pPr>
            <w:r w:rsidRPr="00A12C70">
              <w:rPr>
                <w:rFonts w:cstheme="minorHAnsi"/>
                <w:b/>
              </w:rPr>
              <w:t>2020-2021</w:t>
            </w:r>
          </w:p>
        </w:tc>
        <w:tc>
          <w:tcPr>
            <w:tcW w:w="2239" w:type="dxa"/>
            <w:vAlign w:val="center"/>
          </w:tcPr>
          <w:p w14:paraId="2232DD50" w14:textId="77777777" w:rsidR="00EE2E43" w:rsidRPr="00A12C70" w:rsidRDefault="00EE2E43" w:rsidP="000353E8">
            <w:pPr>
              <w:jc w:val="center"/>
              <w:rPr>
                <w:rFonts w:cstheme="minorHAnsi"/>
                <w:b/>
              </w:rPr>
            </w:pPr>
            <w:r w:rsidRPr="00A12C70">
              <w:rPr>
                <w:rFonts w:cstheme="minorHAnsi"/>
                <w:b/>
              </w:rPr>
              <w:t>Inspection Evaluation</w:t>
            </w:r>
          </w:p>
          <w:p w14:paraId="14610827" w14:textId="77777777" w:rsidR="00EE2E43" w:rsidRPr="00A12C70" w:rsidRDefault="00EE2E43" w:rsidP="000353E8">
            <w:pPr>
              <w:jc w:val="center"/>
              <w:rPr>
                <w:rFonts w:cstheme="minorHAnsi"/>
                <w:i/>
              </w:rPr>
            </w:pPr>
            <w:r w:rsidRPr="00A12C70">
              <w:rPr>
                <w:rFonts w:cstheme="minorHAnsi"/>
                <w:i/>
              </w:rPr>
              <w:t>(within last 3 years)</w:t>
            </w:r>
          </w:p>
        </w:tc>
      </w:tr>
      <w:tr w:rsidR="00EE2E43" w:rsidRPr="00A12C70" w14:paraId="7ED6F3BA" w14:textId="77777777" w:rsidTr="23665AAE">
        <w:trPr>
          <w:trHeight w:val="567"/>
        </w:trPr>
        <w:tc>
          <w:tcPr>
            <w:tcW w:w="3424" w:type="dxa"/>
            <w:vAlign w:val="center"/>
          </w:tcPr>
          <w:p w14:paraId="4DCC04E7" w14:textId="77777777" w:rsidR="00EE2E43" w:rsidRPr="00A12C70" w:rsidRDefault="00EE2E43" w:rsidP="000353E8">
            <w:pPr>
              <w:rPr>
                <w:rFonts w:cstheme="minorHAnsi"/>
                <w:b/>
              </w:rPr>
            </w:pPr>
            <w:r w:rsidRPr="00A12C70">
              <w:rPr>
                <w:rFonts w:cstheme="minorHAnsi"/>
                <w:b/>
              </w:rPr>
              <w:t>1.3 Leadership of change</w:t>
            </w:r>
          </w:p>
        </w:tc>
        <w:tc>
          <w:tcPr>
            <w:tcW w:w="1597" w:type="dxa"/>
            <w:vAlign w:val="center"/>
          </w:tcPr>
          <w:p w14:paraId="258D7CD2" w14:textId="77777777" w:rsidR="003F54E0" w:rsidRDefault="003F54E0" w:rsidP="23665AAE">
            <w:pPr>
              <w:rPr>
                <w:rFonts w:cstheme="minorHAnsi"/>
              </w:rPr>
            </w:pPr>
          </w:p>
          <w:p w14:paraId="564361B5" w14:textId="0728067C" w:rsidR="00EE2E43" w:rsidRPr="00A12C70" w:rsidRDefault="003F54E0" w:rsidP="23665AAE">
            <w:pPr>
              <w:rPr>
                <w:rFonts w:cstheme="minorHAnsi"/>
              </w:rPr>
            </w:pPr>
            <w:r>
              <w:rPr>
                <w:rFonts w:cstheme="minorHAnsi"/>
              </w:rPr>
              <w:t xml:space="preserve">Good </w:t>
            </w:r>
          </w:p>
          <w:p w14:paraId="26E502D6" w14:textId="30C2B9CA" w:rsidR="00EE2E43" w:rsidRPr="00A12C70" w:rsidRDefault="00EE2E43" w:rsidP="23665AAE">
            <w:pPr>
              <w:rPr>
                <w:rFonts w:eastAsia="Calibri" w:cstheme="minorHAnsi"/>
              </w:rPr>
            </w:pPr>
          </w:p>
        </w:tc>
        <w:tc>
          <w:tcPr>
            <w:tcW w:w="1598" w:type="dxa"/>
            <w:vAlign w:val="center"/>
          </w:tcPr>
          <w:p w14:paraId="3AAA9B51" w14:textId="00324D7C" w:rsidR="00EE2E43" w:rsidRPr="00A12C70" w:rsidRDefault="003F54E0" w:rsidP="23665AAE">
            <w:pPr>
              <w:rPr>
                <w:rFonts w:cstheme="minorHAnsi"/>
              </w:rPr>
            </w:pPr>
            <w:r>
              <w:rPr>
                <w:rFonts w:cstheme="minorHAnsi"/>
              </w:rPr>
              <w:t>Good</w:t>
            </w:r>
          </w:p>
        </w:tc>
        <w:tc>
          <w:tcPr>
            <w:tcW w:w="1598" w:type="dxa"/>
            <w:vAlign w:val="center"/>
          </w:tcPr>
          <w:p w14:paraId="3E154885" w14:textId="61DB7546" w:rsidR="00EE2E43" w:rsidRPr="00A12C70" w:rsidRDefault="003A564D" w:rsidP="23665AAE">
            <w:pPr>
              <w:rPr>
                <w:rFonts w:cstheme="minorHAnsi"/>
              </w:rPr>
            </w:pPr>
            <w:r>
              <w:rPr>
                <w:rFonts w:cstheme="minorHAnsi"/>
              </w:rPr>
              <w:t>Good</w:t>
            </w:r>
          </w:p>
        </w:tc>
        <w:tc>
          <w:tcPr>
            <w:tcW w:w="2239" w:type="dxa"/>
            <w:vAlign w:val="center"/>
          </w:tcPr>
          <w:p w14:paraId="518BE4D7" w14:textId="4F29C9F6" w:rsidR="00EE2E43" w:rsidRPr="00A12C70" w:rsidRDefault="6F71AC85" w:rsidP="23665AAE">
            <w:pPr>
              <w:rPr>
                <w:rFonts w:cstheme="minorHAnsi"/>
              </w:rPr>
            </w:pPr>
            <w:r w:rsidRPr="00A12C70">
              <w:rPr>
                <w:rFonts w:cstheme="minorHAnsi"/>
              </w:rPr>
              <w:t>N/A</w:t>
            </w:r>
          </w:p>
        </w:tc>
      </w:tr>
      <w:tr w:rsidR="00EE2E43" w:rsidRPr="00A12C70" w14:paraId="7C8CC7E7" w14:textId="77777777" w:rsidTr="23665AAE">
        <w:trPr>
          <w:trHeight w:val="567"/>
        </w:trPr>
        <w:tc>
          <w:tcPr>
            <w:tcW w:w="3424" w:type="dxa"/>
            <w:vAlign w:val="center"/>
          </w:tcPr>
          <w:p w14:paraId="17512ECB" w14:textId="77777777" w:rsidR="00EE2E43" w:rsidRPr="00A12C70" w:rsidRDefault="00EE2E43" w:rsidP="000353E8">
            <w:pPr>
              <w:rPr>
                <w:rFonts w:cstheme="minorHAnsi"/>
                <w:b/>
              </w:rPr>
            </w:pPr>
            <w:r w:rsidRPr="00A12C70">
              <w:rPr>
                <w:rFonts w:cstheme="minorHAnsi"/>
                <w:b/>
              </w:rPr>
              <w:t>2.3 Learning, teaching and assessment</w:t>
            </w:r>
          </w:p>
        </w:tc>
        <w:tc>
          <w:tcPr>
            <w:tcW w:w="1597" w:type="dxa"/>
            <w:vAlign w:val="center"/>
          </w:tcPr>
          <w:p w14:paraId="564DF11F" w14:textId="77777777" w:rsidR="003F54E0" w:rsidRDefault="003F54E0" w:rsidP="23665AAE">
            <w:pPr>
              <w:rPr>
                <w:rFonts w:cstheme="minorHAnsi"/>
              </w:rPr>
            </w:pPr>
          </w:p>
          <w:p w14:paraId="611902DC" w14:textId="7D7C48E6" w:rsidR="00EE2E43" w:rsidRPr="00A12C70" w:rsidRDefault="003F54E0" w:rsidP="23665AAE">
            <w:pPr>
              <w:rPr>
                <w:rFonts w:cstheme="minorHAnsi"/>
              </w:rPr>
            </w:pPr>
            <w:r>
              <w:rPr>
                <w:rFonts w:cstheme="minorHAnsi"/>
              </w:rPr>
              <w:t>Satisfactory</w:t>
            </w:r>
          </w:p>
          <w:p w14:paraId="207CDDEA" w14:textId="7CD2589A" w:rsidR="00EE2E43" w:rsidRPr="00A12C70" w:rsidRDefault="00EE2E43" w:rsidP="23665AAE">
            <w:pPr>
              <w:rPr>
                <w:rFonts w:eastAsia="Calibri" w:cstheme="minorHAnsi"/>
              </w:rPr>
            </w:pPr>
          </w:p>
        </w:tc>
        <w:tc>
          <w:tcPr>
            <w:tcW w:w="1598" w:type="dxa"/>
            <w:vAlign w:val="center"/>
          </w:tcPr>
          <w:p w14:paraId="684CAAB9" w14:textId="77777777" w:rsidR="003F54E0" w:rsidRDefault="003F54E0" w:rsidP="23665AAE">
            <w:pPr>
              <w:rPr>
                <w:rFonts w:cstheme="minorHAnsi"/>
              </w:rPr>
            </w:pPr>
          </w:p>
          <w:p w14:paraId="6A619DAA" w14:textId="1E0CB371" w:rsidR="00EE2E43" w:rsidRPr="00A12C70" w:rsidRDefault="003A564D" w:rsidP="23665AAE">
            <w:pPr>
              <w:rPr>
                <w:rFonts w:cstheme="minorHAnsi"/>
              </w:rPr>
            </w:pPr>
            <w:r>
              <w:rPr>
                <w:rFonts w:cstheme="minorHAnsi"/>
              </w:rPr>
              <w:t>Satisfactory</w:t>
            </w:r>
          </w:p>
          <w:p w14:paraId="715A2E60" w14:textId="5CDB539C" w:rsidR="00EE2E43" w:rsidRPr="00A12C70" w:rsidRDefault="00EE2E43" w:rsidP="23665AAE">
            <w:pPr>
              <w:rPr>
                <w:rFonts w:eastAsia="Calibri" w:cstheme="minorHAnsi"/>
              </w:rPr>
            </w:pPr>
          </w:p>
        </w:tc>
        <w:tc>
          <w:tcPr>
            <w:tcW w:w="1598" w:type="dxa"/>
            <w:vAlign w:val="center"/>
          </w:tcPr>
          <w:p w14:paraId="2BB206F2" w14:textId="2109DB1E" w:rsidR="00EE2E43" w:rsidRPr="00A12C70" w:rsidRDefault="003A564D" w:rsidP="23665AAE">
            <w:pPr>
              <w:rPr>
                <w:rFonts w:cstheme="minorHAnsi"/>
              </w:rPr>
            </w:pPr>
            <w:r>
              <w:rPr>
                <w:rFonts w:cstheme="minorHAnsi"/>
              </w:rPr>
              <w:t>Satisfactory</w:t>
            </w:r>
          </w:p>
        </w:tc>
        <w:tc>
          <w:tcPr>
            <w:tcW w:w="2239" w:type="dxa"/>
            <w:vAlign w:val="center"/>
          </w:tcPr>
          <w:p w14:paraId="67C1454F" w14:textId="55A71E19" w:rsidR="00EE2E43" w:rsidRPr="00A12C70" w:rsidRDefault="003A564D" w:rsidP="23665AAE">
            <w:pPr>
              <w:rPr>
                <w:rFonts w:cstheme="minorHAnsi"/>
              </w:rPr>
            </w:pPr>
            <w:r>
              <w:rPr>
                <w:rFonts w:cstheme="minorHAnsi"/>
              </w:rPr>
              <w:t>N/A</w:t>
            </w:r>
          </w:p>
        </w:tc>
      </w:tr>
      <w:tr w:rsidR="00EE2E43" w:rsidRPr="00A12C70" w14:paraId="1C08B339" w14:textId="77777777" w:rsidTr="23665AAE">
        <w:trPr>
          <w:trHeight w:val="567"/>
        </w:trPr>
        <w:tc>
          <w:tcPr>
            <w:tcW w:w="3424" w:type="dxa"/>
            <w:vAlign w:val="center"/>
          </w:tcPr>
          <w:p w14:paraId="3FDDF1D0" w14:textId="77777777" w:rsidR="00EE2E43" w:rsidRPr="00A12C70" w:rsidRDefault="00EE2E43" w:rsidP="000353E8">
            <w:pPr>
              <w:rPr>
                <w:rFonts w:cstheme="minorHAnsi"/>
                <w:b/>
              </w:rPr>
            </w:pPr>
            <w:r w:rsidRPr="00A12C70">
              <w:rPr>
                <w:rFonts w:cstheme="minorHAnsi"/>
                <w:b/>
              </w:rPr>
              <w:t xml:space="preserve">3.1 Ensuring wellbeing, </w:t>
            </w:r>
            <w:proofErr w:type="gramStart"/>
            <w:r w:rsidRPr="00A12C70">
              <w:rPr>
                <w:rFonts w:cstheme="minorHAnsi"/>
                <w:b/>
              </w:rPr>
              <w:t>equity</w:t>
            </w:r>
            <w:proofErr w:type="gramEnd"/>
            <w:r w:rsidRPr="00A12C70">
              <w:rPr>
                <w:rFonts w:cstheme="minorHAnsi"/>
                <w:b/>
              </w:rPr>
              <w:t xml:space="preserve"> and inclusion</w:t>
            </w:r>
          </w:p>
        </w:tc>
        <w:tc>
          <w:tcPr>
            <w:tcW w:w="1597" w:type="dxa"/>
            <w:vAlign w:val="center"/>
          </w:tcPr>
          <w:p w14:paraId="43A7F91D" w14:textId="77777777" w:rsidR="003F54E0" w:rsidRDefault="003F54E0" w:rsidP="23665AAE">
            <w:pPr>
              <w:rPr>
                <w:rFonts w:cstheme="minorHAnsi"/>
              </w:rPr>
            </w:pPr>
          </w:p>
          <w:p w14:paraId="24DB677B" w14:textId="0B36780B" w:rsidR="00EE2E43" w:rsidRPr="00A12C70" w:rsidRDefault="003A564D" w:rsidP="23665AAE">
            <w:pPr>
              <w:rPr>
                <w:rFonts w:cstheme="minorHAnsi"/>
              </w:rPr>
            </w:pPr>
            <w:r>
              <w:rPr>
                <w:rFonts w:cstheme="minorHAnsi"/>
              </w:rPr>
              <w:t>Good</w:t>
            </w:r>
          </w:p>
          <w:p w14:paraId="40928D02" w14:textId="190260D2" w:rsidR="00EE2E43" w:rsidRPr="00A12C70" w:rsidRDefault="00EE2E43" w:rsidP="23665AAE">
            <w:pPr>
              <w:rPr>
                <w:rFonts w:eastAsia="Calibri" w:cstheme="minorHAnsi"/>
              </w:rPr>
            </w:pPr>
          </w:p>
        </w:tc>
        <w:tc>
          <w:tcPr>
            <w:tcW w:w="1598" w:type="dxa"/>
            <w:vAlign w:val="center"/>
          </w:tcPr>
          <w:p w14:paraId="54CB02C7" w14:textId="77777777" w:rsidR="003F54E0" w:rsidRDefault="003F54E0" w:rsidP="23665AAE">
            <w:pPr>
              <w:rPr>
                <w:rFonts w:cstheme="minorHAnsi"/>
              </w:rPr>
            </w:pPr>
          </w:p>
          <w:p w14:paraId="2923F8B8" w14:textId="24D32F51" w:rsidR="00EE2E43" w:rsidRPr="00A12C70" w:rsidRDefault="003A564D" w:rsidP="23665AAE">
            <w:pPr>
              <w:rPr>
                <w:rFonts w:cstheme="minorHAnsi"/>
              </w:rPr>
            </w:pPr>
            <w:r>
              <w:rPr>
                <w:rFonts w:cstheme="minorHAnsi"/>
              </w:rPr>
              <w:t>Good</w:t>
            </w:r>
          </w:p>
          <w:p w14:paraId="51385467" w14:textId="3D9778FC" w:rsidR="00EE2E43" w:rsidRPr="00A12C70" w:rsidRDefault="00EE2E43" w:rsidP="23665AAE">
            <w:pPr>
              <w:rPr>
                <w:rFonts w:eastAsia="Calibri" w:cstheme="minorHAnsi"/>
              </w:rPr>
            </w:pPr>
          </w:p>
        </w:tc>
        <w:tc>
          <w:tcPr>
            <w:tcW w:w="1598" w:type="dxa"/>
            <w:vAlign w:val="center"/>
          </w:tcPr>
          <w:p w14:paraId="790AC29D" w14:textId="7B996CBC" w:rsidR="00EE2E43" w:rsidRPr="00A12C70" w:rsidRDefault="003A564D" w:rsidP="23665AAE">
            <w:pPr>
              <w:rPr>
                <w:rFonts w:cstheme="minorHAnsi"/>
              </w:rPr>
            </w:pPr>
            <w:r>
              <w:rPr>
                <w:rFonts w:cstheme="minorHAnsi"/>
              </w:rPr>
              <w:t>Good</w:t>
            </w:r>
          </w:p>
        </w:tc>
        <w:tc>
          <w:tcPr>
            <w:tcW w:w="2239" w:type="dxa"/>
            <w:vAlign w:val="center"/>
          </w:tcPr>
          <w:p w14:paraId="2CD90104" w14:textId="33AB8671" w:rsidR="00EE2E43" w:rsidRPr="00A12C70" w:rsidRDefault="6374F529" w:rsidP="23665AAE">
            <w:pPr>
              <w:rPr>
                <w:rFonts w:cstheme="minorHAnsi"/>
              </w:rPr>
            </w:pPr>
            <w:r w:rsidRPr="00A12C70">
              <w:rPr>
                <w:rFonts w:cstheme="minorHAnsi"/>
              </w:rPr>
              <w:t>N/A</w:t>
            </w:r>
          </w:p>
        </w:tc>
      </w:tr>
      <w:tr w:rsidR="00EE2E43" w:rsidRPr="00A12C70" w14:paraId="0172F384" w14:textId="77777777" w:rsidTr="23665AAE">
        <w:trPr>
          <w:trHeight w:val="567"/>
        </w:trPr>
        <w:tc>
          <w:tcPr>
            <w:tcW w:w="3424" w:type="dxa"/>
            <w:vAlign w:val="center"/>
          </w:tcPr>
          <w:p w14:paraId="14D05119" w14:textId="77777777" w:rsidR="00EE2E43" w:rsidRPr="00A12C70" w:rsidRDefault="00EE2E43" w:rsidP="000353E8">
            <w:pPr>
              <w:rPr>
                <w:rFonts w:cstheme="minorHAnsi"/>
                <w:b/>
              </w:rPr>
            </w:pPr>
            <w:r w:rsidRPr="00A12C70">
              <w:rPr>
                <w:rFonts w:cstheme="minorHAnsi"/>
                <w:b/>
              </w:rPr>
              <w:t>3.2 Securing children’s progress</w:t>
            </w:r>
          </w:p>
        </w:tc>
        <w:tc>
          <w:tcPr>
            <w:tcW w:w="1597" w:type="dxa"/>
            <w:vAlign w:val="center"/>
          </w:tcPr>
          <w:p w14:paraId="24BDB8DE" w14:textId="445D320B" w:rsidR="00EE2E43" w:rsidRPr="00A12C70" w:rsidRDefault="003F54E0" w:rsidP="23665AAE">
            <w:pPr>
              <w:rPr>
                <w:rFonts w:cstheme="minorHAnsi"/>
              </w:rPr>
            </w:pPr>
            <w:r>
              <w:rPr>
                <w:rFonts w:cstheme="minorHAnsi"/>
              </w:rPr>
              <w:t>Good</w:t>
            </w:r>
          </w:p>
          <w:p w14:paraId="16C3F930" w14:textId="20608D40" w:rsidR="00EE2E43" w:rsidRPr="00A12C70" w:rsidRDefault="00EE2E43" w:rsidP="23665AAE">
            <w:pPr>
              <w:rPr>
                <w:rFonts w:eastAsia="Calibri" w:cstheme="minorHAnsi"/>
              </w:rPr>
            </w:pPr>
          </w:p>
        </w:tc>
        <w:tc>
          <w:tcPr>
            <w:tcW w:w="1598" w:type="dxa"/>
            <w:vAlign w:val="center"/>
          </w:tcPr>
          <w:p w14:paraId="2A484D51" w14:textId="674066BA" w:rsidR="00EE2E43" w:rsidRPr="00A12C70" w:rsidRDefault="003A564D" w:rsidP="23665AAE">
            <w:pPr>
              <w:rPr>
                <w:rFonts w:cstheme="minorHAnsi"/>
              </w:rPr>
            </w:pPr>
            <w:r>
              <w:rPr>
                <w:rFonts w:cstheme="minorHAnsi"/>
              </w:rPr>
              <w:t>Satisfactory</w:t>
            </w:r>
          </w:p>
          <w:p w14:paraId="773B5663" w14:textId="273C9DED" w:rsidR="00EE2E43" w:rsidRPr="00A12C70" w:rsidRDefault="00EE2E43" w:rsidP="23665AAE">
            <w:pPr>
              <w:rPr>
                <w:rFonts w:eastAsia="Calibri" w:cstheme="minorHAnsi"/>
              </w:rPr>
            </w:pPr>
          </w:p>
        </w:tc>
        <w:tc>
          <w:tcPr>
            <w:tcW w:w="1598" w:type="dxa"/>
            <w:vAlign w:val="center"/>
          </w:tcPr>
          <w:p w14:paraId="3A6E1DC2" w14:textId="139CA553" w:rsidR="00EE2E43" w:rsidRPr="00A12C70" w:rsidRDefault="003A564D" w:rsidP="23665AAE">
            <w:pPr>
              <w:rPr>
                <w:rFonts w:cstheme="minorHAnsi"/>
              </w:rPr>
            </w:pPr>
            <w:r>
              <w:rPr>
                <w:rFonts w:cstheme="minorHAnsi"/>
              </w:rPr>
              <w:t>Satisfactory</w:t>
            </w:r>
          </w:p>
        </w:tc>
        <w:tc>
          <w:tcPr>
            <w:tcW w:w="2239" w:type="dxa"/>
            <w:vAlign w:val="center"/>
          </w:tcPr>
          <w:p w14:paraId="2D7876D1" w14:textId="64580623" w:rsidR="00EE2E43" w:rsidRPr="00A12C70" w:rsidRDefault="003A564D" w:rsidP="23665AAE">
            <w:pPr>
              <w:rPr>
                <w:rFonts w:cstheme="minorHAnsi"/>
              </w:rPr>
            </w:pPr>
            <w:r>
              <w:rPr>
                <w:rFonts w:cstheme="minorHAnsi"/>
              </w:rPr>
              <w:t>N/A</w:t>
            </w:r>
          </w:p>
        </w:tc>
      </w:tr>
    </w:tbl>
    <w:p w14:paraId="31F4BC49" w14:textId="77777777" w:rsidR="00EE2E43" w:rsidRPr="00A12C70" w:rsidRDefault="00EE2E43" w:rsidP="00EE2E43">
      <w:pPr>
        <w:rPr>
          <w:rFonts w:cstheme="minorHAnsi"/>
          <w:b/>
        </w:rPr>
      </w:pPr>
    </w:p>
    <w:tbl>
      <w:tblPr>
        <w:tblStyle w:val="TableGrid"/>
        <w:tblW w:w="0" w:type="auto"/>
        <w:tblLook w:val="04A0" w:firstRow="1" w:lastRow="0" w:firstColumn="1" w:lastColumn="0" w:noHBand="0" w:noVBand="1"/>
      </w:tblPr>
      <w:tblGrid>
        <w:gridCol w:w="5228"/>
        <w:gridCol w:w="1742"/>
        <w:gridCol w:w="1743"/>
        <w:gridCol w:w="1743"/>
      </w:tblGrid>
      <w:tr w:rsidR="00EE2E43" w:rsidRPr="00A12C70" w14:paraId="63CC8345" w14:textId="77777777" w:rsidTr="726974DA">
        <w:trPr>
          <w:trHeight w:val="624"/>
        </w:trPr>
        <w:tc>
          <w:tcPr>
            <w:tcW w:w="5228" w:type="dxa"/>
          </w:tcPr>
          <w:p w14:paraId="14E8123E" w14:textId="77777777" w:rsidR="00EE2E43" w:rsidRPr="00A12C70" w:rsidRDefault="00EE2E43" w:rsidP="000353E8">
            <w:pPr>
              <w:rPr>
                <w:rFonts w:cstheme="minorHAnsi"/>
                <w:b/>
              </w:rPr>
            </w:pPr>
            <w:r w:rsidRPr="00A12C70">
              <w:rPr>
                <w:rFonts w:cstheme="minorHAnsi"/>
                <w:b/>
              </w:rPr>
              <w:t>Care Inspectorate (within last 3 years)</w:t>
            </w:r>
          </w:p>
        </w:tc>
        <w:tc>
          <w:tcPr>
            <w:tcW w:w="5228" w:type="dxa"/>
            <w:gridSpan w:val="3"/>
          </w:tcPr>
          <w:p w14:paraId="26108BB6" w14:textId="77777777" w:rsidR="00EE2E43" w:rsidRPr="00A12C70" w:rsidRDefault="00EE2E43" w:rsidP="000353E8">
            <w:pPr>
              <w:rPr>
                <w:rFonts w:cstheme="minorHAnsi"/>
                <w:b/>
              </w:rPr>
            </w:pPr>
            <w:r w:rsidRPr="00A12C70">
              <w:rPr>
                <w:rFonts w:cstheme="minorHAnsi"/>
                <w:b/>
              </w:rPr>
              <w:t>Grade (if applicable)</w:t>
            </w:r>
          </w:p>
        </w:tc>
      </w:tr>
      <w:tr w:rsidR="00EE2E43" w:rsidRPr="00A12C70" w14:paraId="081C7FDE" w14:textId="77777777" w:rsidTr="726974DA">
        <w:tc>
          <w:tcPr>
            <w:tcW w:w="5228" w:type="dxa"/>
          </w:tcPr>
          <w:p w14:paraId="37D4CE76" w14:textId="77777777" w:rsidR="00EE2E43" w:rsidRPr="00A12C70" w:rsidRDefault="00EE2E43" w:rsidP="000353E8">
            <w:pPr>
              <w:rPr>
                <w:rFonts w:cstheme="minorHAnsi"/>
                <w:b/>
              </w:rPr>
            </w:pPr>
          </w:p>
        </w:tc>
        <w:tc>
          <w:tcPr>
            <w:tcW w:w="1742" w:type="dxa"/>
            <w:vAlign w:val="center"/>
          </w:tcPr>
          <w:p w14:paraId="7A0165AC" w14:textId="77777777" w:rsidR="00EE2E43" w:rsidRPr="00A12C70" w:rsidRDefault="00EE2E43" w:rsidP="000353E8">
            <w:pPr>
              <w:jc w:val="center"/>
              <w:rPr>
                <w:rFonts w:cstheme="minorHAnsi"/>
                <w:b/>
              </w:rPr>
            </w:pPr>
            <w:r w:rsidRPr="00A12C70">
              <w:rPr>
                <w:rFonts w:cstheme="minorHAnsi"/>
                <w:b/>
              </w:rPr>
              <w:t>2018 - 2019</w:t>
            </w:r>
          </w:p>
        </w:tc>
        <w:tc>
          <w:tcPr>
            <w:tcW w:w="1743" w:type="dxa"/>
            <w:vAlign w:val="center"/>
          </w:tcPr>
          <w:p w14:paraId="22A66B67" w14:textId="77777777" w:rsidR="00EE2E43" w:rsidRPr="00A12C70" w:rsidRDefault="00EE2E43" w:rsidP="000353E8">
            <w:pPr>
              <w:jc w:val="center"/>
              <w:rPr>
                <w:rFonts w:cstheme="minorHAnsi"/>
                <w:b/>
              </w:rPr>
            </w:pPr>
            <w:r w:rsidRPr="00A12C70">
              <w:rPr>
                <w:rFonts w:cstheme="minorHAnsi"/>
                <w:b/>
              </w:rPr>
              <w:t>2019 - 2020</w:t>
            </w:r>
          </w:p>
        </w:tc>
        <w:tc>
          <w:tcPr>
            <w:tcW w:w="1743" w:type="dxa"/>
            <w:vAlign w:val="center"/>
          </w:tcPr>
          <w:p w14:paraId="657301E4" w14:textId="77777777" w:rsidR="00EE2E43" w:rsidRPr="00A12C70" w:rsidRDefault="00EE2E43" w:rsidP="000353E8">
            <w:pPr>
              <w:jc w:val="center"/>
              <w:rPr>
                <w:rFonts w:cstheme="minorHAnsi"/>
                <w:b/>
              </w:rPr>
            </w:pPr>
            <w:r w:rsidRPr="00A12C70">
              <w:rPr>
                <w:rFonts w:cstheme="minorHAnsi"/>
                <w:b/>
              </w:rPr>
              <w:t>2020-2021</w:t>
            </w:r>
          </w:p>
        </w:tc>
      </w:tr>
      <w:tr w:rsidR="00EE2E43" w:rsidRPr="00A12C70" w14:paraId="7D94277A" w14:textId="77777777" w:rsidTr="726974DA">
        <w:trPr>
          <w:trHeight w:val="20"/>
        </w:trPr>
        <w:tc>
          <w:tcPr>
            <w:tcW w:w="5228" w:type="dxa"/>
          </w:tcPr>
          <w:p w14:paraId="48621AAD" w14:textId="77777777" w:rsidR="00EE2E43" w:rsidRPr="00A12C70" w:rsidRDefault="00EE2E43" w:rsidP="000353E8">
            <w:pPr>
              <w:rPr>
                <w:rFonts w:cstheme="minorHAnsi"/>
                <w:b/>
              </w:rPr>
            </w:pPr>
            <w:r w:rsidRPr="00A12C70">
              <w:rPr>
                <w:rFonts w:cstheme="minorHAnsi"/>
                <w:b/>
              </w:rPr>
              <w:t>Quality of care and support</w:t>
            </w:r>
          </w:p>
        </w:tc>
        <w:tc>
          <w:tcPr>
            <w:tcW w:w="1742" w:type="dxa"/>
          </w:tcPr>
          <w:p w14:paraId="76A62D12" w14:textId="77777777" w:rsidR="00EE2E43" w:rsidRPr="00A12C70" w:rsidRDefault="00EE2E43" w:rsidP="000353E8">
            <w:pPr>
              <w:rPr>
                <w:rFonts w:cstheme="minorHAnsi"/>
                <w:b/>
              </w:rPr>
            </w:pPr>
          </w:p>
        </w:tc>
        <w:tc>
          <w:tcPr>
            <w:tcW w:w="1743" w:type="dxa"/>
          </w:tcPr>
          <w:p w14:paraId="601BFDA7" w14:textId="5612C5A4" w:rsidR="00EE2E43" w:rsidRPr="00A12C70" w:rsidRDefault="00EE2E43" w:rsidP="726974DA">
            <w:pPr>
              <w:rPr>
                <w:rFonts w:cstheme="minorHAnsi"/>
                <w:b/>
                <w:bCs/>
              </w:rPr>
            </w:pPr>
          </w:p>
        </w:tc>
        <w:tc>
          <w:tcPr>
            <w:tcW w:w="1743" w:type="dxa"/>
          </w:tcPr>
          <w:p w14:paraId="2CDEE216" w14:textId="77777777" w:rsidR="00EE2E43" w:rsidRPr="00A12C70" w:rsidRDefault="00EE2E43" w:rsidP="000353E8">
            <w:pPr>
              <w:rPr>
                <w:rFonts w:cstheme="minorHAnsi"/>
                <w:b/>
              </w:rPr>
            </w:pPr>
          </w:p>
        </w:tc>
      </w:tr>
      <w:tr w:rsidR="00EE2E43" w:rsidRPr="00A12C70" w14:paraId="0FBAD8CF" w14:textId="77777777" w:rsidTr="726974DA">
        <w:trPr>
          <w:trHeight w:val="20"/>
        </w:trPr>
        <w:tc>
          <w:tcPr>
            <w:tcW w:w="5228" w:type="dxa"/>
          </w:tcPr>
          <w:p w14:paraId="37BB6A15" w14:textId="77777777" w:rsidR="00EE2E43" w:rsidRPr="00A12C70" w:rsidRDefault="00EE2E43" w:rsidP="000353E8">
            <w:pPr>
              <w:rPr>
                <w:rFonts w:cstheme="minorHAnsi"/>
                <w:b/>
              </w:rPr>
            </w:pPr>
            <w:r w:rsidRPr="00A12C70">
              <w:rPr>
                <w:rFonts w:cstheme="minorHAnsi"/>
                <w:b/>
              </w:rPr>
              <w:t>Quality of environment</w:t>
            </w:r>
          </w:p>
        </w:tc>
        <w:tc>
          <w:tcPr>
            <w:tcW w:w="1742" w:type="dxa"/>
          </w:tcPr>
          <w:p w14:paraId="2BE17DB9" w14:textId="77777777" w:rsidR="00EE2E43" w:rsidRPr="00A12C70" w:rsidRDefault="00EE2E43" w:rsidP="000353E8">
            <w:pPr>
              <w:rPr>
                <w:rFonts w:cstheme="minorHAnsi"/>
                <w:b/>
              </w:rPr>
            </w:pPr>
          </w:p>
        </w:tc>
        <w:tc>
          <w:tcPr>
            <w:tcW w:w="1743" w:type="dxa"/>
          </w:tcPr>
          <w:p w14:paraId="04A0F0BC" w14:textId="29351798" w:rsidR="00EE2E43" w:rsidRPr="00A12C70" w:rsidRDefault="00EE2E43" w:rsidP="726974DA">
            <w:pPr>
              <w:rPr>
                <w:rFonts w:cstheme="minorHAnsi"/>
                <w:b/>
                <w:bCs/>
              </w:rPr>
            </w:pPr>
          </w:p>
        </w:tc>
        <w:tc>
          <w:tcPr>
            <w:tcW w:w="1743" w:type="dxa"/>
          </w:tcPr>
          <w:p w14:paraId="2D401D90" w14:textId="77777777" w:rsidR="00EE2E43" w:rsidRPr="00A12C70" w:rsidRDefault="00EE2E43" w:rsidP="000353E8">
            <w:pPr>
              <w:rPr>
                <w:rFonts w:cstheme="minorHAnsi"/>
                <w:b/>
              </w:rPr>
            </w:pPr>
          </w:p>
        </w:tc>
      </w:tr>
      <w:tr w:rsidR="00EE2E43" w:rsidRPr="00A12C70" w14:paraId="14B06EE0" w14:textId="77777777" w:rsidTr="726974DA">
        <w:trPr>
          <w:trHeight w:val="20"/>
        </w:trPr>
        <w:tc>
          <w:tcPr>
            <w:tcW w:w="5228" w:type="dxa"/>
          </w:tcPr>
          <w:p w14:paraId="0E1C3938" w14:textId="77777777" w:rsidR="00EE2E43" w:rsidRPr="00A12C70" w:rsidRDefault="00EE2E43" w:rsidP="000353E8">
            <w:pPr>
              <w:rPr>
                <w:rFonts w:cstheme="minorHAnsi"/>
                <w:b/>
              </w:rPr>
            </w:pPr>
            <w:r w:rsidRPr="00A12C70">
              <w:rPr>
                <w:rFonts w:cstheme="minorHAnsi"/>
                <w:b/>
              </w:rPr>
              <w:t>Quality of staffing</w:t>
            </w:r>
          </w:p>
        </w:tc>
        <w:tc>
          <w:tcPr>
            <w:tcW w:w="1742" w:type="dxa"/>
          </w:tcPr>
          <w:p w14:paraId="6BCBDFC6" w14:textId="77777777" w:rsidR="00EE2E43" w:rsidRPr="00A12C70" w:rsidRDefault="00EE2E43" w:rsidP="000353E8">
            <w:pPr>
              <w:rPr>
                <w:rFonts w:cstheme="minorHAnsi"/>
                <w:b/>
              </w:rPr>
            </w:pPr>
          </w:p>
        </w:tc>
        <w:tc>
          <w:tcPr>
            <w:tcW w:w="1743" w:type="dxa"/>
          </w:tcPr>
          <w:p w14:paraId="0754A53F" w14:textId="74D6F516" w:rsidR="00EE2E43" w:rsidRPr="00A12C70" w:rsidRDefault="00EE2E43" w:rsidP="726974DA">
            <w:pPr>
              <w:rPr>
                <w:rFonts w:cstheme="minorHAnsi"/>
                <w:b/>
                <w:bCs/>
              </w:rPr>
            </w:pPr>
          </w:p>
        </w:tc>
        <w:tc>
          <w:tcPr>
            <w:tcW w:w="1743" w:type="dxa"/>
          </w:tcPr>
          <w:p w14:paraId="55540E2B" w14:textId="77777777" w:rsidR="00EE2E43" w:rsidRPr="00A12C70" w:rsidRDefault="00EE2E43" w:rsidP="000353E8">
            <w:pPr>
              <w:rPr>
                <w:rFonts w:cstheme="minorHAnsi"/>
                <w:b/>
              </w:rPr>
            </w:pPr>
          </w:p>
        </w:tc>
      </w:tr>
      <w:tr w:rsidR="00EE2E43" w:rsidRPr="00A12C70" w14:paraId="5FF07F5E" w14:textId="77777777" w:rsidTr="726974DA">
        <w:trPr>
          <w:trHeight w:val="20"/>
        </w:trPr>
        <w:tc>
          <w:tcPr>
            <w:tcW w:w="5228" w:type="dxa"/>
          </w:tcPr>
          <w:p w14:paraId="4F9A4664" w14:textId="77777777" w:rsidR="00EE2E43" w:rsidRPr="00A12C70" w:rsidRDefault="00EE2E43" w:rsidP="000353E8">
            <w:pPr>
              <w:rPr>
                <w:rFonts w:cstheme="minorHAnsi"/>
                <w:b/>
              </w:rPr>
            </w:pPr>
            <w:r w:rsidRPr="00A12C70">
              <w:rPr>
                <w:rFonts w:cstheme="minorHAnsi"/>
                <w:b/>
              </w:rPr>
              <w:t xml:space="preserve">Quality of leadership and management </w:t>
            </w:r>
          </w:p>
        </w:tc>
        <w:tc>
          <w:tcPr>
            <w:tcW w:w="1742" w:type="dxa"/>
          </w:tcPr>
          <w:p w14:paraId="6C8B3AF3" w14:textId="77777777" w:rsidR="00EE2E43" w:rsidRPr="00A12C70" w:rsidRDefault="00EE2E43" w:rsidP="000353E8">
            <w:pPr>
              <w:rPr>
                <w:rFonts w:cstheme="minorHAnsi"/>
                <w:b/>
              </w:rPr>
            </w:pPr>
          </w:p>
        </w:tc>
        <w:tc>
          <w:tcPr>
            <w:tcW w:w="1743" w:type="dxa"/>
          </w:tcPr>
          <w:p w14:paraId="34616733" w14:textId="54F29CFB" w:rsidR="00EE2E43" w:rsidRPr="00A12C70" w:rsidRDefault="00EE2E43" w:rsidP="726974DA">
            <w:pPr>
              <w:rPr>
                <w:rFonts w:cstheme="minorHAnsi"/>
                <w:b/>
                <w:bCs/>
              </w:rPr>
            </w:pPr>
          </w:p>
        </w:tc>
        <w:tc>
          <w:tcPr>
            <w:tcW w:w="1743" w:type="dxa"/>
          </w:tcPr>
          <w:p w14:paraId="17C0F129" w14:textId="77777777" w:rsidR="00EE2E43" w:rsidRPr="00A12C70" w:rsidRDefault="00EE2E43" w:rsidP="000353E8">
            <w:pPr>
              <w:rPr>
                <w:rFonts w:cstheme="minorHAnsi"/>
                <w:b/>
              </w:rPr>
            </w:pPr>
          </w:p>
        </w:tc>
      </w:tr>
    </w:tbl>
    <w:p w14:paraId="6BC4374C" w14:textId="77777777" w:rsidR="005418BA" w:rsidRPr="00A12C70" w:rsidRDefault="005418BA" w:rsidP="005418BA">
      <w:pPr>
        <w:rPr>
          <w:rFonts w:cstheme="minorHAnsi"/>
        </w:rPr>
      </w:pPr>
    </w:p>
    <w:tbl>
      <w:tblPr>
        <w:tblpPr w:leftFromText="180" w:rightFromText="180" w:vertAnchor="page" w:horzAnchor="margin" w:tblpY="5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3685"/>
        <w:gridCol w:w="117"/>
        <w:gridCol w:w="2293"/>
        <w:gridCol w:w="2410"/>
        <w:gridCol w:w="3260"/>
      </w:tblGrid>
      <w:tr w:rsidR="00030F58" w:rsidRPr="00C956F6" w14:paraId="6B9E8124" w14:textId="77777777" w:rsidTr="00A52BD8">
        <w:trPr>
          <w:trHeight w:val="432"/>
        </w:trPr>
        <w:tc>
          <w:tcPr>
            <w:tcW w:w="15559" w:type="dxa"/>
            <w:gridSpan w:val="6"/>
            <w:shd w:val="clear" w:color="auto" w:fill="auto"/>
            <w:vAlign w:val="center"/>
          </w:tcPr>
          <w:p w14:paraId="1DC00C24" w14:textId="77777777" w:rsidR="00030F58" w:rsidRPr="00C956F6" w:rsidRDefault="00030F58" w:rsidP="00A52BD8">
            <w:pPr>
              <w:tabs>
                <w:tab w:val="left" w:pos="2520"/>
              </w:tabs>
              <w:rPr>
                <w:rFonts w:ascii="Arial" w:hAnsi="Arial" w:cs="Arial"/>
                <w:sz w:val="20"/>
                <w:szCs w:val="20"/>
              </w:rPr>
            </w:pPr>
            <w:r w:rsidRPr="00C956F6">
              <w:rPr>
                <w:rFonts w:ascii="Arial" w:hAnsi="Arial" w:cs="Arial"/>
                <w:b/>
                <w:sz w:val="20"/>
                <w:szCs w:val="20"/>
              </w:rPr>
              <w:t xml:space="preserve">National Improvement Framework Priority: </w:t>
            </w:r>
            <w:r w:rsidRPr="00C956F6">
              <w:rPr>
                <w:rFonts w:ascii="Arial" w:hAnsi="Arial" w:cs="Arial"/>
                <w:sz w:val="20"/>
                <w:szCs w:val="20"/>
              </w:rPr>
              <w:t xml:space="preserve">  </w:t>
            </w:r>
            <w:r>
              <w:rPr>
                <w:rFonts w:ascii="Arial" w:hAnsi="Arial" w:cs="Arial"/>
                <w:sz w:val="20"/>
                <w:szCs w:val="20"/>
              </w:rPr>
              <w:t>Improving attainment particularly in literacy and numeracy</w:t>
            </w:r>
          </w:p>
        </w:tc>
      </w:tr>
      <w:tr w:rsidR="00030F58" w:rsidRPr="00C956F6" w14:paraId="1E78D42F" w14:textId="77777777" w:rsidTr="00A52BD8">
        <w:trPr>
          <w:trHeight w:val="410"/>
        </w:trPr>
        <w:tc>
          <w:tcPr>
            <w:tcW w:w="15559" w:type="dxa"/>
            <w:gridSpan w:val="6"/>
            <w:shd w:val="clear" w:color="auto" w:fill="auto"/>
            <w:vAlign w:val="center"/>
          </w:tcPr>
          <w:p w14:paraId="3ACD2788" w14:textId="77777777" w:rsidR="00030F58" w:rsidRDefault="00030F58" w:rsidP="00A52BD8">
            <w:pPr>
              <w:tabs>
                <w:tab w:val="left" w:pos="2520"/>
              </w:tabs>
              <w:rPr>
                <w:rFonts w:ascii="Arial" w:hAnsi="Arial" w:cs="Arial"/>
                <w:b/>
                <w:color w:val="C00000"/>
              </w:rPr>
            </w:pPr>
            <w:r w:rsidRPr="00C956F6">
              <w:rPr>
                <w:rFonts w:ascii="Arial" w:hAnsi="Arial" w:cs="Arial"/>
                <w:b/>
                <w:sz w:val="24"/>
                <w:szCs w:val="24"/>
              </w:rPr>
              <w:t>Focused Priority</w:t>
            </w:r>
            <w:r w:rsidRPr="00957564">
              <w:rPr>
                <w:rFonts w:ascii="Arial" w:hAnsi="Arial" w:cs="Arial"/>
                <w:b/>
                <w:color w:val="C00000"/>
                <w:sz w:val="24"/>
                <w:szCs w:val="24"/>
              </w:rPr>
              <w:t xml:space="preserve">:   </w:t>
            </w:r>
            <w:r w:rsidRPr="00957564">
              <w:rPr>
                <w:rFonts w:ascii="Arial" w:hAnsi="Arial" w:cs="Arial"/>
                <w:b/>
                <w:color w:val="C00000"/>
              </w:rPr>
              <w:t xml:space="preserve">To improve the </w:t>
            </w:r>
            <w:r>
              <w:rPr>
                <w:rFonts w:ascii="Arial" w:hAnsi="Arial" w:cs="Arial"/>
                <w:b/>
                <w:color w:val="C00000"/>
              </w:rPr>
              <w:t xml:space="preserve">attainment in reading, focussing on effective pedagogy. </w:t>
            </w:r>
          </w:p>
          <w:p w14:paraId="6B726425" w14:textId="77777777" w:rsidR="00030F58" w:rsidRPr="00C956F6" w:rsidRDefault="00030F58" w:rsidP="00A52BD8">
            <w:pPr>
              <w:tabs>
                <w:tab w:val="left" w:pos="2520"/>
              </w:tabs>
              <w:rPr>
                <w:rFonts w:ascii="Arial" w:hAnsi="Arial" w:cs="Arial"/>
                <w:bCs/>
                <w:i/>
                <w:iCs/>
                <w:color w:val="FF0000"/>
                <w:sz w:val="20"/>
                <w:szCs w:val="20"/>
              </w:rPr>
            </w:pPr>
            <w:r>
              <w:rPr>
                <w:rFonts w:ascii="Arial" w:hAnsi="Arial" w:cs="Arial"/>
                <w:b/>
                <w:color w:val="C00000"/>
              </w:rPr>
              <w:t>(Workshop for Literacy Approach)</w:t>
            </w:r>
          </w:p>
        </w:tc>
      </w:tr>
      <w:tr w:rsidR="00030F58" w:rsidRPr="00C956F6" w14:paraId="52326694" w14:textId="77777777" w:rsidTr="00A52BD8">
        <w:trPr>
          <w:trHeight w:val="415"/>
        </w:trPr>
        <w:tc>
          <w:tcPr>
            <w:tcW w:w="7596" w:type="dxa"/>
            <w:gridSpan w:val="3"/>
            <w:shd w:val="clear" w:color="auto" w:fill="auto"/>
            <w:vAlign w:val="center"/>
          </w:tcPr>
          <w:p w14:paraId="1C70C28D" w14:textId="77777777" w:rsidR="00030F58" w:rsidRPr="00C956F6" w:rsidRDefault="00030F58" w:rsidP="00A52BD8">
            <w:pPr>
              <w:tabs>
                <w:tab w:val="left" w:pos="2520"/>
              </w:tabs>
              <w:rPr>
                <w:rFonts w:ascii="Arial" w:hAnsi="Arial" w:cs="Arial"/>
                <w:b/>
                <w:sz w:val="20"/>
                <w:szCs w:val="20"/>
              </w:rPr>
            </w:pPr>
            <w:r w:rsidRPr="00C956F6">
              <w:rPr>
                <w:rFonts w:ascii="Arial" w:hAnsi="Arial" w:cs="Arial"/>
                <w:b/>
                <w:sz w:val="20"/>
                <w:szCs w:val="20"/>
              </w:rPr>
              <w:t>HGIOS4 Quality Indicators</w:t>
            </w:r>
          </w:p>
        </w:tc>
        <w:tc>
          <w:tcPr>
            <w:tcW w:w="7963" w:type="dxa"/>
            <w:gridSpan w:val="3"/>
            <w:shd w:val="clear" w:color="auto" w:fill="auto"/>
            <w:vAlign w:val="center"/>
          </w:tcPr>
          <w:p w14:paraId="2CE46CE5" w14:textId="77777777" w:rsidR="00030F58" w:rsidRPr="00C956F6" w:rsidRDefault="00030F58" w:rsidP="00A52BD8">
            <w:pPr>
              <w:tabs>
                <w:tab w:val="left" w:pos="2520"/>
              </w:tabs>
              <w:rPr>
                <w:rFonts w:ascii="Arial" w:hAnsi="Arial" w:cs="Arial"/>
                <w:b/>
                <w:sz w:val="20"/>
                <w:szCs w:val="20"/>
              </w:rPr>
            </w:pPr>
            <w:r w:rsidRPr="00C956F6">
              <w:rPr>
                <w:rFonts w:ascii="Arial" w:hAnsi="Arial" w:cs="Arial"/>
                <w:b/>
                <w:sz w:val="20"/>
                <w:szCs w:val="20"/>
              </w:rPr>
              <w:t>HGIOELC Quality Indicators</w:t>
            </w:r>
          </w:p>
        </w:tc>
      </w:tr>
      <w:tr w:rsidR="00030F58" w:rsidRPr="00C956F6" w14:paraId="09759D9E" w14:textId="77777777" w:rsidTr="00A52BD8">
        <w:trPr>
          <w:trHeight w:val="695"/>
        </w:trPr>
        <w:tc>
          <w:tcPr>
            <w:tcW w:w="7596" w:type="dxa"/>
            <w:gridSpan w:val="3"/>
            <w:shd w:val="clear" w:color="auto" w:fill="auto"/>
            <w:vAlign w:val="center"/>
          </w:tcPr>
          <w:p w14:paraId="7296305A" w14:textId="77777777" w:rsidR="00030F58" w:rsidRPr="00C956F6" w:rsidRDefault="00030F58" w:rsidP="00A52BD8">
            <w:pPr>
              <w:tabs>
                <w:tab w:val="left" w:pos="2520"/>
              </w:tabs>
              <w:rPr>
                <w:rFonts w:ascii="Arial" w:hAnsi="Arial" w:cs="Arial"/>
                <w:sz w:val="20"/>
                <w:szCs w:val="20"/>
              </w:rPr>
            </w:pPr>
            <w:r>
              <w:rPr>
                <w:rFonts w:ascii="Arial" w:hAnsi="Arial" w:cs="Arial"/>
                <w:sz w:val="20"/>
                <w:szCs w:val="20"/>
              </w:rPr>
              <w:t>1.1 Self-evaluation for self-improvement; 1.2 Leadership of learning; 2.3 Learning, teaching and assessment; 3.2 Raising attainment and achievement</w:t>
            </w:r>
          </w:p>
        </w:tc>
        <w:tc>
          <w:tcPr>
            <w:tcW w:w="7963" w:type="dxa"/>
            <w:gridSpan w:val="3"/>
            <w:shd w:val="clear" w:color="auto" w:fill="auto"/>
            <w:vAlign w:val="center"/>
          </w:tcPr>
          <w:p w14:paraId="06C9DED1" w14:textId="77777777" w:rsidR="00030F58" w:rsidRPr="00C956F6" w:rsidRDefault="00030F58" w:rsidP="00A52BD8">
            <w:pPr>
              <w:tabs>
                <w:tab w:val="left" w:pos="2520"/>
              </w:tabs>
              <w:rPr>
                <w:rFonts w:ascii="Arial" w:hAnsi="Arial" w:cs="Arial"/>
                <w:sz w:val="20"/>
                <w:szCs w:val="20"/>
              </w:rPr>
            </w:pPr>
            <w:r w:rsidRPr="00C956F6">
              <w:rPr>
                <w:rFonts w:ascii="Arial" w:hAnsi="Arial" w:cs="Arial"/>
                <w:b/>
                <w:sz w:val="20"/>
                <w:szCs w:val="20"/>
              </w:rPr>
              <w:t xml:space="preserve">   </w:t>
            </w:r>
          </w:p>
        </w:tc>
      </w:tr>
      <w:tr w:rsidR="00030F58" w:rsidRPr="00C956F6" w14:paraId="11FCC3E5" w14:textId="77777777" w:rsidTr="00A52BD8">
        <w:trPr>
          <w:trHeight w:val="458"/>
        </w:trPr>
        <w:tc>
          <w:tcPr>
            <w:tcW w:w="3794" w:type="dxa"/>
            <w:shd w:val="clear" w:color="auto" w:fill="F2F2F2"/>
            <w:vAlign w:val="center"/>
          </w:tcPr>
          <w:p w14:paraId="002C77E4" w14:textId="77777777" w:rsidR="00030F58" w:rsidRPr="00C956F6" w:rsidRDefault="00030F58" w:rsidP="00A52BD8">
            <w:pPr>
              <w:jc w:val="center"/>
              <w:rPr>
                <w:rFonts w:ascii="Arial" w:hAnsi="Arial" w:cs="Arial"/>
                <w:b/>
              </w:rPr>
            </w:pPr>
            <w:r w:rsidRPr="00C956F6">
              <w:rPr>
                <w:rFonts w:ascii="Arial" w:hAnsi="Arial" w:cs="Arial"/>
                <w:b/>
              </w:rPr>
              <w:t>Expected Impact</w:t>
            </w:r>
          </w:p>
        </w:tc>
        <w:tc>
          <w:tcPr>
            <w:tcW w:w="3685" w:type="dxa"/>
            <w:shd w:val="clear" w:color="auto" w:fill="F2F2F2"/>
            <w:vAlign w:val="center"/>
          </w:tcPr>
          <w:p w14:paraId="45000FDD" w14:textId="77777777" w:rsidR="00030F58" w:rsidRPr="00C956F6" w:rsidRDefault="00030F58" w:rsidP="00A52BD8">
            <w:pPr>
              <w:jc w:val="center"/>
              <w:rPr>
                <w:rFonts w:ascii="Arial" w:hAnsi="Arial" w:cs="Arial"/>
                <w:b/>
              </w:rPr>
            </w:pPr>
            <w:r w:rsidRPr="00C956F6">
              <w:rPr>
                <w:rFonts w:ascii="Arial" w:hAnsi="Arial" w:cs="Arial"/>
                <w:b/>
              </w:rPr>
              <w:t>Strategic Actions Planned</w:t>
            </w:r>
          </w:p>
        </w:tc>
        <w:tc>
          <w:tcPr>
            <w:tcW w:w="2410" w:type="dxa"/>
            <w:gridSpan w:val="2"/>
            <w:shd w:val="clear" w:color="auto" w:fill="F2F2F2"/>
            <w:vAlign w:val="center"/>
          </w:tcPr>
          <w:p w14:paraId="2E6D674E" w14:textId="77777777" w:rsidR="00030F58" w:rsidRPr="00C956F6" w:rsidRDefault="00030F58" w:rsidP="00A52BD8">
            <w:pPr>
              <w:jc w:val="center"/>
              <w:rPr>
                <w:rFonts w:ascii="Arial" w:hAnsi="Arial" w:cs="Arial"/>
                <w:b/>
              </w:rPr>
            </w:pPr>
            <w:r w:rsidRPr="00C956F6">
              <w:rPr>
                <w:rFonts w:ascii="Arial" w:hAnsi="Arial" w:cs="Arial"/>
                <w:b/>
              </w:rPr>
              <w:t>Responsibilities</w:t>
            </w:r>
          </w:p>
        </w:tc>
        <w:tc>
          <w:tcPr>
            <w:tcW w:w="2410" w:type="dxa"/>
            <w:shd w:val="clear" w:color="auto" w:fill="F2F2F2"/>
            <w:vAlign w:val="center"/>
          </w:tcPr>
          <w:p w14:paraId="3620F148" w14:textId="77777777" w:rsidR="00030F58" w:rsidRPr="00C956F6" w:rsidRDefault="00030F58" w:rsidP="00A52BD8">
            <w:pPr>
              <w:jc w:val="center"/>
              <w:rPr>
                <w:rFonts w:ascii="Arial" w:hAnsi="Arial" w:cs="Arial"/>
                <w:b/>
              </w:rPr>
            </w:pPr>
            <w:r w:rsidRPr="00C956F6">
              <w:rPr>
                <w:rFonts w:ascii="Arial" w:hAnsi="Arial" w:cs="Arial"/>
                <w:b/>
              </w:rPr>
              <w:t>Timescales</w:t>
            </w:r>
          </w:p>
        </w:tc>
        <w:tc>
          <w:tcPr>
            <w:tcW w:w="3260" w:type="dxa"/>
            <w:shd w:val="clear" w:color="auto" w:fill="F2F2F2"/>
            <w:vAlign w:val="center"/>
          </w:tcPr>
          <w:p w14:paraId="28D517BF" w14:textId="77777777" w:rsidR="00030F58" w:rsidRPr="00C956F6" w:rsidRDefault="00030F58" w:rsidP="00A52BD8">
            <w:pPr>
              <w:jc w:val="center"/>
              <w:rPr>
                <w:rFonts w:ascii="Arial" w:hAnsi="Arial" w:cs="Arial"/>
                <w:b/>
              </w:rPr>
            </w:pPr>
            <w:r w:rsidRPr="00C956F6">
              <w:rPr>
                <w:rFonts w:ascii="Arial" w:hAnsi="Arial" w:cs="Arial"/>
                <w:b/>
              </w:rPr>
              <w:t>Measure of Success</w:t>
            </w:r>
          </w:p>
        </w:tc>
      </w:tr>
      <w:tr w:rsidR="00030F58" w:rsidRPr="00C956F6" w14:paraId="205C8285" w14:textId="77777777" w:rsidTr="00A52BD8">
        <w:trPr>
          <w:trHeight w:val="70"/>
        </w:trPr>
        <w:tc>
          <w:tcPr>
            <w:tcW w:w="3794" w:type="dxa"/>
            <w:shd w:val="clear" w:color="auto" w:fill="auto"/>
          </w:tcPr>
          <w:p w14:paraId="28F3E2F0" w14:textId="77777777" w:rsidR="00030F58" w:rsidRDefault="00030F58" w:rsidP="00A52BD8">
            <w:pPr>
              <w:jc w:val="both"/>
              <w:rPr>
                <w:rFonts w:ascii="Arial" w:hAnsi="Arial" w:cs="Arial"/>
                <w:sz w:val="20"/>
                <w:szCs w:val="20"/>
              </w:rPr>
            </w:pPr>
            <w:r>
              <w:rPr>
                <w:rFonts w:ascii="Arial" w:hAnsi="Arial" w:cs="Arial"/>
                <w:sz w:val="20"/>
                <w:szCs w:val="20"/>
              </w:rPr>
              <w:t xml:space="preserve">Shared understanding across the school of effective teaching and learning approaches for teaching reading and reading strategies </w:t>
            </w:r>
          </w:p>
          <w:p w14:paraId="2F55D440" w14:textId="77777777" w:rsidR="00030F58" w:rsidRDefault="00030F58" w:rsidP="00A52BD8">
            <w:pPr>
              <w:jc w:val="both"/>
              <w:rPr>
                <w:rFonts w:ascii="Arial" w:hAnsi="Arial" w:cs="Arial"/>
                <w:sz w:val="20"/>
                <w:szCs w:val="20"/>
              </w:rPr>
            </w:pPr>
            <w:r>
              <w:rPr>
                <w:rFonts w:ascii="Arial" w:hAnsi="Arial" w:cs="Arial"/>
                <w:sz w:val="20"/>
                <w:szCs w:val="20"/>
              </w:rPr>
              <w:t>All children clearly articulate the progress they are making and their next steps with learning in reading (including listening and talking)</w:t>
            </w:r>
          </w:p>
          <w:p w14:paraId="0ABC6489" w14:textId="77777777" w:rsidR="00030F58" w:rsidRDefault="00030F58" w:rsidP="00A52BD8">
            <w:pPr>
              <w:jc w:val="both"/>
              <w:rPr>
                <w:rFonts w:ascii="Arial" w:hAnsi="Arial" w:cs="Arial"/>
                <w:sz w:val="20"/>
                <w:szCs w:val="20"/>
              </w:rPr>
            </w:pPr>
            <w:r>
              <w:rPr>
                <w:rFonts w:ascii="Arial" w:hAnsi="Arial" w:cs="Arial"/>
                <w:sz w:val="20"/>
                <w:szCs w:val="20"/>
              </w:rPr>
              <w:t xml:space="preserve">Reading fluency and comprehension improved for most children across P4-7 using Accelerated Reader Programme consistently to full potential. </w:t>
            </w:r>
          </w:p>
          <w:p w14:paraId="7869819B" w14:textId="77777777" w:rsidR="00030F58" w:rsidRPr="000E0ECB" w:rsidRDefault="00030F58" w:rsidP="00A52BD8">
            <w:pPr>
              <w:jc w:val="both"/>
              <w:rPr>
                <w:rFonts w:ascii="Arial" w:hAnsi="Arial" w:cs="Arial"/>
                <w:color w:val="FF0000"/>
                <w:sz w:val="20"/>
                <w:szCs w:val="20"/>
              </w:rPr>
            </w:pPr>
            <w:r>
              <w:rPr>
                <w:rFonts w:ascii="Arial" w:hAnsi="Arial" w:cs="Arial"/>
                <w:sz w:val="20"/>
                <w:szCs w:val="20"/>
              </w:rPr>
              <w:t xml:space="preserve">All children improve their knowledge of phonics – classes in P1-3 working in collaboration with SALT </w:t>
            </w:r>
            <w:r w:rsidRPr="000E0ECB">
              <w:rPr>
                <w:rFonts w:ascii="Arial" w:hAnsi="Arial" w:cs="Arial"/>
                <w:color w:val="FF0000"/>
                <w:sz w:val="20"/>
                <w:szCs w:val="20"/>
              </w:rPr>
              <w:t>**</w:t>
            </w:r>
          </w:p>
          <w:p w14:paraId="029E0D1A" w14:textId="77777777" w:rsidR="00030F58" w:rsidRDefault="00030F58" w:rsidP="00A52BD8">
            <w:pPr>
              <w:jc w:val="both"/>
              <w:rPr>
                <w:rFonts w:ascii="Arial" w:hAnsi="Arial" w:cs="Arial"/>
                <w:sz w:val="20"/>
                <w:szCs w:val="20"/>
              </w:rPr>
            </w:pPr>
            <w:r>
              <w:rPr>
                <w:rFonts w:ascii="Arial" w:hAnsi="Arial" w:cs="Arial"/>
                <w:sz w:val="20"/>
                <w:szCs w:val="20"/>
              </w:rPr>
              <w:t>Teach children to use strategies for developing and monitoring reading comprehension.</w:t>
            </w:r>
            <w:r w:rsidRPr="003A0F82">
              <w:rPr>
                <w:rFonts w:ascii="Helvetica" w:eastAsia="Times New Roman" w:hAnsi="Helvetica" w:cs="Helvetica"/>
                <w:b/>
                <w:bCs/>
                <w:color w:val="FFFFFF"/>
                <w:sz w:val="43"/>
                <w:szCs w:val="43"/>
                <w:lang w:eastAsia="en-GB"/>
              </w:rPr>
              <w:t xml:space="preserve">ch </w:t>
            </w:r>
          </w:p>
          <w:p w14:paraId="0469403E" w14:textId="77777777" w:rsidR="00030F58" w:rsidRDefault="00030F58" w:rsidP="00A52BD8">
            <w:pPr>
              <w:jc w:val="both"/>
              <w:rPr>
                <w:rFonts w:ascii="Arial" w:hAnsi="Arial" w:cs="Arial"/>
                <w:sz w:val="20"/>
                <w:szCs w:val="20"/>
              </w:rPr>
            </w:pPr>
            <w:r>
              <w:rPr>
                <w:rFonts w:ascii="Arial" w:hAnsi="Arial" w:cs="Arial"/>
                <w:sz w:val="20"/>
                <w:szCs w:val="20"/>
              </w:rPr>
              <w:t xml:space="preserve">Improved staff confidence, </w:t>
            </w:r>
            <w:proofErr w:type="gramStart"/>
            <w:r>
              <w:rPr>
                <w:rFonts w:ascii="Arial" w:hAnsi="Arial" w:cs="Arial"/>
                <w:sz w:val="20"/>
                <w:szCs w:val="20"/>
              </w:rPr>
              <w:t>knowledge</w:t>
            </w:r>
            <w:proofErr w:type="gramEnd"/>
            <w:r>
              <w:rPr>
                <w:rFonts w:ascii="Arial" w:hAnsi="Arial" w:cs="Arial"/>
                <w:sz w:val="20"/>
                <w:szCs w:val="20"/>
              </w:rPr>
              <w:t xml:space="preserve"> and skill in using effective approaches to teach all aspects of reading</w:t>
            </w:r>
          </w:p>
          <w:p w14:paraId="54D23AEE" w14:textId="77777777" w:rsidR="00030F58" w:rsidRDefault="00030F58" w:rsidP="00A52BD8">
            <w:pPr>
              <w:jc w:val="both"/>
              <w:rPr>
                <w:rFonts w:ascii="Arial" w:hAnsi="Arial" w:cs="Arial"/>
                <w:sz w:val="20"/>
                <w:szCs w:val="20"/>
              </w:rPr>
            </w:pPr>
          </w:p>
          <w:p w14:paraId="202B93F8" w14:textId="77777777" w:rsidR="00030F58" w:rsidRDefault="00030F58" w:rsidP="00A52BD8">
            <w:pPr>
              <w:jc w:val="both"/>
              <w:rPr>
                <w:rFonts w:ascii="Arial" w:hAnsi="Arial" w:cs="Arial"/>
                <w:sz w:val="20"/>
                <w:szCs w:val="20"/>
              </w:rPr>
            </w:pPr>
            <w:r>
              <w:rPr>
                <w:rFonts w:ascii="Arial" w:hAnsi="Arial" w:cs="Arial"/>
                <w:sz w:val="20"/>
                <w:szCs w:val="20"/>
              </w:rPr>
              <w:t>Families are well supported to help their child to improve their reading skills.</w:t>
            </w:r>
          </w:p>
          <w:p w14:paraId="42D861A4" w14:textId="77777777" w:rsidR="00030F58" w:rsidRDefault="00030F58" w:rsidP="00A52BD8">
            <w:pPr>
              <w:jc w:val="both"/>
              <w:rPr>
                <w:rFonts w:ascii="Arial" w:hAnsi="Arial" w:cs="Arial"/>
                <w:sz w:val="20"/>
                <w:szCs w:val="20"/>
              </w:rPr>
            </w:pPr>
            <w:r>
              <w:rPr>
                <w:rFonts w:ascii="Arial" w:hAnsi="Arial" w:cs="Arial"/>
                <w:sz w:val="20"/>
                <w:szCs w:val="20"/>
              </w:rPr>
              <w:t xml:space="preserve">Children in P6 and 7 develop leadership skills through opportunities in supporting paired reading. </w:t>
            </w:r>
          </w:p>
          <w:p w14:paraId="0226B489" w14:textId="77777777" w:rsidR="00030F58" w:rsidRPr="00672302" w:rsidRDefault="00030F58" w:rsidP="00A52BD8">
            <w:pPr>
              <w:jc w:val="both"/>
              <w:rPr>
                <w:rFonts w:ascii="Arial" w:hAnsi="Arial" w:cs="Arial"/>
                <w:sz w:val="20"/>
                <w:szCs w:val="20"/>
              </w:rPr>
            </w:pPr>
          </w:p>
        </w:tc>
        <w:tc>
          <w:tcPr>
            <w:tcW w:w="3685" w:type="dxa"/>
            <w:shd w:val="clear" w:color="auto" w:fill="auto"/>
          </w:tcPr>
          <w:p w14:paraId="21E8AB16" w14:textId="77777777" w:rsidR="00030F58" w:rsidRDefault="00030F58" w:rsidP="00A52BD8">
            <w:pPr>
              <w:jc w:val="both"/>
              <w:rPr>
                <w:rFonts w:ascii="Arial" w:hAnsi="Arial" w:cs="Arial"/>
                <w:sz w:val="20"/>
                <w:szCs w:val="20"/>
              </w:rPr>
            </w:pPr>
            <w:r>
              <w:rPr>
                <w:rFonts w:ascii="Arial" w:hAnsi="Arial" w:cs="Arial"/>
                <w:sz w:val="20"/>
                <w:szCs w:val="20"/>
              </w:rPr>
              <w:t>1.Professional learning and collegiate working to establish a progression of strategies across levels, ensuring effective teaching and learning of reading.</w:t>
            </w:r>
          </w:p>
          <w:p w14:paraId="75F83120" w14:textId="77777777" w:rsidR="00030F58" w:rsidRDefault="00030F58" w:rsidP="00A52BD8">
            <w:pPr>
              <w:jc w:val="both"/>
              <w:rPr>
                <w:rFonts w:ascii="Arial" w:hAnsi="Arial" w:cs="Arial"/>
                <w:sz w:val="20"/>
                <w:szCs w:val="20"/>
              </w:rPr>
            </w:pPr>
            <w:r>
              <w:rPr>
                <w:rFonts w:ascii="Arial" w:hAnsi="Arial" w:cs="Arial"/>
                <w:sz w:val="20"/>
                <w:szCs w:val="20"/>
              </w:rPr>
              <w:t xml:space="preserve">2.Establish a consistent baseline for children in P3 - P7 using assessment tools. Use high quality interventions to support children who are impacted by poverty related attainment gap. Star Reader Assessment used termly to track progress. </w:t>
            </w:r>
          </w:p>
          <w:p w14:paraId="4D818A11" w14:textId="77777777" w:rsidR="00030F58" w:rsidRDefault="00030F58" w:rsidP="00A52BD8">
            <w:pPr>
              <w:jc w:val="both"/>
              <w:rPr>
                <w:rFonts w:ascii="Arial" w:hAnsi="Arial" w:cs="Arial"/>
                <w:sz w:val="20"/>
                <w:szCs w:val="20"/>
              </w:rPr>
            </w:pPr>
            <w:r>
              <w:rPr>
                <w:rFonts w:ascii="Arial" w:hAnsi="Arial" w:cs="Arial"/>
                <w:sz w:val="20"/>
                <w:szCs w:val="20"/>
              </w:rPr>
              <w:t>3. Charlie Malloy (</w:t>
            </w:r>
            <w:proofErr w:type="gramStart"/>
            <w:r>
              <w:rPr>
                <w:rFonts w:ascii="Arial" w:hAnsi="Arial" w:cs="Arial"/>
                <w:sz w:val="20"/>
                <w:szCs w:val="20"/>
              </w:rPr>
              <w:t>SALT)  and</w:t>
            </w:r>
            <w:proofErr w:type="gramEnd"/>
            <w:r>
              <w:rPr>
                <w:rFonts w:ascii="Arial" w:hAnsi="Arial" w:cs="Arial"/>
                <w:sz w:val="20"/>
                <w:szCs w:val="20"/>
              </w:rPr>
              <w:t xml:space="preserve"> teachers to work together focussing on excellent pedagogy for teaching phonics, colourful semantics, spelling, grammar and sentence structure.</w:t>
            </w:r>
          </w:p>
          <w:p w14:paraId="7D9A8850" w14:textId="77777777" w:rsidR="00030F58" w:rsidRDefault="00030F58" w:rsidP="00A52BD8">
            <w:pPr>
              <w:jc w:val="both"/>
              <w:rPr>
                <w:rFonts w:ascii="Arial" w:hAnsi="Arial" w:cs="Arial"/>
                <w:sz w:val="20"/>
                <w:szCs w:val="20"/>
              </w:rPr>
            </w:pPr>
            <w:r>
              <w:rPr>
                <w:rFonts w:ascii="Arial" w:hAnsi="Arial" w:cs="Arial"/>
                <w:sz w:val="20"/>
                <w:szCs w:val="20"/>
              </w:rPr>
              <w:t xml:space="preserve"> 4.Using new Big Cat resources (online and books) and activities to support children’s success at home and school. Check-ins if possible</w:t>
            </w:r>
          </w:p>
          <w:p w14:paraId="2C6C529C" w14:textId="77777777" w:rsidR="00030F58" w:rsidRDefault="00030F58" w:rsidP="00A52BD8">
            <w:pPr>
              <w:jc w:val="both"/>
              <w:rPr>
                <w:rFonts w:ascii="Arial" w:hAnsi="Arial" w:cs="Arial"/>
                <w:sz w:val="20"/>
                <w:szCs w:val="20"/>
              </w:rPr>
            </w:pPr>
            <w:r>
              <w:rPr>
                <w:rFonts w:ascii="Arial" w:hAnsi="Arial" w:cs="Arial"/>
                <w:sz w:val="20"/>
                <w:szCs w:val="20"/>
              </w:rPr>
              <w:t>5.Plan and implement family learning sessions to improve understanding of benefits of reading and ways to support at home</w:t>
            </w:r>
          </w:p>
          <w:p w14:paraId="52A9F3BA" w14:textId="77777777" w:rsidR="00030F58" w:rsidRPr="008D0AF0" w:rsidRDefault="00030F58" w:rsidP="00A52BD8">
            <w:pPr>
              <w:jc w:val="both"/>
              <w:rPr>
                <w:rFonts w:ascii="Arial" w:hAnsi="Arial" w:cs="Arial"/>
                <w:sz w:val="20"/>
                <w:szCs w:val="20"/>
              </w:rPr>
            </w:pPr>
            <w:r>
              <w:rPr>
                <w:rFonts w:ascii="Arial" w:hAnsi="Arial" w:cs="Arial"/>
                <w:sz w:val="20"/>
                <w:szCs w:val="20"/>
              </w:rPr>
              <w:t>6.Establish and promote pupil leadership to support assessment</w:t>
            </w:r>
          </w:p>
        </w:tc>
        <w:tc>
          <w:tcPr>
            <w:tcW w:w="2410" w:type="dxa"/>
            <w:gridSpan w:val="2"/>
            <w:shd w:val="clear" w:color="auto" w:fill="auto"/>
          </w:tcPr>
          <w:p w14:paraId="5CF8043B" w14:textId="77777777" w:rsidR="00030F58" w:rsidRDefault="00030F58" w:rsidP="00A52BD8">
            <w:pPr>
              <w:jc w:val="both"/>
              <w:rPr>
                <w:rFonts w:ascii="Arial" w:hAnsi="Arial" w:cs="Arial"/>
                <w:sz w:val="20"/>
                <w:szCs w:val="20"/>
              </w:rPr>
            </w:pPr>
            <w:r>
              <w:rPr>
                <w:rFonts w:ascii="Arial" w:hAnsi="Arial" w:cs="Arial"/>
                <w:sz w:val="20"/>
                <w:szCs w:val="20"/>
              </w:rPr>
              <w:t>CM and JM to lead sessions. FR to lead developing reading in P3-7.</w:t>
            </w:r>
          </w:p>
          <w:p w14:paraId="31C72739" w14:textId="77777777" w:rsidR="00030F58" w:rsidRPr="008D0AF0" w:rsidRDefault="00030F58" w:rsidP="00A52BD8">
            <w:pPr>
              <w:jc w:val="both"/>
              <w:rPr>
                <w:rFonts w:ascii="Arial" w:hAnsi="Arial" w:cs="Arial"/>
                <w:sz w:val="20"/>
                <w:szCs w:val="20"/>
              </w:rPr>
            </w:pPr>
          </w:p>
          <w:p w14:paraId="40387CBD" w14:textId="77777777" w:rsidR="00030F58" w:rsidRDefault="00030F58" w:rsidP="00A52BD8">
            <w:pPr>
              <w:jc w:val="both"/>
              <w:rPr>
                <w:rFonts w:ascii="Arial" w:hAnsi="Arial" w:cs="Arial"/>
                <w:sz w:val="20"/>
                <w:szCs w:val="20"/>
              </w:rPr>
            </w:pPr>
            <w:r>
              <w:rPr>
                <w:rFonts w:ascii="Arial" w:hAnsi="Arial" w:cs="Arial"/>
                <w:sz w:val="20"/>
                <w:szCs w:val="20"/>
              </w:rPr>
              <w:t>JM and CM to lead session on baseline and big picture</w:t>
            </w:r>
          </w:p>
          <w:p w14:paraId="52163FFE" w14:textId="77777777" w:rsidR="00030F58" w:rsidRDefault="00030F58" w:rsidP="00A52BD8">
            <w:pPr>
              <w:jc w:val="both"/>
              <w:rPr>
                <w:rFonts w:ascii="Arial" w:hAnsi="Arial" w:cs="Arial"/>
                <w:sz w:val="20"/>
                <w:szCs w:val="20"/>
              </w:rPr>
            </w:pPr>
            <w:r>
              <w:rPr>
                <w:rFonts w:ascii="Arial" w:hAnsi="Arial" w:cs="Arial"/>
                <w:sz w:val="20"/>
                <w:szCs w:val="20"/>
              </w:rPr>
              <w:t xml:space="preserve">SR and Frances Rhodes to lead </w:t>
            </w:r>
          </w:p>
          <w:p w14:paraId="3AA1CB3D" w14:textId="77777777" w:rsidR="00030F58" w:rsidRDefault="00030F58" w:rsidP="00A52BD8">
            <w:pPr>
              <w:jc w:val="both"/>
              <w:rPr>
                <w:rFonts w:ascii="Arial" w:hAnsi="Arial" w:cs="Arial"/>
                <w:sz w:val="20"/>
                <w:szCs w:val="20"/>
              </w:rPr>
            </w:pPr>
          </w:p>
          <w:p w14:paraId="6BFEC670" w14:textId="77777777" w:rsidR="00030F58" w:rsidRDefault="00030F58" w:rsidP="00A52BD8">
            <w:pPr>
              <w:jc w:val="both"/>
              <w:rPr>
                <w:rFonts w:ascii="Arial" w:hAnsi="Arial" w:cs="Arial"/>
                <w:sz w:val="20"/>
                <w:szCs w:val="20"/>
              </w:rPr>
            </w:pPr>
            <w:r>
              <w:rPr>
                <w:rFonts w:ascii="Arial" w:hAnsi="Arial" w:cs="Arial"/>
                <w:sz w:val="20"/>
                <w:szCs w:val="20"/>
              </w:rPr>
              <w:t>Each teacher</w:t>
            </w:r>
          </w:p>
          <w:p w14:paraId="280FAA61" w14:textId="77777777" w:rsidR="00030F58" w:rsidRDefault="00030F58" w:rsidP="00A52BD8">
            <w:pPr>
              <w:jc w:val="both"/>
              <w:rPr>
                <w:rFonts w:ascii="Arial" w:hAnsi="Arial" w:cs="Arial"/>
                <w:sz w:val="20"/>
                <w:szCs w:val="20"/>
              </w:rPr>
            </w:pPr>
          </w:p>
          <w:p w14:paraId="7C081018" w14:textId="77777777" w:rsidR="00030F58" w:rsidRDefault="00030F58" w:rsidP="00A52BD8">
            <w:pPr>
              <w:jc w:val="both"/>
              <w:rPr>
                <w:rFonts w:ascii="Arial" w:hAnsi="Arial" w:cs="Arial"/>
                <w:sz w:val="20"/>
                <w:szCs w:val="20"/>
              </w:rPr>
            </w:pPr>
          </w:p>
          <w:p w14:paraId="5C5E6626" w14:textId="77777777" w:rsidR="00030F58" w:rsidRPr="008D0AF0" w:rsidRDefault="00030F58" w:rsidP="00A52BD8">
            <w:pPr>
              <w:jc w:val="both"/>
              <w:rPr>
                <w:rFonts w:ascii="Arial" w:hAnsi="Arial" w:cs="Arial"/>
                <w:sz w:val="20"/>
                <w:szCs w:val="20"/>
              </w:rPr>
            </w:pPr>
            <w:r>
              <w:rPr>
                <w:rFonts w:ascii="Arial" w:hAnsi="Arial" w:cs="Arial"/>
                <w:sz w:val="20"/>
                <w:szCs w:val="20"/>
              </w:rPr>
              <w:t xml:space="preserve">JM and CM and SR </w:t>
            </w:r>
          </w:p>
          <w:p w14:paraId="2C819C58" w14:textId="77777777" w:rsidR="00030F58" w:rsidRDefault="00030F58" w:rsidP="00A52BD8">
            <w:pPr>
              <w:jc w:val="both"/>
              <w:rPr>
                <w:rFonts w:ascii="Arial" w:hAnsi="Arial" w:cs="Arial"/>
                <w:sz w:val="20"/>
                <w:szCs w:val="20"/>
              </w:rPr>
            </w:pPr>
          </w:p>
          <w:p w14:paraId="03579BF6" w14:textId="77777777" w:rsidR="00030F58" w:rsidRDefault="00030F58" w:rsidP="00A52BD8">
            <w:pPr>
              <w:jc w:val="both"/>
              <w:rPr>
                <w:rFonts w:ascii="Arial" w:hAnsi="Arial" w:cs="Arial"/>
                <w:sz w:val="20"/>
                <w:szCs w:val="20"/>
              </w:rPr>
            </w:pPr>
          </w:p>
          <w:p w14:paraId="5306E47D" w14:textId="77777777" w:rsidR="00030F58" w:rsidRDefault="00030F58" w:rsidP="00A52BD8">
            <w:pPr>
              <w:jc w:val="both"/>
              <w:rPr>
                <w:rFonts w:ascii="Arial" w:hAnsi="Arial" w:cs="Arial"/>
                <w:sz w:val="20"/>
                <w:szCs w:val="20"/>
              </w:rPr>
            </w:pPr>
            <w:r>
              <w:rPr>
                <w:rFonts w:ascii="Arial" w:hAnsi="Arial" w:cs="Arial"/>
                <w:sz w:val="20"/>
                <w:szCs w:val="20"/>
              </w:rPr>
              <w:t>JM and CM and SR</w:t>
            </w:r>
          </w:p>
          <w:p w14:paraId="4A786B1F" w14:textId="77777777" w:rsidR="00030F58" w:rsidRDefault="00030F58" w:rsidP="00A52BD8">
            <w:pPr>
              <w:jc w:val="both"/>
              <w:rPr>
                <w:rFonts w:ascii="Arial" w:hAnsi="Arial" w:cs="Arial"/>
                <w:sz w:val="20"/>
                <w:szCs w:val="20"/>
              </w:rPr>
            </w:pPr>
          </w:p>
          <w:p w14:paraId="08B26AB1" w14:textId="77777777" w:rsidR="00030F58" w:rsidRDefault="00030F58" w:rsidP="00A52BD8">
            <w:pPr>
              <w:jc w:val="both"/>
              <w:rPr>
                <w:rFonts w:ascii="Arial" w:hAnsi="Arial" w:cs="Arial"/>
                <w:sz w:val="20"/>
                <w:szCs w:val="20"/>
              </w:rPr>
            </w:pPr>
          </w:p>
          <w:p w14:paraId="3FB3C764" w14:textId="77777777" w:rsidR="00030F58" w:rsidRPr="008D0AF0" w:rsidRDefault="00030F58" w:rsidP="00A52BD8">
            <w:pPr>
              <w:jc w:val="both"/>
              <w:rPr>
                <w:rFonts w:ascii="Arial" w:hAnsi="Arial" w:cs="Arial"/>
                <w:sz w:val="20"/>
                <w:szCs w:val="20"/>
              </w:rPr>
            </w:pPr>
            <w:proofErr w:type="gramStart"/>
            <w:r>
              <w:rPr>
                <w:rFonts w:ascii="Arial" w:hAnsi="Arial" w:cs="Arial"/>
                <w:sz w:val="20"/>
                <w:szCs w:val="20"/>
              </w:rPr>
              <w:t>JM  and</w:t>
            </w:r>
            <w:proofErr w:type="gramEnd"/>
            <w:r>
              <w:rPr>
                <w:rFonts w:ascii="Arial" w:hAnsi="Arial" w:cs="Arial"/>
                <w:sz w:val="20"/>
                <w:szCs w:val="20"/>
              </w:rPr>
              <w:t xml:space="preserve"> each teacher</w:t>
            </w:r>
          </w:p>
        </w:tc>
        <w:tc>
          <w:tcPr>
            <w:tcW w:w="2410" w:type="dxa"/>
            <w:shd w:val="clear" w:color="auto" w:fill="auto"/>
          </w:tcPr>
          <w:p w14:paraId="6EF51EEB" w14:textId="77777777" w:rsidR="00030F58" w:rsidRDefault="00030F58" w:rsidP="00A52BD8">
            <w:pPr>
              <w:jc w:val="both"/>
              <w:rPr>
                <w:rFonts w:ascii="Arial" w:hAnsi="Arial" w:cs="Arial"/>
                <w:sz w:val="20"/>
                <w:szCs w:val="20"/>
              </w:rPr>
            </w:pPr>
            <w:r>
              <w:rPr>
                <w:rFonts w:ascii="Arial" w:hAnsi="Arial" w:cs="Arial"/>
                <w:sz w:val="20"/>
                <w:szCs w:val="20"/>
              </w:rPr>
              <w:t>1 - Term 1 – 2 collegiate sessions</w:t>
            </w:r>
          </w:p>
          <w:p w14:paraId="4CB0042C" w14:textId="77777777" w:rsidR="00030F58" w:rsidRDefault="00030F58" w:rsidP="00A52BD8">
            <w:pPr>
              <w:jc w:val="both"/>
              <w:rPr>
                <w:rFonts w:ascii="Arial" w:hAnsi="Arial" w:cs="Arial"/>
                <w:sz w:val="20"/>
                <w:szCs w:val="20"/>
              </w:rPr>
            </w:pPr>
          </w:p>
          <w:p w14:paraId="179CEDEB" w14:textId="77777777" w:rsidR="00030F58" w:rsidRDefault="00030F58" w:rsidP="00A52BD8">
            <w:pPr>
              <w:jc w:val="both"/>
              <w:rPr>
                <w:rFonts w:ascii="Arial" w:hAnsi="Arial" w:cs="Arial"/>
                <w:sz w:val="20"/>
                <w:szCs w:val="20"/>
              </w:rPr>
            </w:pPr>
          </w:p>
          <w:p w14:paraId="7A60135B" w14:textId="77777777" w:rsidR="00030F58" w:rsidRDefault="00030F58" w:rsidP="00A52BD8">
            <w:pPr>
              <w:jc w:val="both"/>
              <w:rPr>
                <w:rFonts w:ascii="Arial" w:hAnsi="Arial" w:cs="Arial"/>
                <w:sz w:val="20"/>
                <w:szCs w:val="20"/>
              </w:rPr>
            </w:pPr>
            <w:r>
              <w:rPr>
                <w:rFonts w:ascii="Arial" w:hAnsi="Arial" w:cs="Arial"/>
                <w:sz w:val="20"/>
                <w:szCs w:val="20"/>
              </w:rPr>
              <w:t>2 - Term 1 baseline set targets</w:t>
            </w:r>
          </w:p>
          <w:p w14:paraId="52D372BC" w14:textId="77777777" w:rsidR="00030F58" w:rsidRDefault="00030F58" w:rsidP="00A52BD8">
            <w:pPr>
              <w:jc w:val="both"/>
              <w:rPr>
                <w:rFonts w:ascii="Arial" w:hAnsi="Arial" w:cs="Arial"/>
                <w:sz w:val="20"/>
                <w:szCs w:val="20"/>
              </w:rPr>
            </w:pPr>
          </w:p>
          <w:p w14:paraId="14E566B3" w14:textId="77777777" w:rsidR="00030F58" w:rsidRDefault="00030F58" w:rsidP="00A52BD8">
            <w:pPr>
              <w:jc w:val="both"/>
              <w:rPr>
                <w:rFonts w:ascii="Arial" w:hAnsi="Arial" w:cs="Arial"/>
                <w:sz w:val="20"/>
                <w:szCs w:val="20"/>
              </w:rPr>
            </w:pPr>
          </w:p>
          <w:p w14:paraId="3FA190AF" w14:textId="77777777" w:rsidR="00030F58" w:rsidRDefault="00030F58" w:rsidP="00A52BD8">
            <w:pPr>
              <w:jc w:val="both"/>
              <w:rPr>
                <w:rFonts w:ascii="Arial" w:hAnsi="Arial" w:cs="Arial"/>
                <w:sz w:val="20"/>
                <w:szCs w:val="20"/>
              </w:rPr>
            </w:pPr>
            <w:r>
              <w:rPr>
                <w:rFonts w:ascii="Arial" w:hAnsi="Arial" w:cs="Arial"/>
                <w:sz w:val="20"/>
                <w:szCs w:val="20"/>
              </w:rPr>
              <w:t>3 – Targets set for Dec, then Mar</w:t>
            </w:r>
          </w:p>
          <w:p w14:paraId="34385122" w14:textId="77777777" w:rsidR="00030F58" w:rsidRDefault="00030F58" w:rsidP="00A52BD8">
            <w:pPr>
              <w:jc w:val="both"/>
              <w:rPr>
                <w:rFonts w:ascii="Arial" w:hAnsi="Arial" w:cs="Arial"/>
                <w:sz w:val="20"/>
                <w:szCs w:val="20"/>
              </w:rPr>
            </w:pPr>
          </w:p>
          <w:p w14:paraId="6F8D4ABC" w14:textId="77777777" w:rsidR="00030F58" w:rsidRDefault="00030F58" w:rsidP="00A52BD8">
            <w:pPr>
              <w:jc w:val="both"/>
              <w:rPr>
                <w:rFonts w:ascii="Arial" w:hAnsi="Arial" w:cs="Arial"/>
                <w:sz w:val="20"/>
                <w:szCs w:val="20"/>
              </w:rPr>
            </w:pPr>
            <w:r>
              <w:rPr>
                <w:rFonts w:ascii="Arial" w:hAnsi="Arial" w:cs="Arial"/>
                <w:sz w:val="20"/>
                <w:szCs w:val="20"/>
              </w:rPr>
              <w:t>4 – Term 1 and 2 – collegiate sessions</w:t>
            </w:r>
          </w:p>
          <w:p w14:paraId="1A78EFC8" w14:textId="77777777" w:rsidR="00030F58" w:rsidRDefault="00030F58" w:rsidP="00A52BD8">
            <w:pPr>
              <w:jc w:val="both"/>
              <w:rPr>
                <w:rFonts w:ascii="Arial" w:hAnsi="Arial" w:cs="Arial"/>
                <w:sz w:val="20"/>
                <w:szCs w:val="20"/>
              </w:rPr>
            </w:pPr>
          </w:p>
          <w:p w14:paraId="2C938B46" w14:textId="77777777" w:rsidR="00030F58" w:rsidRDefault="00030F58" w:rsidP="00A52BD8">
            <w:pPr>
              <w:jc w:val="both"/>
              <w:rPr>
                <w:rFonts w:ascii="Arial" w:hAnsi="Arial" w:cs="Arial"/>
                <w:sz w:val="20"/>
                <w:szCs w:val="20"/>
              </w:rPr>
            </w:pPr>
          </w:p>
          <w:p w14:paraId="3352B813" w14:textId="77777777" w:rsidR="00030F58" w:rsidRDefault="00030F58" w:rsidP="00A52BD8">
            <w:pPr>
              <w:jc w:val="both"/>
              <w:rPr>
                <w:rFonts w:ascii="Arial" w:hAnsi="Arial" w:cs="Arial"/>
                <w:sz w:val="20"/>
                <w:szCs w:val="20"/>
              </w:rPr>
            </w:pPr>
            <w:r>
              <w:rPr>
                <w:rFonts w:ascii="Arial" w:hAnsi="Arial" w:cs="Arial"/>
                <w:sz w:val="20"/>
                <w:szCs w:val="20"/>
              </w:rPr>
              <w:t>5 -Term 2 and Term 3</w:t>
            </w:r>
          </w:p>
          <w:p w14:paraId="076C7ADC" w14:textId="77777777" w:rsidR="00030F58" w:rsidRDefault="00030F58" w:rsidP="00A52BD8">
            <w:pPr>
              <w:jc w:val="both"/>
              <w:rPr>
                <w:rFonts w:ascii="Arial" w:hAnsi="Arial" w:cs="Arial"/>
                <w:sz w:val="20"/>
                <w:szCs w:val="20"/>
              </w:rPr>
            </w:pPr>
          </w:p>
          <w:p w14:paraId="67B2081C" w14:textId="77777777" w:rsidR="00030F58" w:rsidRDefault="00030F58" w:rsidP="00A52BD8">
            <w:pPr>
              <w:jc w:val="both"/>
              <w:rPr>
                <w:rFonts w:ascii="Arial" w:hAnsi="Arial" w:cs="Arial"/>
                <w:sz w:val="20"/>
                <w:szCs w:val="20"/>
              </w:rPr>
            </w:pPr>
          </w:p>
          <w:p w14:paraId="33EE113C" w14:textId="77777777" w:rsidR="00030F58" w:rsidRPr="008D0AF0" w:rsidRDefault="00030F58" w:rsidP="00A52BD8">
            <w:pPr>
              <w:jc w:val="both"/>
              <w:rPr>
                <w:rFonts w:ascii="Arial" w:hAnsi="Arial" w:cs="Arial"/>
                <w:sz w:val="20"/>
                <w:szCs w:val="20"/>
              </w:rPr>
            </w:pPr>
            <w:r>
              <w:rPr>
                <w:rFonts w:ascii="Arial" w:hAnsi="Arial" w:cs="Arial"/>
                <w:sz w:val="20"/>
                <w:szCs w:val="20"/>
              </w:rPr>
              <w:t xml:space="preserve">6. Ongoing throughout session </w:t>
            </w:r>
          </w:p>
        </w:tc>
        <w:tc>
          <w:tcPr>
            <w:tcW w:w="3260" w:type="dxa"/>
            <w:shd w:val="clear" w:color="auto" w:fill="auto"/>
          </w:tcPr>
          <w:p w14:paraId="4F17F653" w14:textId="77777777" w:rsidR="00030F58" w:rsidRDefault="00030F58" w:rsidP="00A52BD8">
            <w:pPr>
              <w:jc w:val="both"/>
              <w:rPr>
                <w:rFonts w:ascii="Arial" w:hAnsi="Arial" w:cs="Arial"/>
                <w:sz w:val="20"/>
                <w:szCs w:val="20"/>
              </w:rPr>
            </w:pPr>
            <w:r>
              <w:rPr>
                <w:rFonts w:ascii="Arial" w:hAnsi="Arial" w:cs="Arial"/>
                <w:sz w:val="20"/>
                <w:szCs w:val="20"/>
              </w:rPr>
              <w:t>Dialogue and feedback through Forms from staff on professional learning impact</w:t>
            </w:r>
          </w:p>
          <w:p w14:paraId="6551AB96" w14:textId="77777777" w:rsidR="00030F58" w:rsidRDefault="00030F58" w:rsidP="00A52BD8">
            <w:pPr>
              <w:jc w:val="both"/>
              <w:rPr>
                <w:rFonts w:ascii="Arial" w:hAnsi="Arial" w:cs="Arial"/>
                <w:sz w:val="20"/>
                <w:szCs w:val="20"/>
              </w:rPr>
            </w:pPr>
          </w:p>
          <w:p w14:paraId="093086BE" w14:textId="77777777" w:rsidR="00030F58" w:rsidRDefault="00030F58" w:rsidP="00A52BD8">
            <w:pPr>
              <w:jc w:val="both"/>
              <w:rPr>
                <w:rFonts w:ascii="Arial" w:hAnsi="Arial" w:cs="Arial"/>
                <w:sz w:val="20"/>
                <w:szCs w:val="20"/>
              </w:rPr>
            </w:pPr>
            <w:r>
              <w:rPr>
                <w:rFonts w:ascii="Arial" w:hAnsi="Arial" w:cs="Arial"/>
                <w:sz w:val="20"/>
                <w:szCs w:val="20"/>
              </w:rPr>
              <w:t>Learning Partnership and SLT Classroom Visits to focus on reading and sampling focus groups</w:t>
            </w:r>
          </w:p>
          <w:p w14:paraId="25ADD40F" w14:textId="77777777" w:rsidR="00030F58" w:rsidRDefault="00030F58" w:rsidP="00A52BD8">
            <w:pPr>
              <w:jc w:val="both"/>
              <w:rPr>
                <w:rFonts w:ascii="Arial" w:hAnsi="Arial" w:cs="Arial"/>
                <w:sz w:val="20"/>
                <w:szCs w:val="20"/>
              </w:rPr>
            </w:pPr>
            <w:r>
              <w:rPr>
                <w:rFonts w:ascii="Arial" w:hAnsi="Arial" w:cs="Arial"/>
                <w:sz w:val="20"/>
                <w:szCs w:val="20"/>
              </w:rPr>
              <w:t xml:space="preserve">Model for improvement - ongoing data collection (quantitative). </w:t>
            </w:r>
          </w:p>
          <w:p w14:paraId="18ACFD4C" w14:textId="77777777" w:rsidR="00030F58" w:rsidRDefault="00030F58" w:rsidP="00A52BD8">
            <w:pPr>
              <w:jc w:val="both"/>
              <w:rPr>
                <w:rFonts w:ascii="Arial" w:hAnsi="Arial" w:cs="Arial"/>
                <w:sz w:val="20"/>
                <w:szCs w:val="20"/>
              </w:rPr>
            </w:pPr>
            <w:r>
              <w:rPr>
                <w:rFonts w:ascii="Arial" w:hAnsi="Arial" w:cs="Arial"/>
                <w:sz w:val="20"/>
                <w:szCs w:val="20"/>
              </w:rPr>
              <w:t xml:space="preserve">Improved attainment - 75% </w:t>
            </w:r>
            <w:proofErr w:type="gramStart"/>
            <w:r>
              <w:rPr>
                <w:rFonts w:ascii="Arial" w:hAnsi="Arial" w:cs="Arial"/>
                <w:sz w:val="20"/>
                <w:szCs w:val="20"/>
              </w:rPr>
              <w:t>of  children</w:t>
            </w:r>
            <w:proofErr w:type="gramEnd"/>
            <w:r>
              <w:rPr>
                <w:rFonts w:ascii="Arial" w:hAnsi="Arial" w:cs="Arial"/>
                <w:sz w:val="20"/>
                <w:szCs w:val="20"/>
              </w:rPr>
              <w:t xml:space="preserve"> on track. </w:t>
            </w:r>
          </w:p>
          <w:p w14:paraId="3F7E08C7" w14:textId="77777777" w:rsidR="00030F58" w:rsidRDefault="00030F58" w:rsidP="00A52BD8">
            <w:pPr>
              <w:jc w:val="both"/>
              <w:rPr>
                <w:rFonts w:ascii="Arial" w:hAnsi="Arial" w:cs="Arial"/>
                <w:sz w:val="20"/>
                <w:szCs w:val="20"/>
              </w:rPr>
            </w:pPr>
            <w:r>
              <w:rPr>
                <w:rFonts w:ascii="Arial" w:hAnsi="Arial" w:cs="Arial"/>
                <w:sz w:val="20"/>
                <w:szCs w:val="20"/>
              </w:rPr>
              <w:t>P</w:t>
            </w:r>
            <w:r w:rsidRPr="008D0AF0">
              <w:rPr>
                <w:rFonts w:ascii="Arial" w:hAnsi="Arial" w:cs="Arial"/>
                <w:sz w:val="20"/>
                <w:szCs w:val="20"/>
              </w:rPr>
              <w:t>upil sampling across whole sch</w:t>
            </w:r>
            <w:r>
              <w:rPr>
                <w:rFonts w:ascii="Arial" w:hAnsi="Arial" w:cs="Arial"/>
                <w:sz w:val="20"/>
                <w:szCs w:val="20"/>
              </w:rPr>
              <w:t>ool</w:t>
            </w:r>
            <w:r w:rsidRPr="008D0AF0">
              <w:rPr>
                <w:rFonts w:ascii="Arial" w:hAnsi="Arial" w:cs="Arial"/>
                <w:sz w:val="20"/>
                <w:szCs w:val="20"/>
              </w:rPr>
              <w:t xml:space="preserve"> using established monitoring sheet</w:t>
            </w:r>
            <w:r>
              <w:rPr>
                <w:rFonts w:ascii="Arial" w:hAnsi="Arial" w:cs="Arial"/>
                <w:sz w:val="20"/>
                <w:szCs w:val="20"/>
              </w:rPr>
              <w:t xml:space="preserve"> in Dec and Mar</w:t>
            </w:r>
          </w:p>
          <w:p w14:paraId="61238EA9" w14:textId="77777777" w:rsidR="00030F58" w:rsidRDefault="00030F58" w:rsidP="00A52BD8">
            <w:pPr>
              <w:jc w:val="both"/>
              <w:rPr>
                <w:rFonts w:ascii="Arial" w:hAnsi="Arial" w:cs="Arial"/>
                <w:sz w:val="20"/>
                <w:szCs w:val="20"/>
              </w:rPr>
            </w:pPr>
            <w:r>
              <w:rPr>
                <w:rFonts w:ascii="Arial" w:hAnsi="Arial" w:cs="Arial"/>
                <w:sz w:val="20"/>
                <w:szCs w:val="20"/>
              </w:rPr>
              <w:t>Feedback from families using Microsoft Forms and comments under Seesaw posts</w:t>
            </w:r>
          </w:p>
          <w:p w14:paraId="2C24D777" w14:textId="77777777" w:rsidR="00030F58" w:rsidRDefault="00030F58" w:rsidP="00A52BD8">
            <w:pPr>
              <w:jc w:val="both"/>
              <w:rPr>
                <w:rFonts w:ascii="Arial" w:hAnsi="Arial" w:cs="Arial"/>
                <w:sz w:val="20"/>
                <w:szCs w:val="20"/>
              </w:rPr>
            </w:pPr>
            <w:r>
              <w:rPr>
                <w:rFonts w:ascii="Arial" w:hAnsi="Arial" w:cs="Arial"/>
                <w:sz w:val="20"/>
                <w:szCs w:val="20"/>
              </w:rPr>
              <w:t>Lucky number groups for pupil feedback on approaches to teaching and learning</w:t>
            </w:r>
          </w:p>
          <w:p w14:paraId="1C6AC38E" w14:textId="77777777" w:rsidR="00030F58" w:rsidRDefault="00030F58" w:rsidP="00A52BD8">
            <w:pPr>
              <w:jc w:val="both"/>
              <w:rPr>
                <w:rFonts w:ascii="Arial" w:hAnsi="Arial" w:cs="Arial"/>
                <w:sz w:val="20"/>
                <w:szCs w:val="20"/>
              </w:rPr>
            </w:pPr>
            <w:r>
              <w:rPr>
                <w:rFonts w:ascii="Arial" w:hAnsi="Arial" w:cs="Arial"/>
                <w:sz w:val="20"/>
                <w:szCs w:val="20"/>
              </w:rPr>
              <w:t>Pupil sampling: application of skills; articulation of progress and next steps</w:t>
            </w:r>
          </w:p>
          <w:p w14:paraId="46DCD176" w14:textId="77777777" w:rsidR="00030F58" w:rsidRPr="008D0AF0" w:rsidRDefault="00030F58" w:rsidP="00A52BD8">
            <w:pPr>
              <w:jc w:val="both"/>
              <w:rPr>
                <w:rFonts w:ascii="Arial" w:hAnsi="Arial" w:cs="Arial"/>
                <w:b/>
              </w:rPr>
            </w:pPr>
          </w:p>
        </w:tc>
      </w:tr>
      <w:tr w:rsidR="00030F58" w:rsidRPr="00C956F6" w14:paraId="0567544B" w14:textId="77777777" w:rsidTr="00A52BD8">
        <w:trPr>
          <w:trHeight w:val="527"/>
        </w:trPr>
        <w:tc>
          <w:tcPr>
            <w:tcW w:w="15559" w:type="dxa"/>
            <w:gridSpan w:val="6"/>
            <w:shd w:val="clear" w:color="auto" w:fill="F2F2F2"/>
            <w:vAlign w:val="center"/>
          </w:tcPr>
          <w:p w14:paraId="1807FC50" w14:textId="77777777" w:rsidR="00030F58" w:rsidRPr="00C956F6" w:rsidRDefault="00030F58" w:rsidP="00A52BD8">
            <w:pPr>
              <w:rPr>
                <w:rFonts w:ascii="Arial" w:hAnsi="Arial" w:cs="Arial"/>
                <w:b/>
              </w:rPr>
            </w:pPr>
            <w:r w:rsidRPr="00C956F6">
              <w:rPr>
                <w:rFonts w:ascii="Arial" w:hAnsi="Arial" w:cs="Arial"/>
                <w:b/>
              </w:rPr>
              <w:t>Ongoing Evaluation</w:t>
            </w:r>
          </w:p>
        </w:tc>
      </w:tr>
      <w:tr w:rsidR="00030F58" w:rsidRPr="00C956F6" w14:paraId="04D1321C" w14:textId="77777777" w:rsidTr="00A52BD8">
        <w:trPr>
          <w:trHeight w:val="984"/>
        </w:trPr>
        <w:tc>
          <w:tcPr>
            <w:tcW w:w="15559" w:type="dxa"/>
            <w:gridSpan w:val="6"/>
            <w:shd w:val="clear" w:color="auto" w:fill="auto"/>
          </w:tcPr>
          <w:p w14:paraId="681982CE" w14:textId="77777777" w:rsidR="00030F58" w:rsidRPr="000E0ECB" w:rsidRDefault="00030F58" w:rsidP="00A52BD8">
            <w:pPr>
              <w:rPr>
                <w:rFonts w:ascii="Arial" w:hAnsi="Arial" w:cs="Arial"/>
                <w:b/>
                <w:color w:val="FF0000"/>
                <w:sz w:val="20"/>
                <w:szCs w:val="20"/>
              </w:rPr>
            </w:pPr>
            <w:r>
              <w:rPr>
                <w:rFonts w:ascii="Arial" w:hAnsi="Arial" w:cs="Arial"/>
                <w:b/>
                <w:color w:val="FF0000"/>
                <w:sz w:val="20"/>
                <w:szCs w:val="20"/>
              </w:rPr>
              <w:t>**</w:t>
            </w:r>
            <w:r w:rsidRPr="000E0ECB">
              <w:rPr>
                <w:rFonts w:ascii="Arial" w:hAnsi="Arial" w:cs="Arial"/>
                <w:color w:val="FF0000"/>
                <w:shd w:val="clear" w:color="auto" w:fill="FFFFFF"/>
              </w:rPr>
              <w:t xml:space="preserve">Charlie Malloy </w:t>
            </w:r>
            <w:r>
              <w:rPr>
                <w:rFonts w:ascii="Arial" w:hAnsi="Arial" w:cs="Arial"/>
                <w:color w:val="FF0000"/>
                <w:shd w:val="clear" w:color="auto" w:fill="FFFFFF"/>
              </w:rPr>
              <w:t>(SALT)</w:t>
            </w:r>
            <w:r w:rsidRPr="000E0ECB">
              <w:rPr>
                <w:rFonts w:ascii="Arial" w:hAnsi="Arial" w:cs="Arial"/>
                <w:color w:val="FF0000"/>
                <w:shd w:val="clear" w:color="auto" w:fill="FFFFFF"/>
              </w:rPr>
              <w:t xml:space="preserve">will continue the work he has done previously with the CAP (communication attainment project), building capacity and sustainability within the staff. The project is a collaboration of Charlie's clinical skills and staff teaching skills, working together to build those important foundation skills in literacy. </w:t>
            </w:r>
            <w:r>
              <w:rPr>
                <w:rFonts w:ascii="Arial" w:hAnsi="Arial" w:cs="Arial"/>
                <w:color w:val="FF0000"/>
                <w:shd w:val="clear" w:color="auto" w:fill="FFFFFF"/>
              </w:rPr>
              <w:t xml:space="preserve">Frances Rhodes will be released from class to raise attainment. </w:t>
            </w:r>
            <w:r w:rsidRPr="000E0ECB">
              <w:rPr>
                <w:rFonts w:ascii="Arial" w:hAnsi="Arial" w:cs="Arial"/>
                <w:color w:val="FF0000"/>
                <w:shd w:val="clear" w:color="auto" w:fill="FFFFFF"/>
              </w:rPr>
              <w:t>Sessions will be fun, interactive, and motivating for staff and children focusing on phonological awareness, sentence building and improving vocabulary in P1-P3. The school aims to build on what we learned previously, what made an impact on attainment and engagement and ensure skills are embedded in class practice. </w:t>
            </w:r>
          </w:p>
          <w:p w14:paraId="35BC1691" w14:textId="77777777" w:rsidR="00030F58" w:rsidRPr="00C956F6" w:rsidRDefault="00030F58" w:rsidP="00A52BD8">
            <w:pPr>
              <w:rPr>
                <w:rFonts w:ascii="Arial" w:hAnsi="Arial" w:cs="Arial"/>
                <w:b/>
                <w:color w:val="FF0000"/>
                <w:sz w:val="20"/>
                <w:szCs w:val="20"/>
              </w:rPr>
            </w:pPr>
          </w:p>
          <w:p w14:paraId="0BBA8A93" w14:textId="77777777" w:rsidR="00030F58" w:rsidRPr="00C956F6" w:rsidRDefault="00030F58" w:rsidP="00A52BD8">
            <w:pPr>
              <w:rPr>
                <w:rFonts w:ascii="Arial" w:hAnsi="Arial" w:cs="Arial"/>
                <w:b/>
                <w:color w:val="FF0000"/>
                <w:sz w:val="20"/>
                <w:szCs w:val="20"/>
              </w:rPr>
            </w:pPr>
          </w:p>
          <w:p w14:paraId="0E62F156" w14:textId="77777777" w:rsidR="00030F58" w:rsidRPr="00C956F6" w:rsidRDefault="00030F58" w:rsidP="00A52BD8">
            <w:pPr>
              <w:rPr>
                <w:rFonts w:ascii="Arial" w:hAnsi="Arial" w:cs="Arial"/>
                <w:b/>
                <w:color w:val="FF0000"/>
                <w:sz w:val="20"/>
                <w:szCs w:val="20"/>
              </w:rPr>
            </w:pPr>
          </w:p>
        </w:tc>
      </w:tr>
    </w:tbl>
    <w:p w14:paraId="618A42A3" w14:textId="083B3672" w:rsidR="005418BA" w:rsidRDefault="005418BA" w:rsidP="005418BA">
      <w:pPr>
        <w:rPr>
          <w:rFonts w:cstheme="minorHAnsi"/>
        </w:rPr>
      </w:pPr>
    </w:p>
    <w:p w14:paraId="62A47AF8" w14:textId="5B0E67D7" w:rsidR="00030F58" w:rsidRDefault="00030F58" w:rsidP="005418BA">
      <w:pPr>
        <w:rPr>
          <w:rFonts w:cstheme="minorHAnsi"/>
        </w:rPr>
      </w:pPr>
    </w:p>
    <w:p w14:paraId="52B28496" w14:textId="25955466" w:rsidR="00030F58" w:rsidRDefault="00030F58" w:rsidP="005418BA">
      <w:pPr>
        <w:rPr>
          <w:rFonts w:cstheme="minorHAnsi"/>
        </w:rPr>
      </w:pPr>
    </w:p>
    <w:p w14:paraId="6CD381BA" w14:textId="0924B103" w:rsidR="00030F58" w:rsidRDefault="00030F58" w:rsidP="005418BA">
      <w:pPr>
        <w:rPr>
          <w:rFonts w:cstheme="minorHAnsi"/>
        </w:rPr>
      </w:pPr>
    </w:p>
    <w:p w14:paraId="5FA77E0E" w14:textId="379BC13E" w:rsidR="00030F58" w:rsidRDefault="00030F58" w:rsidP="005418BA">
      <w:pPr>
        <w:rPr>
          <w:rFonts w:cstheme="minorHAnsi"/>
        </w:rPr>
      </w:pPr>
    </w:p>
    <w:p w14:paraId="6D513F69" w14:textId="60FAA1D1" w:rsidR="00030F58" w:rsidRDefault="00030F58" w:rsidP="005418BA">
      <w:pPr>
        <w:rPr>
          <w:rFonts w:cstheme="minorHAnsi"/>
        </w:rPr>
      </w:pPr>
    </w:p>
    <w:p w14:paraId="0A1EC6BD" w14:textId="59BB0525" w:rsidR="00030F58" w:rsidRDefault="00030F58" w:rsidP="005418BA">
      <w:pPr>
        <w:rPr>
          <w:rFonts w:cstheme="minorHAnsi"/>
        </w:rPr>
      </w:pPr>
    </w:p>
    <w:p w14:paraId="76C13707" w14:textId="6D68F888" w:rsidR="00030F58" w:rsidRDefault="00030F58" w:rsidP="005418BA">
      <w:pPr>
        <w:rPr>
          <w:rFonts w:cstheme="minorHAnsi"/>
        </w:rPr>
      </w:pPr>
    </w:p>
    <w:p w14:paraId="6F13764F" w14:textId="58AEAD1C" w:rsidR="00030F58" w:rsidRDefault="00030F58" w:rsidP="005418BA">
      <w:pPr>
        <w:rPr>
          <w:rFonts w:cstheme="minorHAnsi"/>
        </w:rPr>
      </w:pPr>
    </w:p>
    <w:p w14:paraId="4033E11D" w14:textId="214FFC7D" w:rsidR="00030F58" w:rsidRDefault="00030F58" w:rsidP="005418BA">
      <w:pPr>
        <w:rPr>
          <w:rFonts w:cstheme="minorHAnsi"/>
        </w:rPr>
      </w:pPr>
    </w:p>
    <w:p w14:paraId="794ECDA7" w14:textId="5F348364" w:rsidR="00030F58" w:rsidRDefault="00030F58" w:rsidP="005418BA">
      <w:pPr>
        <w:rPr>
          <w:rFonts w:cstheme="minorHAnsi"/>
        </w:rPr>
      </w:pPr>
    </w:p>
    <w:tbl>
      <w:tblPr>
        <w:tblpPr w:leftFromText="180" w:rightFromText="180" w:vertAnchor="page" w:horzAnchor="margin" w:tblpY="5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4"/>
        <w:gridCol w:w="4382"/>
        <w:gridCol w:w="25"/>
        <w:gridCol w:w="1985"/>
        <w:gridCol w:w="2126"/>
        <w:gridCol w:w="3461"/>
      </w:tblGrid>
      <w:tr w:rsidR="00030F58" w:rsidRPr="00C956F6" w14:paraId="4C04E593" w14:textId="77777777" w:rsidTr="00A52BD8">
        <w:trPr>
          <w:trHeight w:val="432"/>
        </w:trPr>
        <w:tc>
          <w:tcPr>
            <w:tcW w:w="15193" w:type="dxa"/>
            <w:gridSpan w:val="6"/>
            <w:shd w:val="clear" w:color="auto" w:fill="auto"/>
            <w:vAlign w:val="center"/>
          </w:tcPr>
          <w:p w14:paraId="59C8C691" w14:textId="77777777" w:rsidR="00030F58" w:rsidRPr="00330957" w:rsidRDefault="00030F58" w:rsidP="00A52BD8">
            <w:pPr>
              <w:shd w:val="clear" w:color="auto" w:fill="FFFFFF"/>
              <w:spacing w:after="0" w:line="240" w:lineRule="auto"/>
              <w:rPr>
                <w:rFonts w:eastAsia="Times New Roman" w:cs="Calibri"/>
                <w:b/>
                <w:bCs/>
                <w:color w:val="333333"/>
                <w:lang w:eastAsia="en-GB"/>
              </w:rPr>
            </w:pPr>
            <w:r w:rsidRPr="00C956F6">
              <w:rPr>
                <w:rFonts w:ascii="Arial" w:hAnsi="Arial" w:cs="Arial"/>
                <w:b/>
                <w:sz w:val="20"/>
                <w:szCs w:val="20"/>
              </w:rPr>
              <w:t xml:space="preserve">National Improvement Framework Priority: </w:t>
            </w:r>
            <w:r w:rsidRPr="00C956F6">
              <w:rPr>
                <w:rFonts w:ascii="Arial" w:hAnsi="Arial" w:cs="Arial"/>
                <w:sz w:val="20"/>
                <w:szCs w:val="20"/>
              </w:rPr>
              <w:t xml:space="preserve">   </w:t>
            </w:r>
            <w:r w:rsidRPr="00330957">
              <w:rPr>
                <w:rFonts w:eastAsia="Times New Roman" w:cs="Calibri"/>
                <w:b/>
                <w:bCs/>
                <w:color w:val="333333"/>
                <w:lang w:eastAsia="en-GB"/>
              </w:rPr>
              <w:t>Improvement in employability skills and sustained, positive school-leaver destinations for all young people </w:t>
            </w:r>
          </w:p>
          <w:p w14:paraId="0676806C" w14:textId="77777777" w:rsidR="00030F58" w:rsidRPr="00330957" w:rsidRDefault="00030F58" w:rsidP="00A52BD8">
            <w:pPr>
              <w:shd w:val="clear" w:color="auto" w:fill="FFFFFF"/>
              <w:spacing w:after="0" w:line="240" w:lineRule="auto"/>
              <w:rPr>
                <w:rFonts w:eastAsia="Times New Roman" w:cs="Calibri"/>
                <w:color w:val="333333"/>
                <w:lang w:eastAsia="en-GB"/>
              </w:rPr>
            </w:pPr>
            <w:r w:rsidRPr="00330957">
              <w:rPr>
                <w:rFonts w:eastAsia="Times New Roman" w:cs="Calibri"/>
                <w:b/>
                <w:bCs/>
                <w:color w:val="333333"/>
                <w:lang w:eastAsia="en-GB"/>
              </w:rPr>
              <w:t xml:space="preserve">                                                                                      Closing the attainment gap between the most and least disadvantaged children and young people</w:t>
            </w:r>
          </w:p>
          <w:p w14:paraId="0B295740" w14:textId="77777777" w:rsidR="00030F58" w:rsidRPr="00C956F6" w:rsidRDefault="00030F58" w:rsidP="00A52BD8">
            <w:pPr>
              <w:tabs>
                <w:tab w:val="left" w:pos="2520"/>
              </w:tabs>
              <w:rPr>
                <w:rFonts w:ascii="Arial" w:hAnsi="Arial" w:cs="Arial"/>
                <w:sz w:val="20"/>
                <w:szCs w:val="20"/>
              </w:rPr>
            </w:pPr>
          </w:p>
        </w:tc>
      </w:tr>
      <w:tr w:rsidR="00030F58" w:rsidRPr="00C956F6" w14:paraId="4E806A22" w14:textId="77777777" w:rsidTr="00A52BD8">
        <w:trPr>
          <w:trHeight w:val="410"/>
        </w:trPr>
        <w:tc>
          <w:tcPr>
            <w:tcW w:w="15193" w:type="dxa"/>
            <w:gridSpan w:val="6"/>
            <w:shd w:val="clear" w:color="auto" w:fill="auto"/>
            <w:vAlign w:val="center"/>
          </w:tcPr>
          <w:p w14:paraId="72E8227F" w14:textId="77777777" w:rsidR="00030F58" w:rsidRPr="00DC685E" w:rsidRDefault="00030F58" w:rsidP="00A52BD8">
            <w:pPr>
              <w:tabs>
                <w:tab w:val="left" w:pos="2520"/>
              </w:tabs>
              <w:rPr>
                <w:rFonts w:ascii="Arial" w:hAnsi="Arial" w:cs="Arial"/>
                <w:b/>
                <w:bCs/>
                <w:i/>
                <w:iCs/>
                <w:color w:val="C00000"/>
                <w:sz w:val="20"/>
                <w:szCs w:val="20"/>
              </w:rPr>
            </w:pPr>
            <w:r w:rsidRPr="00DC685E">
              <w:rPr>
                <w:rFonts w:ascii="Arial" w:hAnsi="Arial" w:cs="Arial"/>
                <w:b/>
                <w:color w:val="C00000"/>
                <w:sz w:val="24"/>
                <w:szCs w:val="24"/>
              </w:rPr>
              <w:t xml:space="preserve">Focused Priority:   </w:t>
            </w:r>
            <w:r>
              <w:rPr>
                <w:rFonts w:ascii="Arial" w:hAnsi="Arial" w:cs="Arial"/>
                <w:b/>
                <w:color w:val="C00000"/>
                <w:sz w:val="24"/>
                <w:szCs w:val="24"/>
              </w:rPr>
              <w:t xml:space="preserve">Empowering children to contribute to the life of the school, the wider community and global citizenship. </w:t>
            </w:r>
          </w:p>
        </w:tc>
      </w:tr>
      <w:tr w:rsidR="00030F58" w:rsidRPr="00C956F6" w14:paraId="127F1E48" w14:textId="77777777" w:rsidTr="00A52BD8">
        <w:trPr>
          <w:trHeight w:val="415"/>
        </w:trPr>
        <w:tc>
          <w:tcPr>
            <w:tcW w:w="7596" w:type="dxa"/>
            <w:gridSpan w:val="2"/>
            <w:shd w:val="clear" w:color="auto" w:fill="auto"/>
            <w:vAlign w:val="center"/>
          </w:tcPr>
          <w:p w14:paraId="2F7467E7" w14:textId="77777777" w:rsidR="00030F58" w:rsidRPr="00C956F6" w:rsidRDefault="00030F58" w:rsidP="00A52BD8">
            <w:pPr>
              <w:tabs>
                <w:tab w:val="left" w:pos="2520"/>
              </w:tabs>
              <w:rPr>
                <w:rFonts w:ascii="Arial" w:hAnsi="Arial" w:cs="Arial"/>
                <w:b/>
                <w:sz w:val="20"/>
                <w:szCs w:val="20"/>
              </w:rPr>
            </w:pPr>
            <w:r w:rsidRPr="00C956F6">
              <w:rPr>
                <w:rFonts w:ascii="Arial" w:hAnsi="Arial" w:cs="Arial"/>
                <w:b/>
                <w:sz w:val="20"/>
                <w:szCs w:val="20"/>
              </w:rPr>
              <w:t>HGIOS4 Quality Indicators</w:t>
            </w:r>
          </w:p>
        </w:tc>
        <w:tc>
          <w:tcPr>
            <w:tcW w:w="7597" w:type="dxa"/>
            <w:gridSpan w:val="4"/>
            <w:shd w:val="clear" w:color="auto" w:fill="auto"/>
            <w:vAlign w:val="center"/>
          </w:tcPr>
          <w:p w14:paraId="1FC2E2AF" w14:textId="77777777" w:rsidR="00030F58" w:rsidRPr="00C956F6" w:rsidRDefault="00030F58" w:rsidP="00A52BD8">
            <w:pPr>
              <w:tabs>
                <w:tab w:val="left" w:pos="2520"/>
              </w:tabs>
              <w:rPr>
                <w:rFonts w:ascii="Arial" w:hAnsi="Arial" w:cs="Arial"/>
                <w:b/>
                <w:sz w:val="20"/>
                <w:szCs w:val="20"/>
              </w:rPr>
            </w:pPr>
            <w:r w:rsidRPr="00C956F6">
              <w:rPr>
                <w:rFonts w:ascii="Arial" w:hAnsi="Arial" w:cs="Arial"/>
                <w:b/>
                <w:sz w:val="20"/>
                <w:szCs w:val="20"/>
              </w:rPr>
              <w:t>HGIOELC Quality Indicators</w:t>
            </w:r>
          </w:p>
        </w:tc>
      </w:tr>
      <w:tr w:rsidR="00030F58" w:rsidRPr="00C956F6" w14:paraId="5A4AA5B6" w14:textId="77777777" w:rsidTr="00A52BD8">
        <w:trPr>
          <w:trHeight w:val="695"/>
        </w:trPr>
        <w:tc>
          <w:tcPr>
            <w:tcW w:w="7596" w:type="dxa"/>
            <w:gridSpan w:val="2"/>
            <w:shd w:val="clear" w:color="auto" w:fill="auto"/>
            <w:vAlign w:val="center"/>
          </w:tcPr>
          <w:p w14:paraId="31B9674E" w14:textId="77777777" w:rsidR="00030F58" w:rsidRPr="00C956F6" w:rsidRDefault="00030F58" w:rsidP="00A52BD8">
            <w:pPr>
              <w:tabs>
                <w:tab w:val="left" w:pos="2520"/>
              </w:tabs>
              <w:rPr>
                <w:rFonts w:ascii="Arial" w:hAnsi="Arial" w:cs="Arial"/>
                <w:sz w:val="20"/>
                <w:szCs w:val="20"/>
              </w:rPr>
            </w:pPr>
            <w:r>
              <w:rPr>
                <w:rFonts w:ascii="Arial" w:hAnsi="Arial" w:cs="Arial"/>
                <w:sz w:val="20"/>
                <w:szCs w:val="20"/>
              </w:rPr>
              <w:t xml:space="preserve">1.2 Leadership of Learning; 1.3 Leadership of Change; 2.3 Learning, Teaching And Assessment; 3.1 Ensuring </w:t>
            </w:r>
            <w:proofErr w:type="gramStart"/>
            <w:r>
              <w:rPr>
                <w:rFonts w:ascii="Arial" w:hAnsi="Arial" w:cs="Arial"/>
                <w:sz w:val="20"/>
                <w:szCs w:val="20"/>
              </w:rPr>
              <w:t>Wellbeing ,</w:t>
            </w:r>
            <w:proofErr w:type="gramEnd"/>
            <w:r>
              <w:rPr>
                <w:rFonts w:ascii="Arial" w:hAnsi="Arial" w:cs="Arial"/>
                <w:sz w:val="20"/>
                <w:szCs w:val="20"/>
              </w:rPr>
              <w:t xml:space="preserve"> Equality and Inclusion; 3.2 Raising Attainment and Achievement;       3.3 Creativity and Employment </w:t>
            </w:r>
          </w:p>
        </w:tc>
        <w:tc>
          <w:tcPr>
            <w:tcW w:w="7597" w:type="dxa"/>
            <w:gridSpan w:val="4"/>
            <w:shd w:val="clear" w:color="auto" w:fill="auto"/>
            <w:vAlign w:val="center"/>
          </w:tcPr>
          <w:p w14:paraId="30BCE930" w14:textId="77777777" w:rsidR="00030F58" w:rsidRPr="00C956F6" w:rsidRDefault="00030F58" w:rsidP="00A52BD8">
            <w:pPr>
              <w:tabs>
                <w:tab w:val="left" w:pos="2520"/>
              </w:tabs>
              <w:rPr>
                <w:rFonts w:ascii="Arial" w:hAnsi="Arial" w:cs="Arial"/>
                <w:sz w:val="20"/>
                <w:szCs w:val="20"/>
              </w:rPr>
            </w:pPr>
          </w:p>
        </w:tc>
      </w:tr>
      <w:tr w:rsidR="00030F58" w:rsidRPr="00C956F6" w14:paraId="0ACD1967" w14:textId="77777777" w:rsidTr="00A52BD8">
        <w:trPr>
          <w:trHeight w:val="458"/>
        </w:trPr>
        <w:tc>
          <w:tcPr>
            <w:tcW w:w="3214" w:type="dxa"/>
            <w:shd w:val="clear" w:color="auto" w:fill="F2F2F2"/>
            <w:vAlign w:val="center"/>
          </w:tcPr>
          <w:p w14:paraId="7CC417B2" w14:textId="77777777" w:rsidR="00030F58" w:rsidRPr="00C956F6" w:rsidRDefault="00030F58" w:rsidP="00A52BD8">
            <w:pPr>
              <w:jc w:val="center"/>
              <w:rPr>
                <w:rFonts w:ascii="Arial" w:hAnsi="Arial" w:cs="Arial"/>
                <w:b/>
              </w:rPr>
            </w:pPr>
            <w:r w:rsidRPr="00C956F6">
              <w:rPr>
                <w:rFonts w:ascii="Arial" w:hAnsi="Arial" w:cs="Arial"/>
                <w:b/>
              </w:rPr>
              <w:t>Expected Impact</w:t>
            </w:r>
          </w:p>
        </w:tc>
        <w:tc>
          <w:tcPr>
            <w:tcW w:w="4407" w:type="dxa"/>
            <w:gridSpan w:val="2"/>
            <w:shd w:val="clear" w:color="auto" w:fill="F2F2F2"/>
            <w:vAlign w:val="center"/>
          </w:tcPr>
          <w:p w14:paraId="09CE0D0A" w14:textId="77777777" w:rsidR="00030F58" w:rsidRPr="00C956F6" w:rsidRDefault="00030F58" w:rsidP="00A52BD8">
            <w:pPr>
              <w:jc w:val="center"/>
              <w:rPr>
                <w:rFonts w:ascii="Arial" w:hAnsi="Arial" w:cs="Arial"/>
                <w:b/>
              </w:rPr>
            </w:pPr>
            <w:r w:rsidRPr="00C956F6">
              <w:rPr>
                <w:rFonts w:ascii="Arial" w:hAnsi="Arial" w:cs="Arial"/>
                <w:b/>
              </w:rPr>
              <w:t>Strategic Actions Planned</w:t>
            </w:r>
          </w:p>
        </w:tc>
        <w:tc>
          <w:tcPr>
            <w:tcW w:w="1985" w:type="dxa"/>
            <w:shd w:val="clear" w:color="auto" w:fill="F2F2F2"/>
            <w:vAlign w:val="center"/>
          </w:tcPr>
          <w:p w14:paraId="40D6F866" w14:textId="77777777" w:rsidR="00030F58" w:rsidRPr="00C956F6" w:rsidRDefault="00030F58" w:rsidP="00A52BD8">
            <w:pPr>
              <w:jc w:val="center"/>
              <w:rPr>
                <w:rFonts w:ascii="Arial" w:hAnsi="Arial" w:cs="Arial"/>
                <w:b/>
              </w:rPr>
            </w:pPr>
            <w:r w:rsidRPr="00C956F6">
              <w:rPr>
                <w:rFonts w:ascii="Arial" w:hAnsi="Arial" w:cs="Arial"/>
                <w:b/>
              </w:rPr>
              <w:t>Responsibilities</w:t>
            </w:r>
          </w:p>
        </w:tc>
        <w:tc>
          <w:tcPr>
            <w:tcW w:w="2126" w:type="dxa"/>
            <w:shd w:val="clear" w:color="auto" w:fill="F2F2F2"/>
            <w:vAlign w:val="center"/>
          </w:tcPr>
          <w:p w14:paraId="12042AA3" w14:textId="77777777" w:rsidR="00030F58" w:rsidRPr="00C956F6" w:rsidRDefault="00030F58" w:rsidP="00A52BD8">
            <w:pPr>
              <w:jc w:val="center"/>
              <w:rPr>
                <w:rFonts w:ascii="Arial" w:hAnsi="Arial" w:cs="Arial"/>
                <w:b/>
              </w:rPr>
            </w:pPr>
            <w:r w:rsidRPr="00C956F6">
              <w:rPr>
                <w:rFonts w:ascii="Arial" w:hAnsi="Arial" w:cs="Arial"/>
                <w:b/>
              </w:rPr>
              <w:t>Timescales</w:t>
            </w:r>
          </w:p>
        </w:tc>
        <w:tc>
          <w:tcPr>
            <w:tcW w:w="3461" w:type="dxa"/>
            <w:shd w:val="clear" w:color="auto" w:fill="F2F2F2"/>
            <w:vAlign w:val="center"/>
          </w:tcPr>
          <w:p w14:paraId="44E470ED" w14:textId="77777777" w:rsidR="00030F58" w:rsidRPr="00C956F6" w:rsidRDefault="00030F58" w:rsidP="00A52BD8">
            <w:pPr>
              <w:jc w:val="center"/>
              <w:rPr>
                <w:rFonts w:ascii="Arial" w:hAnsi="Arial" w:cs="Arial"/>
                <w:b/>
              </w:rPr>
            </w:pPr>
            <w:r w:rsidRPr="00C956F6">
              <w:rPr>
                <w:rFonts w:ascii="Arial" w:hAnsi="Arial" w:cs="Arial"/>
                <w:b/>
              </w:rPr>
              <w:t>Measure of Success</w:t>
            </w:r>
          </w:p>
        </w:tc>
      </w:tr>
      <w:tr w:rsidR="00030F58" w:rsidRPr="00C956F6" w14:paraId="727F226B" w14:textId="77777777" w:rsidTr="00A52BD8">
        <w:trPr>
          <w:trHeight w:val="4328"/>
        </w:trPr>
        <w:tc>
          <w:tcPr>
            <w:tcW w:w="3214" w:type="dxa"/>
            <w:shd w:val="clear" w:color="auto" w:fill="auto"/>
          </w:tcPr>
          <w:p w14:paraId="79544E12" w14:textId="77777777" w:rsidR="00030F58" w:rsidRDefault="00030F58" w:rsidP="00A52BD8">
            <w:pPr>
              <w:jc w:val="both"/>
              <w:rPr>
                <w:rFonts w:ascii="Arial" w:hAnsi="Arial" w:cs="Arial"/>
                <w:sz w:val="20"/>
                <w:szCs w:val="20"/>
              </w:rPr>
            </w:pPr>
            <w:r>
              <w:rPr>
                <w:rFonts w:ascii="Arial" w:hAnsi="Arial" w:cs="Arial"/>
                <w:sz w:val="20"/>
                <w:szCs w:val="20"/>
              </w:rPr>
              <w:t xml:space="preserve">Children, </w:t>
            </w:r>
            <w:proofErr w:type="gramStart"/>
            <w:r>
              <w:rPr>
                <w:rFonts w:ascii="Arial" w:hAnsi="Arial" w:cs="Arial"/>
                <w:sz w:val="20"/>
                <w:szCs w:val="20"/>
              </w:rPr>
              <w:t>staff</w:t>
            </w:r>
            <w:proofErr w:type="gramEnd"/>
            <w:r>
              <w:rPr>
                <w:rFonts w:ascii="Arial" w:hAnsi="Arial" w:cs="Arial"/>
                <w:sz w:val="20"/>
                <w:szCs w:val="20"/>
              </w:rPr>
              <w:t xml:space="preserve"> and families understand and use the wellbeing indicators and UNCRC as an integral feature of school life.</w:t>
            </w:r>
          </w:p>
          <w:p w14:paraId="3243F795" w14:textId="77777777" w:rsidR="00030F58" w:rsidRDefault="00030F58" w:rsidP="00A52BD8">
            <w:pPr>
              <w:jc w:val="both"/>
              <w:rPr>
                <w:rFonts w:ascii="Arial" w:hAnsi="Arial" w:cs="Arial"/>
                <w:sz w:val="20"/>
                <w:szCs w:val="20"/>
              </w:rPr>
            </w:pPr>
            <w:r>
              <w:rPr>
                <w:rFonts w:ascii="Arial" w:hAnsi="Arial" w:cs="Arial"/>
                <w:sz w:val="20"/>
                <w:szCs w:val="20"/>
              </w:rPr>
              <w:t xml:space="preserve">Construction of a Curriculum Rationale that captures the uniqueness of our school with a shared ownership from staff, </w:t>
            </w:r>
            <w:proofErr w:type="gramStart"/>
            <w:r>
              <w:rPr>
                <w:rFonts w:ascii="Arial" w:hAnsi="Arial" w:cs="Arial"/>
                <w:sz w:val="20"/>
                <w:szCs w:val="20"/>
              </w:rPr>
              <w:t>children</w:t>
            </w:r>
            <w:proofErr w:type="gramEnd"/>
            <w:r>
              <w:rPr>
                <w:rFonts w:ascii="Arial" w:hAnsi="Arial" w:cs="Arial"/>
                <w:sz w:val="20"/>
                <w:szCs w:val="20"/>
              </w:rPr>
              <w:t xml:space="preserve"> and families. </w:t>
            </w:r>
          </w:p>
          <w:p w14:paraId="747DF075" w14:textId="77777777" w:rsidR="00030F58" w:rsidRPr="00DB57C9" w:rsidRDefault="00030F58" w:rsidP="00A52BD8">
            <w:pPr>
              <w:jc w:val="both"/>
              <w:rPr>
                <w:rFonts w:ascii="Arial" w:hAnsi="Arial" w:cs="Arial"/>
                <w:sz w:val="20"/>
                <w:szCs w:val="20"/>
              </w:rPr>
            </w:pPr>
            <w:r>
              <w:rPr>
                <w:rFonts w:ascii="Arial" w:hAnsi="Arial" w:cs="Arial"/>
                <w:sz w:val="20"/>
                <w:szCs w:val="20"/>
              </w:rPr>
              <w:t xml:space="preserve">Refreshed vision, values and aims reflecting ethos and culture within school and community leading to improved attendance, </w:t>
            </w:r>
            <w:proofErr w:type="gramStart"/>
            <w:r>
              <w:rPr>
                <w:rFonts w:ascii="Arial" w:hAnsi="Arial" w:cs="Arial"/>
                <w:sz w:val="20"/>
                <w:szCs w:val="20"/>
              </w:rPr>
              <w:t>engagement</w:t>
            </w:r>
            <w:proofErr w:type="gramEnd"/>
            <w:r>
              <w:rPr>
                <w:rFonts w:ascii="Arial" w:hAnsi="Arial" w:cs="Arial"/>
                <w:sz w:val="20"/>
                <w:szCs w:val="20"/>
              </w:rPr>
              <w:t xml:space="preserve"> and participation. </w:t>
            </w:r>
          </w:p>
          <w:p w14:paraId="1E7EB6D6" w14:textId="77777777" w:rsidR="00030F58" w:rsidRDefault="00030F58" w:rsidP="00A52BD8">
            <w:pPr>
              <w:jc w:val="both"/>
              <w:rPr>
                <w:rFonts w:ascii="Arial" w:hAnsi="Arial" w:cs="Arial"/>
                <w:sz w:val="20"/>
                <w:szCs w:val="20"/>
              </w:rPr>
            </w:pPr>
            <w:r w:rsidRPr="009948E0">
              <w:rPr>
                <w:rFonts w:ascii="Arial" w:hAnsi="Arial" w:cs="Arial"/>
                <w:sz w:val="20"/>
                <w:szCs w:val="20"/>
              </w:rPr>
              <w:t xml:space="preserve">Children </w:t>
            </w:r>
            <w:proofErr w:type="gramStart"/>
            <w:r>
              <w:rPr>
                <w:rFonts w:ascii="Arial" w:hAnsi="Arial" w:cs="Arial"/>
                <w:sz w:val="20"/>
                <w:szCs w:val="20"/>
              </w:rPr>
              <w:t>are able to</w:t>
            </w:r>
            <w:proofErr w:type="gramEnd"/>
            <w:r>
              <w:rPr>
                <w:rFonts w:ascii="Arial" w:hAnsi="Arial" w:cs="Arial"/>
                <w:sz w:val="20"/>
                <w:szCs w:val="20"/>
              </w:rPr>
              <w:t xml:space="preserve"> </w:t>
            </w:r>
            <w:r w:rsidRPr="009948E0">
              <w:rPr>
                <w:rFonts w:ascii="Arial" w:hAnsi="Arial" w:cs="Arial"/>
                <w:sz w:val="20"/>
                <w:szCs w:val="20"/>
              </w:rPr>
              <w:t>articulat</w:t>
            </w:r>
            <w:r>
              <w:rPr>
                <w:rFonts w:ascii="Arial" w:hAnsi="Arial" w:cs="Arial"/>
                <w:sz w:val="20"/>
                <w:szCs w:val="20"/>
              </w:rPr>
              <w:t>e</w:t>
            </w:r>
            <w:r w:rsidRPr="009948E0">
              <w:rPr>
                <w:rFonts w:ascii="Arial" w:hAnsi="Arial" w:cs="Arial"/>
                <w:sz w:val="20"/>
                <w:szCs w:val="20"/>
              </w:rPr>
              <w:t xml:space="preserve"> their progress over time</w:t>
            </w:r>
            <w:r>
              <w:rPr>
                <w:rFonts w:ascii="Arial" w:hAnsi="Arial" w:cs="Arial"/>
                <w:sz w:val="20"/>
                <w:szCs w:val="20"/>
              </w:rPr>
              <w:t xml:space="preserve"> (e.g. a term)</w:t>
            </w:r>
            <w:r w:rsidRPr="009948E0">
              <w:rPr>
                <w:rFonts w:ascii="Arial" w:hAnsi="Arial" w:cs="Arial"/>
                <w:sz w:val="20"/>
                <w:szCs w:val="20"/>
              </w:rPr>
              <w:t xml:space="preserve"> and </w:t>
            </w:r>
            <w:r>
              <w:rPr>
                <w:rFonts w:ascii="Arial" w:hAnsi="Arial" w:cs="Arial"/>
                <w:sz w:val="20"/>
                <w:szCs w:val="20"/>
              </w:rPr>
              <w:t xml:space="preserve">be able to evidence their leadership roles within school and the difference it’s making. </w:t>
            </w:r>
          </w:p>
          <w:p w14:paraId="7E38ECCE" w14:textId="77777777" w:rsidR="00030F58" w:rsidRDefault="00030F58" w:rsidP="00A52BD8">
            <w:pPr>
              <w:jc w:val="both"/>
              <w:rPr>
                <w:rFonts w:ascii="Arial" w:hAnsi="Arial" w:cs="Arial"/>
                <w:sz w:val="20"/>
                <w:szCs w:val="20"/>
              </w:rPr>
            </w:pPr>
            <w:r>
              <w:rPr>
                <w:rFonts w:ascii="Arial" w:hAnsi="Arial" w:cs="Arial"/>
                <w:sz w:val="20"/>
                <w:szCs w:val="20"/>
              </w:rPr>
              <w:t xml:space="preserve">Children </w:t>
            </w:r>
            <w:proofErr w:type="gramStart"/>
            <w:r>
              <w:rPr>
                <w:rFonts w:ascii="Arial" w:hAnsi="Arial" w:cs="Arial"/>
                <w:sz w:val="20"/>
                <w:szCs w:val="20"/>
              </w:rPr>
              <w:t>are able to</w:t>
            </w:r>
            <w:proofErr w:type="gramEnd"/>
            <w:r>
              <w:rPr>
                <w:rFonts w:ascii="Arial" w:hAnsi="Arial" w:cs="Arial"/>
                <w:sz w:val="20"/>
                <w:szCs w:val="20"/>
              </w:rPr>
              <w:t xml:space="preserve"> make informed choices including the use of digital technology for learning, life and work. </w:t>
            </w:r>
          </w:p>
          <w:p w14:paraId="68E19C76" w14:textId="77777777" w:rsidR="00030F58" w:rsidRDefault="00030F58" w:rsidP="00A52BD8">
            <w:pPr>
              <w:jc w:val="both"/>
              <w:rPr>
                <w:rFonts w:ascii="Arial" w:hAnsi="Arial" w:cs="Arial"/>
                <w:sz w:val="20"/>
                <w:szCs w:val="20"/>
              </w:rPr>
            </w:pPr>
            <w:r>
              <w:rPr>
                <w:rFonts w:ascii="Arial" w:hAnsi="Arial" w:cs="Arial"/>
                <w:sz w:val="20"/>
                <w:szCs w:val="20"/>
              </w:rPr>
              <w:t xml:space="preserve">Staff to develop leadership at all levels to improve the overall capacity of the school </w:t>
            </w:r>
          </w:p>
          <w:p w14:paraId="323C3E00" w14:textId="77777777" w:rsidR="00030F58" w:rsidRPr="00DB57C9" w:rsidRDefault="00030F58" w:rsidP="00A52BD8">
            <w:pPr>
              <w:jc w:val="both"/>
              <w:rPr>
                <w:rFonts w:ascii="Arial" w:hAnsi="Arial" w:cs="Arial"/>
                <w:sz w:val="20"/>
                <w:szCs w:val="20"/>
              </w:rPr>
            </w:pPr>
            <w:r>
              <w:rPr>
                <w:rFonts w:ascii="Arial" w:hAnsi="Arial" w:cs="Arial"/>
                <w:sz w:val="20"/>
                <w:szCs w:val="20"/>
              </w:rPr>
              <w:t>Parents are supported to understand how to help develop their child’s rights and wellbeing at home.</w:t>
            </w:r>
          </w:p>
        </w:tc>
        <w:tc>
          <w:tcPr>
            <w:tcW w:w="4407" w:type="dxa"/>
            <w:gridSpan w:val="2"/>
            <w:shd w:val="clear" w:color="auto" w:fill="auto"/>
          </w:tcPr>
          <w:p w14:paraId="4C234564" w14:textId="77777777" w:rsidR="00030F58" w:rsidRDefault="00030F58" w:rsidP="00A52BD8">
            <w:pPr>
              <w:jc w:val="both"/>
              <w:rPr>
                <w:rFonts w:ascii="Arial" w:hAnsi="Arial" w:cs="Arial"/>
                <w:sz w:val="20"/>
                <w:szCs w:val="20"/>
              </w:rPr>
            </w:pPr>
            <w:r w:rsidRPr="00202C4E">
              <w:rPr>
                <w:rFonts w:ascii="Arial" w:hAnsi="Arial" w:cs="Arial"/>
                <w:sz w:val="20"/>
                <w:szCs w:val="20"/>
              </w:rPr>
              <w:t>Professional</w:t>
            </w:r>
            <w:r>
              <w:rPr>
                <w:rFonts w:ascii="Arial" w:hAnsi="Arial" w:cs="Arial"/>
                <w:sz w:val="20"/>
                <w:szCs w:val="20"/>
              </w:rPr>
              <w:t xml:space="preserve"> learning to support implementation of effective and consistent approaches to teaching and learning.</w:t>
            </w:r>
          </w:p>
          <w:p w14:paraId="0029DA6F" w14:textId="77777777" w:rsidR="00030F58" w:rsidRDefault="00030F58" w:rsidP="00A52BD8">
            <w:pPr>
              <w:jc w:val="both"/>
              <w:rPr>
                <w:rFonts w:ascii="Arial" w:hAnsi="Arial" w:cs="Arial"/>
                <w:sz w:val="20"/>
                <w:szCs w:val="20"/>
              </w:rPr>
            </w:pPr>
            <w:r>
              <w:rPr>
                <w:rFonts w:ascii="Arial" w:hAnsi="Arial" w:cs="Arial"/>
                <w:sz w:val="20"/>
                <w:szCs w:val="20"/>
              </w:rPr>
              <w:t xml:space="preserve">Working with all stakeholders, co-create a unique Curriculum Rationale that reflects Pathhead and our positive outcomes and aspiration for children, reducing the poverty related attainment gap. </w:t>
            </w:r>
          </w:p>
          <w:p w14:paraId="60AD8447" w14:textId="77777777" w:rsidR="00030F58" w:rsidRDefault="00030F58" w:rsidP="00A52BD8">
            <w:pPr>
              <w:jc w:val="both"/>
              <w:rPr>
                <w:rFonts w:ascii="Arial" w:hAnsi="Arial" w:cs="Arial"/>
                <w:sz w:val="20"/>
                <w:szCs w:val="20"/>
              </w:rPr>
            </w:pPr>
            <w:r>
              <w:rPr>
                <w:rFonts w:ascii="Arial" w:hAnsi="Arial" w:cs="Arial"/>
                <w:sz w:val="20"/>
                <w:szCs w:val="20"/>
              </w:rPr>
              <w:t xml:space="preserve">Consult with all families, children, </w:t>
            </w:r>
            <w:proofErr w:type="gramStart"/>
            <w:r>
              <w:rPr>
                <w:rFonts w:ascii="Arial" w:hAnsi="Arial" w:cs="Arial"/>
                <w:sz w:val="20"/>
                <w:szCs w:val="20"/>
              </w:rPr>
              <w:t>staff</w:t>
            </w:r>
            <w:proofErr w:type="gramEnd"/>
            <w:r>
              <w:rPr>
                <w:rFonts w:ascii="Arial" w:hAnsi="Arial" w:cs="Arial"/>
                <w:sz w:val="20"/>
                <w:szCs w:val="20"/>
              </w:rPr>
              <w:t xml:space="preserve"> and wider community to refresh and revise our vision, values and aims using Microsoft Forms, focus groups, collegiate sessions and ICT as appropriate.</w:t>
            </w:r>
          </w:p>
          <w:p w14:paraId="7BB87B39" w14:textId="77777777" w:rsidR="00030F58" w:rsidRDefault="00030F58" w:rsidP="00A52BD8">
            <w:pPr>
              <w:jc w:val="both"/>
              <w:rPr>
                <w:rFonts w:ascii="Arial" w:hAnsi="Arial" w:cs="Arial"/>
                <w:sz w:val="20"/>
                <w:szCs w:val="20"/>
              </w:rPr>
            </w:pPr>
            <w:r>
              <w:rPr>
                <w:rFonts w:ascii="Arial" w:hAnsi="Arial" w:cs="Arial"/>
                <w:sz w:val="20"/>
                <w:szCs w:val="20"/>
              </w:rPr>
              <w:t xml:space="preserve">Creation of Rights Respecting Schools Group, Emotion Works Ambassadors, P7 Leadership Team, Digital Leaders and Playground Leaders. </w:t>
            </w:r>
          </w:p>
          <w:p w14:paraId="6F5C235A" w14:textId="77777777" w:rsidR="00030F58" w:rsidRDefault="00030F58" w:rsidP="00A52BD8">
            <w:pPr>
              <w:jc w:val="both"/>
              <w:rPr>
                <w:rFonts w:ascii="Arial" w:hAnsi="Arial" w:cs="Arial"/>
                <w:sz w:val="20"/>
                <w:szCs w:val="20"/>
              </w:rPr>
            </w:pPr>
            <w:r>
              <w:rPr>
                <w:rFonts w:ascii="Arial" w:hAnsi="Arial" w:cs="Arial"/>
                <w:sz w:val="20"/>
                <w:szCs w:val="20"/>
              </w:rPr>
              <w:t>Develop a skills progression for leadership at all levels in school using Fife 3-18 Leadership Skills Progression Framework</w:t>
            </w:r>
          </w:p>
          <w:p w14:paraId="3CC53865" w14:textId="77777777" w:rsidR="00030F58" w:rsidRDefault="00030F58" w:rsidP="00A52BD8">
            <w:pPr>
              <w:jc w:val="both"/>
              <w:rPr>
                <w:rFonts w:ascii="Arial" w:hAnsi="Arial" w:cs="Arial"/>
                <w:sz w:val="20"/>
                <w:szCs w:val="20"/>
              </w:rPr>
            </w:pPr>
            <w:r>
              <w:rPr>
                <w:rFonts w:ascii="Arial" w:hAnsi="Arial" w:cs="Arial"/>
                <w:sz w:val="20"/>
                <w:szCs w:val="20"/>
              </w:rPr>
              <w:t>Develop ICT/ STEM Base in school with staff and children taking on leadership role in pursuit of Digital Schools Award.</w:t>
            </w:r>
          </w:p>
          <w:p w14:paraId="7511488A" w14:textId="77777777" w:rsidR="00030F58" w:rsidRDefault="00030F58" w:rsidP="00A52BD8">
            <w:pPr>
              <w:jc w:val="both"/>
              <w:rPr>
                <w:rFonts w:ascii="Arial" w:hAnsi="Arial" w:cs="Arial"/>
                <w:sz w:val="20"/>
                <w:szCs w:val="20"/>
              </w:rPr>
            </w:pPr>
            <w:r>
              <w:rPr>
                <w:rFonts w:ascii="Arial" w:hAnsi="Arial" w:cs="Arial"/>
                <w:sz w:val="20"/>
                <w:szCs w:val="20"/>
              </w:rPr>
              <w:t xml:space="preserve">All staff taking on an effective leadership role within the school with a focus on leading learning. </w:t>
            </w:r>
          </w:p>
          <w:p w14:paraId="3318CBC5" w14:textId="77777777" w:rsidR="00030F58" w:rsidRDefault="00030F58" w:rsidP="00A52BD8">
            <w:pPr>
              <w:jc w:val="both"/>
              <w:rPr>
                <w:rFonts w:ascii="Arial" w:hAnsi="Arial" w:cs="Arial"/>
                <w:sz w:val="20"/>
                <w:szCs w:val="20"/>
              </w:rPr>
            </w:pPr>
            <w:r>
              <w:rPr>
                <w:rFonts w:ascii="Arial" w:hAnsi="Arial" w:cs="Arial"/>
                <w:sz w:val="20"/>
                <w:szCs w:val="20"/>
              </w:rPr>
              <w:t xml:space="preserve">Consultation with children, </w:t>
            </w:r>
            <w:proofErr w:type="gramStart"/>
            <w:r>
              <w:rPr>
                <w:rFonts w:ascii="Arial" w:hAnsi="Arial" w:cs="Arial"/>
                <w:sz w:val="20"/>
                <w:szCs w:val="20"/>
              </w:rPr>
              <w:t>families</w:t>
            </w:r>
            <w:proofErr w:type="gramEnd"/>
            <w:r>
              <w:rPr>
                <w:rFonts w:ascii="Arial" w:hAnsi="Arial" w:cs="Arial"/>
                <w:sz w:val="20"/>
                <w:szCs w:val="20"/>
              </w:rPr>
              <w:t xml:space="preserve"> and staff regarding learning at home to increase families understanding of how to support with UNCRC and wellbeing/ Emotion Works</w:t>
            </w:r>
          </w:p>
          <w:p w14:paraId="594E254C" w14:textId="77777777" w:rsidR="00030F58" w:rsidRDefault="00030F58" w:rsidP="00A52BD8">
            <w:pPr>
              <w:jc w:val="both"/>
              <w:rPr>
                <w:rFonts w:ascii="Arial" w:hAnsi="Arial" w:cs="Arial"/>
                <w:sz w:val="20"/>
                <w:szCs w:val="20"/>
              </w:rPr>
            </w:pPr>
          </w:p>
          <w:p w14:paraId="25F9C18F" w14:textId="77777777" w:rsidR="00030F58" w:rsidRPr="00C956F6" w:rsidRDefault="00030F58" w:rsidP="00A52BD8">
            <w:pPr>
              <w:jc w:val="both"/>
              <w:rPr>
                <w:rFonts w:ascii="Arial" w:hAnsi="Arial" w:cs="Arial"/>
                <w:sz w:val="20"/>
                <w:szCs w:val="20"/>
              </w:rPr>
            </w:pPr>
          </w:p>
        </w:tc>
        <w:tc>
          <w:tcPr>
            <w:tcW w:w="1985" w:type="dxa"/>
            <w:shd w:val="clear" w:color="auto" w:fill="auto"/>
          </w:tcPr>
          <w:p w14:paraId="79834278" w14:textId="77777777" w:rsidR="00030F58" w:rsidRDefault="00030F58" w:rsidP="00A52BD8">
            <w:pPr>
              <w:jc w:val="both"/>
              <w:rPr>
                <w:rFonts w:ascii="Arial" w:hAnsi="Arial" w:cs="Arial"/>
                <w:sz w:val="20"/>
                <w:szCs w:val="20"/>
              </w:rPr>
            </w:pPr>
            <w:r>
              <w:rPr>
                <w:rFonts w:ascii="Arial" w:hAnsi="Arial" w:cs="Arial"/>
                <w:sz w:val="20"/>
                <w:szCs w:val="20"/>
              </w:rPr>
              <w:t xml:space="preserve">JA and JM </w:t>
            </w:r>
          </w:p>
          <w:p w14:paraId="3B99E649" w14:textId="77777777" w:rsidR="00030F58" w:rsidRDefault="00030F58" w:rsidP="00A52BD8">
            <w:pPr>
              <w:jc w:val="both"/>
              <w:rPr>
                <w:rFonts w:ascii="Arial" w:hAnsi="Arial" w:cs="Arial"/>
                <w:sz w:val="20"/>
                <w:szCs w:val="20"/>
              </w:rPr>
            </w:pPr>
          </w:p>
          <w:p w14:paraId="1A245F8E" w14:textId="77777777" w:rsidR="00030F58" w:rsidRDefault="00030F58" w:rsidP="00A52BD8">
            <w:pPr>
              <w:jc w:val="both"/>
              <w:rPr>
                <w:rFonts w:ascii="Arial" w:hAnsi="Arial" w:cs="Arial"/>
                <w:sz w:val="20"/>
                <w:szCs w:val="20"/>
              </w:rPr>
            </w:pPr>
            <w:r>
              <w:rPr>
                <w:rFonts w:ascii="Arial" w:hAnsi="Arial" w:cs="Arial"/>
                <w:sz w:val="20"/>
                <w:szCs w:val="20"/>
              </w:rPr>
              <w:t>Whole team</w:t>
            </w:r>
          </w:p>
          <w:p w14:paraId="007286AF" w14:textId="77777777" w:rsidR="00030F58" w:rsidRDefault="00030F58" w:rsidP="00A52BD8">
            <w:pPr>
              <w:jc w:val="both"/>
              <w:rPr>
                <w:rFonts w:ascii="Arial" w:hAnsi="Arial" w:cs="Arial"/>
                <w:sz w:val="20"/>
                <w:szCs w:val="20"/>
              </w:rPr>
            </w:pPr>
          </w:p>
          <w:p w14:paraId="44A58E9D" w14:textId="77777777" w:rsidR="00030F58" w:rsidRDefault="00030F58" w:rsidP="00A52BD8">
            <w:pPr>
              <w:jc w:val="both"/>
              <w:rPr>
                <w:rFonts w:ascii="Arial" w:hAnsi="Arial" w:cs="Arial"/>
                <w:sz w:val="20"/>
                <w:szCs w:val="20"/>
              </w:rPr>
            </w:pPr>
          </w:p>
          <w:p w14:paraId="1E5CE8DE" w14:textId="77777777" w:rsidR="00030F58" w:rsidRDefault="00030F58" w:rsidP="00A52BD8">
            <w:pPr>
              <w:jc w:val="both"/>
              <w:rPr>
                <w:rFonts w:ascii="Arial" w:hAnsi="Arial" w:cs="Arial"/>
                <w:sz w:val="20"/>
                <w:szCs w:val="20"/>
              </w:rPr>
            </w:pPr>
          </w:p>
          <w:p w14:paraId="6D5E44B1" w14:textId="77777777" w:rsidR="00030F58" w:rsidRDefault="00030F58" w:rsidP="00A52BD8">
            <w:pPr>
              <w:jc w:val="both"/>
              <w:rPr>
                <w:rFonts w:ascii="Arial" w:hAnsi="Arial" w:cs="Arial"/>
                <w:sz w:val="20"/>
                <w:szCs w:val="20"/>
              </w:rPr>
            </w:pPr>
            <w:r>
              <w:rPr>
                <w:rFonts w:ascii="Arial" w:hAnsi="Arial" w:cs="Arial"/>
                <w:sz w:val="20"/>
                <w:szCs w:val="20"/>
              </w:rPr>
              <w:t>Whole team</w:t>
            </w:r>
          </w:p>
          <w:p w14:paraId="547E3568" w14:textId="77777777" w:rsidR="00030F58" w:rsidRDefault="00030F58" w:rsidP="00A52BD8">
            <w:pPr>
              <w:jc w:val="both"/>
              <w:rPr>
                <w:rFonts w:ascii="Arial" w:hAnsi="Arial" w:cs="Arial"/>
                <w:sz w:val="20"/>
                <w:szCs w:val="20"/>
              </w:rPr>
            </w:pPr>
            <w:r>
              <w:rPr>
                <w:rFonts w:ascii="Arial" w:hAnsi="Arial" w:cs="Arial"/>
                <w:sz w:val="20"/>
                <w:szCs w:val="20"/>
              </w:rPr>
              <w:t>JM to lead CAT sessions</w:t>
            </w:r>
          </w:p>
          <w:p w14:paraId="08D3C168" w14:textId="77777777" w:rsidR="00030F58" w:rsidRDefault="00030F58" w:rsidP="00A52BD8">
            <w:pPr>
              <w:jc w:val="both"/>
              <w:rPr>
                <w:rFonts w:ascii="Arial" w:hAnsi="Arial" w:cs="Arial"/>
                <w:sz w:val="20"/>
                <w:szCs w:val="20"/>
              </w:rPr>
            </w:pPr>
          </w:p>
          <w:p w14:paraId="3EAF7877" w14:textId="77777777" w:rsidR="00030F58" w:rsidRDefault="00030F58" w:rsidP="00A52BD8">
            <w:pPr>
              <w:jc w:val="both"/>
              <w:rPr>
                <w:rFonts w:ascii="Arial" w:hAnsi="Arial" w:cs="Arial"/>
                <w:sz w:val="20"/>
                <w:szCs w:val="20"/>
              </w:rPr>
            </w:pPr>
            <w:r>
              <w:rPr>
                <w:rFonts w:ascii="Arial" w:hAnsi="Arial" w:cs="Arial"/>
                <w:sz w:val="20"/>
                <w:szCs w:val="20"/>
              </w:rPr>
              <w:t>Whole Team</w:t>
            </w:r>
          </w:p>
          <w:p w14:paraId="6CAD4438" w14:textId="77777777" w:rsidR="00030F58" w:rsidRDefault="00030F58" w:rsidP="00A52BD8">
            <w:pPr>
              <w:jc w:val="both"/>
              <w:rPr>
                <w:rFonts w:ascii="Arial" w:hAnsi="Arial" w:cs="Arial"/>
                <w:sz w:val="20"/>
                <w:szCs w:val="20"/>
              </w:rPr>
            </w:pPr>
          </w:p>
          <w:p w14:paraId="4E1F1420" w14:textId="77777777" w:rsidR="00030F58" w:rsidRDefault="00030F58" w:rsidP="00A52BD8">
            <w:pPr>
              <w:jc w:val="both"/>
              <w:rPr>
                <w:rFonts w:ascii="Arial" w:hAnsi="Arial" w:cs="Arial"/>
                <w:sz w:val="20"/>
                <w:szCs w:val="20"/>
              </w:rPr>
            </w:pPr>
          </w:p>
          <w:p w14:paraId="1953EC2A" w14:textId="77777777" w:rsidR="00030F58" w:rsidRDefault="00030F58" w:rsidP="00A52BD8">
            <w:pPr>
              <w:jc w:val="both"/>
              <w:rPr>
                <w:rFonts w:ascii="Arial" w:hAnsi="Arial" w:cs="Arial"/>
                <w:sz w:val="20"/>
                <w:szCs w:val="20"/>
              </w:rPr>
            </w:pPr>
          </w:p>
          <w:p w14:paraId="4397C73F" w14:textId="77777777" w:rsidR="00030F58" w:rsidRPr="00DD54A3" w:rsidRDefault="00030F58" w:rsidP="00A52BD8">
            <w:pPr>
              <w:jc w:val="both"/>
              <w:rPr>
                <w:rFonts w:ascii="Arial" w:hAnsi="Arial" w:cs="Arial"/>
                <w:sz w:val="20"/>
                <w:szCs w:val="20"/>
              </w:rPr>
            </w:pPr>
            <w:r>
              <w:rPr>
                <w:rFonts w:ascii="Arial" w:hAnsi="Arial" w:cs="Arial"/>
                <w:sz w:val="20"/>
                <w:szCs w:val="20"/>
              </w:rPr>
              <w:t>DD and SR to lead Whole team</w:t>
            </w:r>
          </w:p>
          <w:p w14:paraId="30C39A5F" w14:textId="77777777" w:rsidR="00030F58" w:rsidRPr="00DD54A3" w:rsidRDefault="00030F58" w:rsidP="00A52BD8">
            <w:pPr>
              <w:jc w:val="both"/>
              <w:rPr>
                <w:rFonts w:ascii="Arial" w:hAnsi="Arial" w:cs="Arial"/>
                <w:sz w:val="20"/>
                <w:szCs w:val="20"/>
              </w:rPr>
            </w:pPr>
          </w:p>
          <w:p w14:paraId="5B060A39" w14:textId="77777777" w:rsidR="00030F58" w:rsidRDefault="00030F58" w:rsidP="00A52BD8">
            <w:pPr>
              <w:jc w:val="both"/>
              <w:rPr>
                <w:rFonts w:ascii="Arial" w:hAnsi="Arial" w:cs="Arial"/>
                <w:sz w:val="20"/>
                <w:szCs w:val="20"/>
              </w:rPr>
            </w:pPr>
            <w:r>
              <w:rPr>
                <w:rFonts w:ascii="Arial" w:hAnsi="Arial" w:cs="Arial"/>
                <w:sz w:val="20"/>
                <w:szCs w:val="20"/>
              </w:rPr>
              <w:t xml:space="preserve">Whole Team </w:t>
            </w:r>
          </w:p>
          <w:p w14:paraId="11C31323" w14:textId="77777777" w:rsidR="00030F58" w:rsidRDefault="00030F58" w:rsidP="00A52BD8">
            <w:pPr>
              <w:jc w:val="both"/>
              <w:rPr>
                <w:rFonts w:ascii="Arial" w:hAnsi="Arial" w:cs="Arial"/>
                <w:sz w:val="20"/>
                <w:szCs w:val="20"/>
              </w:rPr>
            </w:pPr>
          </w:p>
          <w:p w14:paraId="03C1E4CF" w14:textId="77777777" w:rsidR="00030F58" w:rsidRPr="00C956F6" w:rsidRDefault="00030F58" w:rsidP="00A52BD8">
            <w:pPr>
              <w:jc w:val="both"/>
              <w:rPr>
                <w:rFonts w:ascii="Arial" w:hAnsi="Arial" w:cs="Arial"/>
                <w:sz w:val="20"/>
                <w:szCs w:val="20"/>
              </w:rPr>
            </w:pPr>
            <w:r>
              <w:rPr>
                <w:rFonts w:ascii="Arial" w:hAnsi="Arial" w:cs="Arial"/>
                <w:sz w:val="20"/>
                <w:szCs w:val="20"/>
              </w:rPr>
              <w:t>JM and LM</w:t>
            </w:r>
          </w:p>
        </w:tc>
        <w:tc>
          <w:tcPr>
            <w:tcW w:w="2126" w:type="dxa"/>
            <w:shd w:val="clear" w:color="auto" w:fill="auto"/>
          </w:tcPr>
          <w:p w14:paraId="40738A6D" w14:textId="77777777" w:rsidR="00030F58" w:rsidRDefault="00030F58" w:rsidP="00A52BD8">
            <w:pPr>
              <w:rPr>
                <w:rFonts w:ascii="Arial" w:hAnsi="Arial" w:cs="Arial"/>
                <w:sz w:val="20"/>
                <w:szCs w:val="20"/>
              </w:rPr>
            </w:pPr>
            <w:r>
              <w:rPr>
                <w:rFonts w:ascii="Arial" w:hAnsi="Arial" w:cs="Arial"/>
                <w:sz w:val="20"/>
                <w:szCs w:val="20"/>
              </w:rPr>
              <w:t>Term 1 - 4</w:t>
            </w:r>
          </w:p>
          <w:p w14:paraId="2B925E67" w14:textId="77777777" w:rsidR="00030F58" w:rsidRDefault="00030F58" w:rsidP="00A52BD8">
            <w:pPr>
              <w:rPr>
                <w:rFonts w:ascii="Arial" w:hAnsi="Arial" w:cs="Arial"/>
                <w:sz w:val="20"/>
                <w:szCs w:val="20"/>
              </w:rPr>
            </w:pPr>
          </w:p>
          <w:p w14:paraId="293C50FD" w14:textId="77777777" w:rsidR="00030F58" w:rsidRDefault="00030F58" w:rsidP="00A52BD8">
            <w:pPr>
              <w:rPr>
                <w:rFonts w:ascii="Arial" w:hAnsi="Arial" w:cs="Arial"/>
                <w:sz w:val="20"/>
                <w:szCs w:val="20"/>
              </w:rPr>
            </w:pPr>
            <w:r>
              <w:rPr>
                <w:rFonts w:ascii="Arial" w:hAnsi="Arial" w:cs="Arial"/>
                <w:sz w:val="20"/>
                <w:szCs w:val="20"/>
              </w:rPr>
              <w:t xml:space="preserve">Term 1 and 2 </w:t>
            </w:r>
          </w:p>
          <w:p w14:paraId="09FBBCE6" w14:textId="77777777" w:rsidR="00030F58" w:rsidRDefault="00030F58" w:rsidP="00A52BD8">
            <w:pPr>
              <w:rPr>
                <w:rFonts w:ascii="Arial" w:hAnsi="Arial" w:cs="Arial"/>
                <w:sz w:val="20"/>
                <w:szCs w:val="20"/>
              </w:rPr>
            </w:pPr>
          </w:p>
          <w:p w14:paraId="198A85DE" w14:textId="77777777" w:rsidR="00030F58" w:rsidRDefault="00030F58" w:rsidP="00A52BD8">
            <w:pPr>
              <w:rPr>
                <w:rFonts w:ascii="Arial" w:hAnsi="Arial" w:cs="Arial"/>
                <w:sz w:val="20"/>
                <w:szCs w:val="20"/>
              </w:rPr>
            </w:pPr>
          </w:p>
          <w:p w14:paraId="723E65F8" w14:textId="77777777" w:rsidR="00030F58" w:rsidRDefault="00030F58" w:rsidP="00A52BD8">
            <w:pPr>
              <w:rPr>
                <w:rFonts w:ascii="Arial" w:hAnsi="Arial" w:cs="Arial"/>
                <w:sz w:val="20"/>
                <w:szCs w:val="20"/>
              </w:rPr>
            </w:pPr>
          </w:p>
          <w:p w14:paraId="5EDAD081" w14:textId="77777777" w:rsidR="00030F58" w:rsidRDefault="00030F58" w:rsidP="00A52BD8">
            <w:pPr>
              <w:rPr>
                <w:rFonts w:ascii="Arial" w:hAnsi="Arial" w:cs="Arial"/>
                <w:sz w:val="20"/>
                <w:szCs w:val="20"/>
              </w:rPr>
            </w:pPr>
            <w:r>
              <w:rPr>
                <w:rFonts w:ascii="Arial" w:hAnsi="Arial" w:cs="Arial"/>
                <w:sz w:val="20"/>
                <w:szCs w:val="20"/>
              </w:rPr>
              <w:t>Term 1 and 2</w:t>
            </w:r>
          </w:p>
          <w:p w14:paraId="0B7DD6FC" w14:textId="77777777" w:rsidR="00030F58" w:rsidRDefault="00030F58" w:rsidP="00A52BD8">
            <w:pPr>
              <w:rPr>
                <w:rFonts w:ascii="Arial" w:hAnsi="Arial" w:cs="Arial"/>
                <w:sz w:val="20"/>
                <w:szCs w:val="20"/>
              </w:rPr>
            </w:pPr>
          </w:p>
          <w:p w14:paraId="75AD2728" w14:textId="77777777" w:rsidR="00030F58" w:rsidRDefault="00030F58" w:rsidP="00A52BD8">
            <w:pPr>
              <w:rPr>
                <w:rFonts w:ascii="Arial" w:hAnsi="Arial" w:cs="Arial"/>
                <w:sz w:val="20"/>
                <w:szCs w:val="20"/>
              </w:rPr>
            </w:pPr>
          </w:p>
          <w:p w14:paraId="0EC430C8" w14:textId="77777777" w:rsidR="00030F58" w:rsidRDefault="00030F58" w:rsidP="00A52BD8">
            <w:pPr>
              <w:rPr>
                <w:rFonts w:ascii="Arial" w:hAnsi="Arial" w:cs="Arial"/>
                <w:sz w:val="20"/>
                <w:szCs w:val="20"/>
              </w:rPr>
            </w:pPr>
          </w:p>
          <w:p w14:paraId="179016E4" w14:textId="77777777" w:rsidR="00030F58" w:rsidRDefault="00030F58" w:rsidP="00A52BD8">
            <w:pPr>
              <w:rPr>
                <w:rFonts w:ascii="Arial" w:hAnsi="Arial" w:cs="Arial"/>
                <w:sz w:val="20"/>
                <w:szCs w:val="20"/>
              </w:rPr>
            </w:pPr>
            <w:r>
              <w:rPr>
                <w:rFonts w:ascii="Arial" w:hAnsi="Arial" w:cs="Arial"/>
                <w:sz w:val="20"/>
                <w:szCs w:val="20"/>
              </w:rPr>
              <w:t xml:space="preserve">Term 2 </w:t>
            </w:r>
          </w:p>
          <w:p w14:paraId="0DCADF14" w14:textId="77777777" w:rsidR="00030F58" w:rsidRDefault="00030F58" w:rsidP="00A52BD8">
            <w:pPr>
              <w:rPr>
                <w:rFonts w:ascii="Arial" w:hAnsi="Arial" w:cs="Arial"/>
                <w:sz w:val="20"/>
                <w:szCs w:val="20"/>
              </w:rPr>
            </w:pPr>
          </w:p>
          <w:p w14:paraId="3ADCC939" w14:textId="77777777" w:rsidR="00030F58" w:rsidRDefault="00030F58" w:rsidP="00A52BD8">
            <w:pPr>
              <w:rPr>
                <w:rFonts w:ascii="Arial" w:hAnsi="Arial" w:cs="Arial"/>
                <w:sz w:val="20"/>
                <w:szCs w:val="20"/>
              </w:rPr>
            </w:pPr>
          </w:p>
          <w:p w14:paraId="43206A12" w14:textId="77777777" w:rsidR="00030F58" w:rsidRDefault="00030F58" w:rsidP="00A52BD8">
            <w:pPr>
              <w:rPr>
                <w:rFonts w:ascii="Arial" w:hAnsi="Arial" w:cs="Arial"/>
                <w:sz w:val="20"/>
                <w:szCs w:val="20"/>
              </w:rPr>
            </w:pPr>
            <w:r>
              <w:rPr>
                <w:rFonts w:ascii="Arial" w:hAnsi="Arial" w:cs="Arial"/>
                <w:sz w:val="20"/>
                <w:szCs w:val="20"/>
              </w:rPr>
              <w:t>Term 1 establish/agree</w:t>
            </w:r>
          </w:p>
          <w:p w14:paraId="4D9210A0" w14:textId="77777777" w:rsidR="00030F58" w:rsidRDefault="00030F58" w:rsidP="00A52BD8">
            <w:pPr>
              <w:jc w:val="both"/>
              <w:rPr>
                <w:rFonts w:ascii="Arial" w:hAnsi="Arial" w:cs="Arial"/>
                <w:sz w:val="20"/>
                <w:szCs w:val="20"/>
              </w:rPr>
            </w:pPr>
          </w:p>
          <w:p w14:paraId="7794AD07" w14:textId="77777777" w:rsidR="00030F58" w:rsidRDefault="00030F58" w:rsidP="00A52BD8">
            <w:pPr>
              <w:jc w:val="both"/>
              <w:rPr>
                <w:rFonts w:ascii="Arial" w:hAnsi="Arial" w:cs="Arial"/>
                <w:sz w:val="20"/>
                <w:szCs w:val="20"/>
              </w:rPr>
            </w:pPr>
          </w:p>
          <w:p w14:paraId="1DBEDCC2" w14:textId="77777777" w:rsidR="00030F58" w:rsidRDefault="00030F58" w:rsidP="00A52BD8">
            <w:pPr>
              <w:jc w:val="both"/>
              <w:rPr>
                <w:rFonts w:ascii="Arial" w:hAnsi="Arial" w:cs="Arial"/>
                <w:sz w:val="20"/>
                <w:szCs w:val="20"/>
              </w:rPr>
            </w:pPr>
            <w:r>
              <w:rPr>
                <w:rFonts w:ascii="Arial" w:hAnsi="Arial" w:cs="Arial"/>
                <w:sz w:val="20"/>
                <w:szCs w:val="20"/>
              </w:rPr>
              <w:t xml:space="preserve">Term 2 </w:t>
            </w:r>
          </w:p>
          <w:p w14:paraId="3E27B1A7" w14:textId="77777777" w:rsidR="00030F58" w:rsidRDefault="00030F58" w:rsidP="00A52BD8">
            <w:pPr>
              <w:jc w:val="both"/>
              <w:rPr>
                <w:rFonts w:ascii="Arial" w:hAnsi="Arial" w:cs="Arial"/>
                <w:sz w:val="20"/>
                <w:szCs w:val="20"/>
              </w:rPr>
            </w:pPr>
          </w:p>
          <w:p w14:paraId="13D72FD5" w14:textId="77777777" w:rsidR="00030F58" w:rsidRPr="00C956F6" w:rsidRDefault="00030F58" w:rsidP="00A52BD8">
            <w:pPr>
              <w:jc w:val="both"/>
              <w:rPr>
                <w:rFonts w:ascii="Arial" w:hAnsi="Arial" w:cs="Arial"/>
                <w:sz w:val="20"/>
                <w:szCs w:val="20"/>
              </w:rPr>
            </w:pPr>
            <w:r>
              <w:rPr>
                <w:rFonts w:ascii="Arial" w:hAnsi="Arial" w:cs="Arial"/>
                <w:sz w:val="20"/>
                <w:szCs w:val="20"/>
              </w:rPr>
              <w:t>Term 2 - 4</w:t>
            </w:r>
          </w:p>
        </w:tc>
        <w:tc>
          <w:tcPr>
            <w:tcW w:w="3461" w:type="dxa"/>
            <w:shd w:val="clear" w:color="auto" w:fill="auto"/>
          </w:tcPr>
          <w:p w14:paraId="4152C1E4" w14:textId="77777777" w:rsidR="00030F58" w:rsidRDefault="00030F58" w:rsidP="00A52BD8">
            <w:pPr>
              <w:jc w:val="both"/>
              <w:rPr>
                <w:rFonts w:ascii="Arial" w:hAnsi="Arial" w:cs="Arial"/>
                <w:sz w:val="20"/>
                <w:szCs w:val="20"/>
              </w:rPr>
            </w:pPr>
            <w:r>
              <w:rPr>
                <w:rFonts w:ascii="Arial" w:hAnsi="Arial" w:cs="Arial"/>
                <w:sz w:val="20"/>
                <w:szCs w:val="20"/>
              </w:rPr>
              <w:t>Questionnaires pre/post with children</w:t>
            </w:r>
          </w:p>
          <w:p w14:paraId="1EE5148F" w14:textId="77777777" w:rsidR="00030F58" w:rsidRDefault="00030F58" w:rsidP="00A52BD8">
            <w:pPr>
              <w:jc w:val="both"/>
              <w:rPr>
                <w:rFonts w:ascii="Arial" w:hAnsi="Arial" w:cs="Arial"/>
                <w:sz w:val="20"/>
                <w:szCs w:val="20"/>
              </w:rPr>
            </w:pPr>
            <w:r>
              <w:rPr>
                <w:rFonts w:ascii="Arial" w:hAnsi="Arial" w:cs="Arial"/>
                <w:sz w:val="20"/>
                <w:szCs w:val="20"/>
              </w:rPr>
              <w:t xml:space="preserve">Implementation and creation of a Curriculum Rationale for Pathhead that is unique and collectively owned by all stakeholders </w:t>
            </w:r>
          </w:p>
          <w:p w14:paraId="5552656D" w14:textId="77777777" w:rsidR="00030F58" w:rsidRDefault="00030F58" w:rsidP="00A52BD8">
            <w:pPr>
              <w:jc w:val="both"/>
              <w:rPr>
                <w:rFonts w:ascii="Arial" w:hAnsi="Arial" w:cs="Arial"/>
                <w:sz w:val="20"/>
                <w:szCs w:val="20"/>
              </w:rPr>
            </w:pPr>
            <w:r>
              <w:rPr>
                <w:rFonts w:ascii="Arial" w:hAnsi="Arial" w:cs="Arial"/>
                <w:sz w:val="20"/>
                <w:szCs w:val="20"/>
              </w:rPr>
              <w:t xml:space="preserve">Vision, values and aims are collectively shared and evidenced in daily school and home life using a shared language and accountability. </w:t>
            </w:r>
          </w:p>
          <w:p w14:paraId="5509D845" w14:textId="77777777" w:rsidR="00030F58" w:rsidRDefault="00030F58" w:rsidP="00A52BD8">
            <w:pPr>
              <w:jc w:val="both"/>
              <w:rPr>
                <w:rFonts w:ascii="Arial" w:hAnsi="Arial" w:cs="Arial"/>
                <w:sz w:val="20"/>
                <w:szCs w:val="20"/>
              </w:rPr>
            </w:pPr>
            <w:r>
              <w:rPr>
                <w:rFonts w:ascii="Arial" w:hAnsi="Arial" w:cs="Arial"/>
                <w:sz w:val="20"/>
                <w:szCs w:val="20"/>
              </w:rPr>
              <w:t>Evidence captured on school improvement wall.</w:t>
            </w:r>
          </w:p>
          <w:p w14:paraId="75BAA874" w14:textId="77777777" w:rsidR="00030F58" w:rsidRDefault="00030F58" w:rsidP="00A52BD8">
            <w:pPr>
              <w:jc w:val="both"/>
              <w:rPr>
                <w:rFonts w:ascii="Arial" w:hAnsi="Arial" w:cs="Arial"/>
                <w:sz w:val="20"/>
                <w:szCs w:val="20"/>
              </w:rPr>
            </w:pPr>
            <w:r>
              <w:rPr>
                <w:rFonts w:ascii="Arial" w:hAnsi="Arial" w:cs="Arial"/>
                <w:sz w:val="20"/>
                <w:szCs w:val="20"/>
              </w:rPr>
              <w:t>Evidence of environmental supports, visuals and prompts on walls.</w:t>
            </w:r>
          </w:p>
          <w:p w14:paraId="14DD5EBB" w14:textId="77777777" w:rsidR="00030F58" w:rsidRDefault="00030F58" w:rsidP="00A52BD8">
            <w:pPr>
              <w:jc w:val="both"/>
              <w:rPr>
                <w:rFonts w:ascii="Arial" w:hAnsi="Arial" w:cs="Arial"/>
                <w:sz w:val="20"/>
                <w:szCs w:val="20"/>
              </w:rPr>
            </w:pPr>
            <w:r>
              <w:rPr>
                <w:rFonts w:ascii="Arial" w:hAnsi="Arial" w:cs="Arial"/>
                <w:sz w:val="20"/>
                <w:szCs w:val="20"/>
              </w:rPr>
              <w:t xml:space="preserve">Monitor and track leadership skills and organisational skills to ensure progression and improvement. </w:t>
            </w:r>
          </w:p>
          <w:p w14:paraId="0B87F7B1" w14:textId="77777777" w:rsidR="00030F58" w:rsidRDefault="00030F58" w:rsidP="00A52BD8">
            <w:pPr>
              <w:jc w:val="both"/>
              <w:rPr>
                <w:rFonts w:ascii="Arial" w:hAnsi="Arial" w:cs="Arial"/>
                <w:sz w:val="20"/>
                <w:szCs w:val="20"/>
              </w:rPr>
            </w:pPr>
            <w:r>
              <w:rPr>
                <w:rFonts w:ascii="Arial" w:hAnsi="Arial" w:cs="Arial"/>
                <w:sz w:val="20"/>
                <w:szCs w:val="20"/>
              </w:rPr>
              <w:t xml:space="preserve">Highly effective practice using Digital Technology – building on skills learned from lockdown experiences. Planning ICT </w:t>
            </w:r>
            <w:proofErr w:type="gramStart"/>
            <w:r>
              <w:rPr>
                <w:rFonts w:ascii="Arial" w:hAnsi="Arial" w:cs="Arial"/>
                <w:sz w:val="20"/>
                <w:szCs w:val="20"/>
              </w:rPr>
              <w:t>using  Fife</w:t>
            </w:r>
            <w:proofErr w:type="gramEnd"/>
            <w:r>
              <w:rPr>
                <w:rFonts w:ascii="Arial" w:hAnsi="Arial" w:cs="Arial"/>
                <w:sz w:val="20"/>
                <w:szCs w:val="20"/>
              </w:rPr>
              <w:t xml:space="preserve"> PICT Programme. </w:t>
            </w:r>
          </w:p>
          <w:p w14:paraId="7A35E6E9" w14:textId="77777777" w:rsidR="00030F58" w:rsidRDefault="00030F58" w:rsidP="00A52BD8">
            <w:pPr>
              <w:jc w:val="both"/>
              <w:rPr>
                <w:rFonts w:ascii="Arial" w:hAnsi="Arial" w:cs="Arial"/>
                <w:sz w:val="20"/>
                <w:szCs w:val="20"/>
              </w:rPr>
            </w:pPr>
            <w:r>
              <w:rPr>
                <w:rFonts w:ascii="Arial" w:hAnsi="Arial" w:cs="Arial"/>
                <w:sz w:val="20"/>
                <w:szCs w:val="20"/>
              </w:rPr>
              <w:t>Staff feedback during meetings and from Microsoft Forms.</w:t>
            </w:r>
          </w:p>
          <w:p w14:paraId="00E87FE5" w14:textId="77777777" w:rsidR="00030F58" w:rsidRPr="00DD54A3" w:rsidRDefault="00030F58" w:rsidP="00A52BD8">
            <w:pPr>
              <w:jc w:val="both"/>
              <w:rPr>
                <w:rFonts w:ascii="Arial" w:hAnsi="Arial" w:cs="Arial"/>
                <w:sz w:val="20"/>
                <w:szCs w:val="20"/>
              </w:rPr>
            </w:pPr>
            <w:r>
              <w:rPr>
                <w:rFonts w:ascii="Arial" w:hAnsi="Arial" w:cs="Arial"/>
                <w:sz w:val="20"/>
                <w:szCs w:val="20"/>
              </w:rPr>
              <w:t>Feedback from families through Microsoft Forms and comments.</w:t>
            </w:r>
          </w:p>
        </w:tc>
      </w:tr>
      <w:tr w:rsidR="00030F58" w:rsidRPr="00C956F6" w14:paraId="64480854" w14:textId="77777777" w:rsidTr="00A52BD8">
        <w:trPr>
          <w:trHeight w:val="527"/>
        </w:trPr>
        <w:tc>
          <w:tcPr>
            <w:tcW w:w="15193" w:type="dxa"/>
            <w:gridSpan w:val="6"/>
            <w:shd w:val="clear" w:color="auto" w:fill="F2F2F2"/>
            <w:vAlign w:val="center"/>
          </w:tcPr>
          <w:p w14:paraId="125865DA" w14:textId="77777777" w:rsidR="00030F58" w:rsidRPr="00C956F6" w:rsidRDefault="00030F58" w:rsidP="00A52BD8">
            <w:pPr>
              <w:rPr>
                <w:rFonts w:ascii="Arial" w:hAnsi="Arial" w:cs="Arial"/>
                <w:b/>
              </w:rPr>
            </w:pPr>
            <w:r w:rsidRPr="00C956F6">
              <w:rPr>
                <w:rFonts w:ascii="Arial" w:hAnsi="Arial" w:cs="Arial"/>
                <w:b/>
              </w:rPr>
              <w:t>Ongoing Evaluation</w:t>
            </w:r>
          </w:p>
        </w:tc>
      </w:tr>
      <w:tr w:rsidR="00030F58" w:rsidRPr="00C956F6" w14:paraId="3B572A69" w14:textId="77777777" w:rsidTr="00A52BD8">
        <w:trPr>
          <w:trHeight w:val="984"/>
        </w:trPr>
        <w:tc>
          <w:tcPr>
            <w:tcW w:w="15193" w:type="dxa"/>
            <w:gridSpan w:val="6"/>
            <w:shd w:val="clear" w:color="auto" w:fill="auto"/>
          </w:tcPr>
          <w:p w14:paraId="3A7457D5" w14:textId="77777777" w:rsidR="00030F58" w:rsidRPr="00C956F6" w:rsidRDefault="00030F58" w:rsidP="00A52BD8">
            <w:pPr>
              <w:rPr>
                <w:rFonts w:ascii="Arial" w:hAnsi="Arial" w:cs="Arial"/>
                <w:b/>
                <w:color w:val="FF0000"/>
                <w:sz w:val="20"/>
                <w:szCs w:val="20"/>
              </w:rPr>
            </w:pPr>
          </w:p>
          <w:p w14:paraId="1C5A4DA3" w14:textId="77777777" w:rsidR="00030F58" w:rsidRPr="00C956F6" w:rsidRDefault="00030F58" w:rsidP="00A52BD8">
            <w:pPr>
              <w:rPr>
                <w:rFonts w:ascii="Arial" w:hAnsi="Arial" w:cs="Arial"/>
                <w:b/>
                <w:color w:val="FF0000"/>
                <w:sz w:val="20"/>
                <w:szCs w:val="20"/>
              </w:rPr>
            </w:pPr>
          </w:p>
          <w:p w14:paraId="4F613616" w14:textId="77777777" w:rsidR="00030F58" w:rsidRPr="00C956F6" w:rsidRDefault="00030F58" w:rsidP="00A52BD8">
            <w:pPr>
              <w:rPr>
                <w:rFonts w:ascii="Arial" w:hAnsi="Arial" w:cs="Arial"/>
                <w:b/>
                <w:color w:val="FF0000"/>
                <w:sz w:val="20"/>
                <w:szCs w:val="20"/>
              </w:rPr>
            </w:pPr>
          </w:p>
          <w:p w14:paraId="5F64DBF5" w14:textId="77777777" w:rsidR="00030F58" w:rsidRPr="00C956F6" w:rsidRDefault="00030F58" w:rsidP="00A52BD8">
            <w:pPr>
              <w:rPr>
                <w:rFonts w:ascii="Arial" w:hAnsi="Arial" w:cs="Arial"/>
                <w:b/>
                <w:color w:val="FF0000"/>
                <w:sz w:val="20"/>
                <w:szCs w:val="20"/>
              </w:rPr>
            </w:pPr>
          </w:p>
        </w:tc>
      </w:tr>
    </w:tbl>
    <w:p w14:paraId="7CA179C0" w14:textId="77777777" w:rsidR="00030F58" w:rsidRPr="00A12C70" w:rsidRDefault="00030F58" w:rsidP="005418BA">
      <w:pPr>
        <w:rPr>
          <w:rFonts w:cstheme="minorHAnsi"/>
        </w:rPr>
      </w:pPr>
    </w:p>
    <w:sectPr w:rsidR="00030F58" w:rsidRPr="00A12C70" w:rsidSect="00030F58">
      <w:pgSz w:w="16838" w:h="11906" w:orient="landscape"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Univers 47 CondensedLight">
    <w:altName w:val="Univers 47 Condensed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C620C"/>
    <w:multiLevelType w:val="hybridMultilevel"/>
    <w:tmpl w:val="85360D50"/>
    <w:lvl w:ilvl="0" w:tplc="13889E26">
      <w:start w:val="1"/>
      <w:numFmt w:val="bullet"/>
      <w:lvlText w:val=""/>
      <w:lvlJc w:val="left"/>
      <w:pPr>
        <w:ind w:left="720" w:hanging="360"/>
      </w:pPr>
      <w:rPr>
        <w:rFonts w:ascii="Symbol" w:hAnsi="Symbol" w:hint="default"/>
      </w:rPr>
    </w:lvl>
    <w:lvl w:ilvl="1" w:tplc="C976444A">
      <w:start w:val="1"/>
      <w:numFmt w:val="bullet"/>
      <w:lvlText w:val="o"/>
      <w:lvlJc w:val="left"/>
      <w:pPr>
        <w:ind w:left="1440" w:hanging="360"/>
      </w:pPr>
      <w:rPr>
        <w:rFonts w:ascii="Courier New" w:hAnsi="Courier New" w:hint="default"/>
      </w:rPr>
    </w:lvl>
    <w:lvl w:ilvl="2" w:tplc="37D8B79A">
      <w:start w:val="1"/>
      <w:numFmt w:val="bullet"/>
      <w:lvlText w:val=""/>
      <w:lvlJc w:val="left"/>
      <w:pPr>
        <w:ind w:left="2160" w:hanging="360"/>
      </w:pPr>
      <w:rPr>
        <w:rFonts w:ascii="Wingdings" w:hAnsi="Wingdings" w:hint="default"/>
      </w:rPr>
    </w:lvl>
    <w:lvl w:ilvl="3" w:tplc="26B8C06A">
      <w:start w:val="1"/>
      <w:numFmt w:val="bullet"/>
      <w:lvlText w:val=""/>
      <w:lvlJc w:val="left"/>
      <w:pPr>
        <w:ind w:left="2880" w:hanging="360"/>
      </w:pPr>
      <w:rPr>
        <w:rFonts w:ascii="Symbol" w:hAnsi="Symbol" w:hint="default"/>
      </w:rPr>
    </w:lvl>
    <w:lvl w:ilvl="4" w:tplc="4E7A3490">
      <w:start w:val="1"/>
      <w:numFmt w:val="bullet"/>
      <w:lvlText w:val="o"/>
      <w:lvlJc w:val="left"/>
      <w:pPr>
        <w:ind w:left="3600" w:hanging="360"/>
      </w:pPr>
      <w:rPr>
        <w:rFonts w:ascii="Courier New" w:hAnsi="Courier New" w:hint="default"/>
      </w:rPr>
    </w:lvl>
    <w:lvl w:ilvl="5" w:tplc="C9EE5A34">
      <w:start w:val="1"/>
      <w:numFmt w:val="bullet"/>
      <w:lvlText w:val=""/>
      <w:lvlJc w:val="left"/>
      <w:pPr>
        <w:ind w:left="4320" w:hanging="360"/>
      </w:pPr>
      <w:rPr>
        <w:rFonts w:ascii="Wingdings" w:hAnsi="Wingdings" w:hint="default"/>
      </w:rPr>
    </w:lvl>
    <w:lvl w:ilvl="6" w:tplc="EF16CA26">
      <w:start w:val="1"/>
      <w:numFmt w:val="bullet"/>
      <w:lvlText w:val=""/>
      <w:lvlJc w:val="left"/>
      <w:pPr>
        <w:ind w:left="5040" w:hanging="360"/>
      </w:pPr>
      <w:rPr>
        <w:rFonts w:ascii="Symbol" w:hAnsi="Symbol" w:hint="default"/>
      </w:rPr>
    </w:lvl>
    <w:lvl w:ilvl="7" w:tplc="A01A987E">
      <w:start w:val="1"/>
      <w:numFmt w:val="bullet"/>
      <w:lvlText w:val="o"/>
      <w:lvlJc w:val="left"/>
      <w:pPr>
        <w:ind w:left="5760" w:hanging="360"/>
      </w:pPr>
      <w:rPr>
        <w:rFonts w:ascii="Courier New" w:hAnsi="Courier New" w:hint="default"/>
      </w:rPr>
    </w:lvl>
    <w:lvl w:ilvl="8" w:tplc="7F1A8BF6">
      <w:start w:val="1"/>
      <w:numFmt w:val="bullet"/>
      <w:lvlText w:val=""/>
      <w:lvlJc w:val="left"/>
      <w:pPr>
        <w:ind w:left="6480" w:hanging="360"/>
      </w:pPr>
      <w:rPr>
        <w:rFonts w:ascii="Wingdings" w:hAnsi="Wingdings" w:hint="default"/>
      </w:rPr>
    </w:lvl>
  </w:abstractNum>
  <w:abstractNum w:abstractNumId="1" w15:restartNumberingAfterBreak="0">
    <w:nsid w:val="0EDE1904"/>
    <w:multiLevelType w:val="hybridMultilevel"/>
    <w:tmpl w:val="A7CA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51FEE"/>
    <w:multiLevelType w:val="hybridMultilevel"/>
    <w:tmpl w:val="B6B03476"/>
    <w:lvl w:ilvl="0" w:tplc="88BAB8AE">
      <w:start w:val="1"/>
      <w:numFmt w:val="bullet"/>
      <w:lvlText w:val=""/>
      <w:lvlJc w:val="left"/>
      <w:pPr>
        <w:ind w:left="720" w:hanging="360"/>
      </w:pPr>
      <w:rPr>
        <w:rFonts w:ascii="Symbol" w:hAnsi="Symbol" w:hint="default"/>
      </w:rPr>
    </w:lvl>
    <w:lvl w:ilvl="1" w:tplc="8E84FABE">
      <w:start w:val="1"/>
      <w:numFmt w:val="bullet"/>
      <w:lvlText w:val="o"/>
      <w:lvlJc w:val="left"/>
      <w:pPr>
        <w:ind w:left="1440" w:hanging="360"/>
      </w:pPr>
      <w:rPr>
        <w:rFonts w:ascii="Courier New" w:hAnsi="Courier New" w:hint="default"/>
      </w:rPr>
    </w:lvl>
    <w:lvl w:ilvl="2" w:tplc="D4C2C928">
      <w:start w:val="1"/>
      <w:numFmt w:val="bullet"/>
      <w:lvlText w:val=""/>
      <w:lvlJc w:val="left"/>
      <w:pPr>
        <w:ind w:left="2160" w:hanging="360"/>
      </w:pPr>
      <w:rPr>
        <w:rFonts w:ascii="Wingdings" w:hAnsi="Wingdings" w:hint="default"/>
      </w:rPr>
    </w:lvl>
    <w:lvl w:ilvl="3" w:tplc="AF108ECC">
      <w:start w:val="1"/>
      <w:numFmt w:val="bullet"/>
      <w:lvlText w:val=""/>
      <w:lvlJc w:val="left"/>
      <w:pPr>
        <w:ind w:left="2880" w:hanging="360"/>
      </w:pPr>
      <w:rPr>
        <w:rFonts w:ascii="Symbol" w:hAnsi="Symbol" w:hint="default"/>
      </w:rPr>
    </w:lvl>
    <w:lvl w:ilvl="4" w:tplc="8FB6C446">
      <w:start w:val="1"/>
      <w:numFmt w:val="bullet"/>
      <w:lvlText w:val="o"/>
      <w:lvlJc w:val="left"/>
      <w:pPr>
        <w:ind w:left="3600" w:hanging="360"/>
      </w:pPr>
      <w:rPr>
        <w:rFonts w:ascii="Courier New" w:hAnsi="Courier New" w:hint="default"/>
      </w:rPr>
    </w:lvl>
    <w:lvl w:ilvl="5" w:tplc="41249328">
      <w:start w:val="1"/>
      <w:numFmt w:val="bullet"/>
      <w:lvlText w:val=""/>
      <w:lvlJc w:val="left"/>
      <w:pPr>
        <w:ind w:left="4320" w:hanging="360"/>
      </w:pPr>
      <w:rPr>
        <w:rFonts w:ascii="Wingdings" w:hAnsi="Wingdings" w:hint="default"/>
      </w:rPr>
    </w:lvl>
    <w:lvl w:ilvl="6" w:tplc="109E016C">
      <w:start w:val="1"/>
      <w:numFmt w:val="bullet"/>
      <w:lvlText w:val=""/>
      <w:lvlJc w:val="left"/>
      <w:pPr>
        <w:ind w:left="5040" w:hanging="360"/>
      </w:pPr>
      <w:rPr>
        <w:rFonts w:ascii="Symbol" w:hAnsi="Symbol" w:hint="default"/>
      </w:rPr>
    </w:lvl>
    <w:lvl w:ilvl="7" w:tplc="F6942A38">
      <w:start w:val="1"/>
      <w:numFmt w:val="bullet"/>
      <w:lvlText w:val="o"/>
      <w:lvlJc w:val="left"/>
      <w:pPr>
        <w:ind w:left="5760" w:hanging="360"/>
      </w:pPr>
      <w:rPr>
        <w:rFonts w:ascii="Courier New" w:hAnsi="Courier New" w:hint="default"/>
      </w:rPr>
    </w:lvl>
    <w:lvl w:ilvl="8" w:tplc="356A6FA8">
      <w:start w:val="1"/>
      <w:numFmt w:val="bullet"/>
      <w:lvlText w:val=""/>
      <w:lvlJc w:val="left"/>
      <w:pPr>
        <w:ind w:left="6480" w:hanging="360"/>
      </w:pPr>
      <w:rPr>
        <w:rFonts w:ascii="Wingdings" w:hAnsi="Wingdings" w:hint="default"/>
      </w:rPr>
    </w:lvl>
  </w:abstractNum>
  <w:abstractNum w:abstractNumId="3" w15:restartNumberingAfterBreak="0">
    <w:nsid w:val="306E39D4"/>
    <w:multiLevelType w:val="hybridMultilevel"/>
    <w:tmpl w:val="FC46B808"/>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4" w15:restartNumberingAfterBreak="0">
    <w:nsid w:val="423B1185"/>
    <w:multiLevelType w:val="hybridMultilevel"/>
    <w:tmpl w:val="9364F5FE"/>
    <w:lvl w:ilvl="0" w:tplc="985CB03C">
      <w:start w:val="1"/>
      <w:numFmt w:val="bullet"/>
      <w:lvlText w:val=""/>
      <w:lvlJc w:val="left"/>
      <w:pPr>
        <w:ind w:left="720" w:hanging="360"/>
      </w:pPr>
      <w:rPr>
        <w:rFonts w:ascii="Symbol" w:hAnsi="Symbol" w:hint="default"/>
      </w:rPr>
    </w:lvl>
    <w:lvl w:ilvl="1" w:tplc="5BEAA2C0">
      <w:start w:val="1"/>
      <w:numFmt w:val="bullet"/>
      <w:lvlText w:val="o"/>
      <w:lvlJc w:val="left"/>
      <w:pPr>
        <w:ind w:left="1440" w:hanging="360"/>
      </w:pPr>
      <w:rPr>
        <w:rFonts w:ascii="Courier New" w:hAnsi="Courier New" w:hint="default"/>
      </w:rPr>
    </w:lvl>
    <w:lvl w:ilvl="2" w:tplc="2C563448">
      <w:start w:val="1"/>
      <w:numFmt w:val="bullet"/>
      <w:lvlText w:val=""/>
      <w:lvlJc w:val="left"/>
      <w:pPr>
        <w:ind w:left="2160" w:hanging="360"/>
      </w:pPr>
      <w:rPr>
        <w:rFonts w:ascii="Wingdings" w:hAnsi="Wingdings" w:hint="default"/>
      </w:rPr>
    </w:lvl>
    <w:lvl w:ilvl="3" w:tplc="0C706F50">
      <w:start w:val="1"/>
      <w:numFmt w:val="bullet"/>
      <w:lvlText w:val=""/>
      <w:lvlJc w:val="left"/>
      <w:pPr>
        <w:ind w:left="2880" w:hanging="360"/>
      </w:pPr>
      <w:rPr>
        <w:rFonts w:ascii="Symbol" w:hAnsi="Symbol" w:hint="default"/>
      </w:rPr>
    </w:lvl>
    <w:lvl w:ilvl="4" w:tplc="AB289424">
      <w:start w:val="1"/>
      <w:numFmt w:val="bullet"/>
      <w:lvlText w:val="o"/>
      <w:lvlJc w:val="left"/>
      <w:pPr>
        <w:ind w:left="3600" w:hanging="360"/>
      </w:pPr>
      <w:rPr>
        <w:rFonts w:ascii="Courier New" w:hAnsi="Courier New" w:hint="default"/>
      </w:rPr>
    </w:lvl>
    <w:lvl w:ilvl="5" w:tplc="CE52CE46">
      <w:start w:val="1"/>
      <w:numFmt w:val="bullet"/>
      <w:lvlText w:val=""/>
      <w:lvlJc w:val="left"/>
      <w:pPr>
        <w:ind w:left="4320" w:hanging="360"/>
      </w:pPr>
      <w:rPr>
        <w:rFonts w:ascii="Wingdings" w:hAnsi="Wingdings" w:hint="default"/>
      </w:rPr>
    </w:lvl>
    <w:lvl w:ilvl="6" w:tplc="FE280AAA">
      <w:start w:val="1"/>
      <w:numFmt w:val="bullet"/>
      <w:lvlText w:val=""/>
      <w:lvlJc w:val="left"/>
      <w:pPr>
        <w:ind w:left="5040" w:hanging="360"/>
      </w:pPr>
      <w:rPr>
        <w:rFonts w:ascii="Symbol" w:hAnsi="Symbol" w:hint="default"/>
      </w:rPr>
    </w:lvl>
    <w:lvl w:ilvl="7" w:tplc="58BECE24">
      <w:start w:val="1"/>
      <w:numFmt w:val="bullet"/>
      <w:lvlText w:val="o"/>
      <w:lvlJc w:val="left"/>
      <w:pPr>
        <w:ind w:left="5760" w:hanging="360"/>
      </w:pPr>
      <w:rPr>
        <w:rFonts w:ascii="Courier New" w:hAnsi="Courier New" w:hint="default"/>
      </w:rPr>
    </w:lvl>
    <w:lvl w:ilvl="8" w:tplc="C81C8FBE">
      <w:start w:val="1"/>
      <w:numFmt w:val="bullet"/>
      <w:lvlText w:val=""/>
      <w:lvlJc w:val="left"/>
      <w:pPr>
        <w:ind w:left="6480" w:hanging="360"/>
      </w:pPr>
      <w:rPr>
        <w:rFonts w:ascii="Wingdings" w:hAnsi="Wingdings" w:hint="default"/>
      </w:rPr>
    </w:lvl>
  </w:abstractNum>
  <w:abstractNum w:abstractNumId="5" w15:restartNumberingAfterBreak="0">
    <w:nsid w:val="47C74EF3"/>
    <w:multiLevelType w:val="hybridMultilevel"/>
    <w:tmpl w:val="07DE285A"/>
    <w:lvl w:ilvl="0" w:tplc="736C5EA4">
      <w:start w:val="1"/>
      <w:numFmt w:val="bullet"/>
      <w:lvlText w:val=""/>
      <w:lvlJc w:val="left"/>
      <w:pPr>
        <w:ind w:left="720" w:hanging="360"/>
      </w:pPr>
      <w:rPr>
        <w:rFonts w:ascii="Symbol" w:hAnsi="Symbol" w:hint="default"/>
      </w:rPr>
    </w:lvl>
    <w:lvl w:ilvl="1" w:tplc="3048BB1C">
      <w:start w:val="1"/>
      <w:numFmt w:val="bullet"/>
      <w:lvlText w:val="o"/>
      <w:lvlJc w:val="left"/>
      <w:pPr>
        <w:ind w:left="1440" w:hanging="360"/>
      </w:pPr>
      <w:rPr>
        <w:rFonts w:ascii="Courier New" w:hAnsi="Courier New" w:hint="default"/>
      </w:rPr>
    </w:lvl>
    <w:lvl w:ilvl="2" w:tplc="948C2C74">
      <w:start w:val="1"/>
      <w:numFmt w:val="bullet"/>
      <w:lvlText w:val=""/>
      <w:lvlJc w:val="left"/>
      <w:pPr>
        <w:ind w:left="2160" w:hanging="360"/>
      </w:pPr>
      <w:rPr>
        <w:rFonts w:ascii="Wingdings" w:hAnsi="Wingdings" w:hint="default"/>
      </w:rPr>
    </w:lvl>
    <w:lvl w:ilvl="3" w:tplc="A80C7796">
      <w:start w:val="1"/>
      <w:numFmt w:val="bullet"/>
      <w:lvlText w:val=""/>
      <w:lvlJc w:val="left"/>
      <w:pPr>
        <w:ind w:left="2880" w:hanging="360"/>
      </w:pPr>
      <w:rPr>
        <w:rFonts w:ascii="Symbol" w:hAnsi="Symbol" w:hint="default"/>
      </w:rPr>
    </w:lvl>
    <w:lvl w:ilvl="4" w:tplc="55D43D94">
      <w:start w:val="1"/>
      <w:numFmt w:val="bullet"/>
      <w:lvlText w:val="o"/>
      <w:lvlJc w:val="left"/>
      <w:pPr>
        <w:ind w:left="3600" w:hanging="360"/>
      </w:pPr>
      <w:rPr>
        <w:rFonts w:ascii="Courier New" w:hAnsi="Courier New" w:hint="default"/>
      </w:rPr>
    </w:lvl>
    <w:lvl w:ilvl="5" w:tplc="C36A438C">
      <w:start w:val="1"/>
      <w:numFmt w:val="bullet"/>
      <w:lvlText w:val=""/>
      <w:lvlJc w:val="left"/>
      <w:pPr>
        <w:ind w:left="4320" w:hanging="360"/>
      </w:pPr>
      <w:rPr>
        <w:rFonts w:ascii="Wingdings" w:hAnsi="Wingdings" w:hint="default"/>
      </w:rPr>
    </w:lvl>
    <w:lvl w:ilvl="6" w:tplc="D0DC14A8">
      <w:start w:val="1"/>
      <w:numFmt w:val="bullet"/>
      <w:lvlText w:val=""/>
      <w:lvlJc w:val="left"/>
      <w:pPr>
        <w:ind w:left="5040" w:hanging="360"/>
      </w:pPr>
      <w:rPr>
        <w:rFonts w:ascii="Symbol" w:hAnsi="Symbol" w:hint="default"/>
      </w:rPr>
    </w:lvl>
    <w:lvl w:ilvl="7" w:tplc="BC5A7780">
      <w:start w:val="1"/>
      <w:numFmt w:val="bullet"/>
      <w:lvlText w:val="o"/>
      <w:lvlJc w:val="left"/>
      <w:pPr>
        <w:ind w:left="5760" w:hanging="360"/>
      </w:pPr>
      <w:rPr>
        <w:rFonts w:ascii="Courier New" w:hAnsi="Courier New" w:hint="default"/>
      </w:rPr>
    </w:lvl>
    <w:lvl w:ilvl="8" w:tplc="D6C612A6">
      <w:start w:val="1"/>
      <w:numFmt w:val="bullet"/>
      <w:lvlText w:val=""/>
      <w:lvlJc w:val="left"/>
      <w:pPr>
        <w:ind w:left="6480" w:hanging="360"/>
      </w:pPr>
      <w:rPr>
        <w:rFonts w:ascii="Wingdings" w:hAnsi="Wingdings" w:hint="default"/>
      </w:rPr>
    </w:lvl>
  </w:abstractNum>
  <w:abstractNum w:abstractNumId="6"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5C6421"/>
    <w:multiLevelType w:val="hybridMultilevel"/>
    <w:tmpl w:val="3B741B76"/>
    <w:lvl w:ilvl="0" w:tplc="FE5C971A">
      <w:start w:val="1"/>
      <w:numFmt w:val="bullet"/>
      <w:lvlText w:val="·"/>
      <w:lvlJc w:val="left"/>
      <w:pPr>
        <w:ind w:left="720" w:hanging="360"/>
      </w:pPr>
      <w:rPr>
        <w:rFonts w:ascii="Symbol" w:hAnsi="Symbol" w:hint="default"/>
      </w:rPr>
    </w:lvl>
    <w:lvl w:ilvl="1" w:tplc="67B87EAC">
      <w:start w:val="1"/>
      <w:numFmt w:val="bullet"/>
      <w:lvlText w:val="o"/>
      <w:lvlJc w:val="left"/>
      <w:pPr>
        <w:ind w:left="1440" w:hanging="360"/>
      </w:pPr>
      <w:rPr>
        <w:rFonts w:ascii="Courier New" w:hAnsi="Courier New" w:hint="default"/>
      </w:rPr>
    </w:lvl>
    <w:lvl w:ilvl="2" w:tplc="2F08C148">
      <w:start w:val="1"/>
      <w:numFmt w:val="bullet"/>
      <w:lvlText w:val=""/>
      <w:lvlJc w:val="left"/>
      <w:pPr>
        <w:ind w:left="2160" w:hanging="360"/>
      </w:pPr>
      <w:rPr>
        <w:rFonts w:ascii="Wingdings" w:hAnsi="Wingdings" w:hint="default"/>
      </w:rPr>
    </w:lvl>
    <w:lvl w:ilvl="3" w:tplc="915C0A8C">
      <w:start w:val="1"/>
      <w:numFmt w:val="bullet"/>
      <w:lvlText w:val=""/>
      <w:lvlJc w:val="left"/>
      <w:pPr>
        <w:ind w:left="2880" w:hanging="360"/>
      </w:pPr>
      <w:rPr>
        <w:rFonts w:ascii="Symbol" w:hAnsi="Symbol" w:hint="default"/>
      </w:rPr>
    </w:lvl>
    <w:lvl w:ilvl="4" w:tplc="E4B4623C">
      <w:start w:val="1"/>
      <w:numFmt w:val="bullet"/>
      <w:lvlText w:val="o"/>
      <w:lvlJc w:val="left"/>
      <w:pPr>
        <w:ind w:left="3600" w:hanging="360"/>
      </w:pPr>
      <w:rPr>
        <w:rFonts w:ascii="Courier New" w:hAnsi="Courier New" w:hint="default"/>
      </w:rPr>
    </w:lvl>
    <w:lvl w:ilvl="5" w:tplc="2D80DF8C">
      <w:start w:val="1"/>
      <w:numFmt w:val="bullet"/>
      <w:lvlText w:val=""/>
      <w:lvlJc w:val="left"/>
      <w:pPr>
        <w:ind w:left="4320" w:hanging="360"/>
      </w:pPr>
      <w:rPr>
        <w:rFonts w:ascii="Wingdings" w:hAnsi="Wingdings" w:hint="default"/>
      </w:rPr>
    </w:lvl>
    <w:lvl w:ilvl="6" w:tplc="C1743062">
      <w:start w:val="1"/>
      <w:numFmt w:val="bullet"/>
      <w:lvlText w:val=""/>
      <w:lvlJc w:val="left"/>
      <w:pPr>
        <w:ind w:left="5040" w:hanging="360"/>
      </w:pPr>
      <w:rPr>
        <w:rFonts w:ascii="Symbol" w:hAnsi="Symbol" w:hint="default"/>
      </w:rPr>
    </w:lvl>
    <w:lvl w:ilvl="7" w:tplc="A9768A72">
      <w:start w:val="1"/>
      <w:numFmt w:val="bullet"/>
      <w:lvlText w:val="o"/>
      <w:lvlJc w:val="left"/>
      <w:pPr>
        <w:ind w:left="5760" w:hanging="360"/>
      </w:pPr>
      <w:rPr>
        <w:rFonts w:ascii="Courier New" w:hAnsi="Courier New" w:hint="default"/>
      </w:rPr>
    </w:lvl>
    <w:lvl w:ilvl="8" w:tplc="9EBC0ADA">
      <w:start w:val="1"/>
      <w:numFmt w:val="bullet"/>
      <w:lvlText w:val=""/>
      <w:lvlJc w:val="left"/>
      <w:pPr>
        <w:ind w:left="6480" w:hanging="360"/>
      </w:pPr>
      <w:rPr>
        <w:rFonts w:ascii="Wingdings" w:hAnsi="Wingdings" w:hint="default"/>
      </w:rPr>
    </w:lvl>
  </w:abstractNum>
  <w:abstractNum w:abstractNumId="8" w15:restartNumberingAfterBreak="0">
    <w:nsid w:val="60B71920"/>
    <w:multiLevelType w:val="hybridMultilevel"/>
    <w:tmpl w:val="255487CC"/>
    <w:lvl w:ilvl="0" w:tplc="302A1D30">
      <w:start w:val="1"/>
      <w:numFmt w:val="bullet"/>
      <w:lvlText w:val=""/>
      <w:lvlJc w:val="left"/>
      <w:pPr>
        <w:ind w:left="720" w:hanging="360"/>
      </w:pPr>
      <w:rPr>
        <w:rFonts w:ascii="Symbol" w:hAnsi="Symbol" w:hint="default"/>
      </w:rPr>
    </w:lvl>
    <w:lvl w:ilvl="1" w:tplc="028AC486">
      <w:start w:val="1"/>
      <w:numFmt w:val="bullet"/>
      <w:lvlText w:val="o"/>
      <w:lvlJc w:val="left"/>
      <w:pPr>
        <w:ind w:left="1440" w:hanging="360"/>
      </w:pPr>
      <w:rPr>
        <w:rFonts w:ascii="Courier New" w:hAnsi="Courier New" w:hint="default"/>
      </w:rPr>
    </w:lvl>
    <w:lvl w:ilvl="2" w:tplc="E32468A6">
      <w:start w:val="1"/>
      <w:numFmt w:val="bullet"/>
      <w:lvlText w:val=""/>
      <w:lvlJc w:val="left"/>
      <w:pPr>
        <w:ind w:left="2160" w:hanging="360"/>
      </w:pPr>
      <w:rPr>
        <w:rFonts w:ascii="Wingdings" w:hAnsi="Wingdings" w:hint="default"/>
      </w:rPr>
    </w:lvl>
    <w:lvl w:ilvl="3" w:tplc="0AA4A930">
      <w:start w:val="1"/>
      <w:numFmt w:val="bullet"/>
      <w:lvlText w:val=""/>
      <w:lvlJc w:val="left"/>
      <w:pPr>
        <w:ind w:left="2880" w:hanging="360"/>
      </w:pPr>
      <w:rPr>
        <w:rFonts w:ascii="Symbol" w:hAnsi="Symbol" w:hint="default"/>
      </w:rPr>
    </w:lvl>
    <w:lvl w:ilvl="4" w:tplc="4AA29010">
      <w:start w:val="1"/>
      <w:numFmt w:val="bullet"/>
      <w:lvlText w:val="o"/>
      <w:lvlJc w:val="left"/>
      <w:pPr>
        <w:ind w:left="3600" w:hanging="360"/>
      </w:pPr>
      <w:rPr>
        <w:rFonts w:ascii="Courier New" w:hAnsi="Courier New" w:hint="default"/>
      </w:rPr>
    </w:lvl>
    <w:lvl w:ilvl="5" w:tplc="21225992">
      <w:start w:val="1"/>
      <w:numFmt w:val="bullet"/>
      <w:lvlText w:val=""/>
      <w:lvlJc w:val="left"/>
      <w:pPr>
        <w:ind w:left="4320" w:hanging="360"/>
      </w:pPr>
      <w:rPr>
        <w:rFonts w:ascii="Wingdings" w:hAnsi="Wingdings" w:hint="default"/>
      </w:rPr>
    </w:lvl>
    <w:lvl w:ilvl="6" w:tplc="D10683A0">
      <w:start w:val="1"/>
      <w:numFmt w:val="bullet"/>
      <w:lvlText w:val=""/>
      <w:lvlJc w:val="left"/>
      <w:pPr>
        <w:ind w:left="5040" w:hanging="360"/>
      </w:pPr>
      <w:rPr>
        <w:rFonts w:ascii="Symbol" w:hAnsi="Symbol" w:hint="default"/>
      </w:rPr>
    </w:lvl>
    <w:lvl w:ilvl="7" w:tplc="2D7EC54E">
      <w:start w:val="1"/>
      <w:numFmt w:val="bullet"/>
      <w:lvlText w:val="o"/>
      <w:lvlJc w:val="left"/>
      <w:pPr>
        <w:ind w:left="5760" w:hanging="360"/>
      </w:pPr>
      <w:rPr>
        <w:rFonts w:ascii="Courier New" w:hAnsi="Courier New" w:hint="default"/>
      </w:rPr>
    </w:lvl>
    <w:lvl w:ilvl="8" w:tplc="E58229B4">
      <w:start w:val="1"/>
      <w:numFmt w:val="bullet"/>
      <w:lvlText w:val=""/>
      <w:lvlJc w:val="left"/>
      <w:pPr>
        <w:ind w:left="6480" w:hanging="360"/>
      </w:pPr>
      <w:rPr>
        <w:rFonts w:ascii="Wingdings" w:hAnsi="Wingdings" w:hint="default"/>
      </w:rPr>
    </w:lvl>
  </w:abstractNum>
  <w:abstractNum w:abstractNumId="9" w15:restartNumberingAfterBreak="0">
    <w:nsid w:val="618B65AF"/>
    <w:multiLevelType w:val="hybridMultilevel"/>
    <w:tmpl w:val="50BCAF18"/>
    <w:lvl w:ilvl="0" w:tplc="C1567622">
      <w:start w:val="1"/>
      <w:numFmt w:val="decimal"/>
      <w:lvlText w:val="%1"/>
      <w:lvlJc w:val="left"/>
      <w:pPr>
        <w:tabs>
          <w:tab w:val="num" w:pos="720"/>
        </w:tabs>
        <w:ind w:left="720" w:hanging="360"/>
      </w:pPr>
    </w:lvl>
    <w:lvl w:ilvl="1" w:tplc="72325172" w:tentative="1">
      <w:start w:val="1"/>
      <w:numFmt w:val="decimal"/>
      <w:lvlText w:val="%2"/>
      <w:lvlJc w:val="left"/>
      <w:pPr>
        <w:tabs>
          <w:tab w:val="num" w:pos="1440"/>
        </w:tabs>
        <w:ind w:left="1440" w:hanging="360"/>
      </w:pPr>
    </w:lvl>
    <w:lvl w:ilvl="2" w:tplc="0554EB72" w:tentative="1">
      <w:start w:val="1"/>
      <w:numFmt w:val="decimal"/>
      <w:lvlText w:val="%3"/>
      <w:lvlJc w:val="left"/>
      <w:pPr>
        <w:tabs>
          <w:tab w:val="num" w:pos="2160"/>
        </w:tabs>
        <w:ind w:left="2160" w:hanging="360"/>
      </w:pPr>
    </w:lvl>
    <w:lvl w:ilvl="3" w:tplc="00E80820" w:tentative="1">
      <w:start w:val="1"/>
      <w:numFmt w:val="decimal"/>
      <w:lvlText w:val="%4"/>
      <w:lvlJc w:val="left"/>
      <w:pPr>
        <w:tabs>
          <w:tab w:val="num" w:pos="2880"/>
        </w:tabs>
        <w:ind w:left="2880" w:hanging="360"/>
      </w:pPr>
    </w:lvl>
    <w:lvl w:ilvl="4" w:tplc="039CC152" w:tentative="1">
      <w:start w:val="1"/>
      <w:numFmt w:val="decimal"/>
      <w:lvlText w:val="%5"/>
      <w:lvlJc w:val="left"/>
      <w:pPr>
        <w:tabs>
          <w:tab w:val="num" w:pos="3600"/>
        </w:tabs>
        <w:ind w:left="3600" w:hanging="360"/>
      </w:pPr>
    </w:lvl>
    <w:lvl w:ilvl="5" w:tplc="DFAA3D32" w:tentative="1">
      <w:start w:val="1"/>
      <w:numFmt w:val="decimal"/>
      <w:lvlText w:val="%6"/>
      <w:lvlJc w:val="left"/>
      <w:pPr>
        <w:tabs>
          <w:tab w:val="num" w:pos="4320"/>
        </w:tabs>
        <w:ind w:left="4320" w:hanging="360"/>
      </w:pPr>
    </w:lvl>
    <w:lvl w:ilvl="6" w:tplc="02805E00" w:tentative="1">
      <w:start w:val="1"/>
      <w:numFmt w:val="decimal"/>
      <w:lvlText w:val="%7"/>
      <w:lvlJc w:val="left"/>
      <w:pPr>
        <w:tabs>
          <w:tab w:val="num" w:pos="5040"/>
        </w:tabs>
        <w:ind w:left="5040" w:hanging="360"/>
      </w:pPr>
    </w:lvl>
    <w:lvl w:ilvl="7" w:tplc="9CC4943E" w:tentative="1">
      <w:start w:val="1"/>
      <w:numFmt w:val="decimal"/>
      <w:lvlText w:val="%8"/>
      <w:lvlJc w:val="left"/>
      <w:pPr>
        <w:tabs>
          <w:tab w:val="num" w:pos="5760"/>
        </w:tabs>
        <w:ind w:left="5760" w:hanging="360"/>
      </w:pPr>
    </w:lvl>
    <w:lvl w:ilvl="8" w:tplc="A2E4757C" w:tentative="1">
      <w:start w:val="1"/>
      <w:numFmt w:val="decimal"/>
      <w:lvlText w:val="%9"/>
      <w:lvlJc w:val="left"/>
      <w:pPr>
        <w:tabs>
          <w:tab w:val="num" w:pos="6480"/>
        </w:tabs>
        <w:ind w:left="6480" w:hanging="360"/>
      </w:pPr>
    </w:lvl>
  </w:abstractNum>
  <w:abstractNum w:abstractNumId="10" w15:restartNumberingAfterBreak="0">
    <w:nsid w:val="61AE1C55"/>
    <w:multiLevelType w:val="hybridMultilevel"/>
    <w:tmpl w:val="34A88C52"/>
    <w:lvl w:ilvl="0" w:tplc="AE4C36DA">
      <w:start w:val="1"/>
      <w:numFmt w:val="bullet"/>
      <w:lvlText w:val="•"/>
      <w:lvlJc w:val="left"/>
      <w:pPr>
        <w:tabs>
          <w:tab w:val="num" w:pos="720"/>
        </w:tabs>
        <w:ind w:left="720" w:hanging="360"/>
      </w:pPr>
      <w:rPr>
        <w:rFonts w:ascii="Arial" w:hAnsi="Arial" w:hint="default"/>
      </w:rPr>
    </w:lvl>
    <w:lvl w:ilvl="1" w:tplc="D5243CBE" w:tentative="1">
      <w:start w:val="1"/>
      <w:numFmt w:val="bullet"/>
      <w:lvlText w:val="•"/>
      <w:lvlJc w:val="left"/>
      <w:pPr>
        <w:tabs>
          <w:tab w:val="num" w:pos="1440"/>
        </w:tabs>
        <w:ind w:left="1440" w:hanging="360"/>
      </w:pPr>
      <w:rPr>
        <w:rFonts w:ascii="Arial" w:hAnsi="Arial" w:hint="default"/>
      </w:rPr>
    </w:lvl>
    <w:lvl w:ilvl="2" w:tplc="920EA3BA" w:tentative="1">
      <w:start w:val="1"/>
      <w:numFmt w:val="bullet"/>
      <w:lvlText w:val="•"/>
      <w:lvlJc w:val="left"/>
      <w:pPr>
        <w:tabs>
          <w:tab w:val="num" w:pos="2160"/>
        </w:tabs>
        <w:ind w:left="2160" w:hanging="360"/>
      </w:pPr>
      <w:rPr>
        <w:rFonts w:ascii="Arial" w:hAnsi="Arial" w:hint="default"/>
      </w:rPr>
    </w:lvl>
    <w:lvl w:ilvl="3" w:tplc="ADB20554" w:tentative="1">
      <w:start w:val="1"/>
      <w:numFmt w:val="bullet"/>
      <w:lvlText w:val="•"/>
      <w:lvlJc w:val="left"/>
      <w:pPr>
        <w:tabs>
          <w:tab w:val="num" w:pos="2880"/>
        </w:tabs>
        <w:ind w:left="2880" w:hanging="360"/>
      </w:pPr>
      <w:rPr>
        <w:rFonts w:ascii="Arial" w:hAnsi="Arial" w:hint="default"/>
      </w:rPr>
    </w:lvl>
    <w:lvl w:ilvl="4" w:tplc="D318E420" w:tentative="1">
      <w:start w:val="1"/>
      <w:numFmt w:val="bullet"/>
      <w:lvlText w:val="•"/>
      <w:lvlJc w:val="left"/>
      <w:pPr>
        <w:tabs>
          <w:tab w:val="num" w:pos="3600"/>
        </w:tabs>
        <w:ind w:left="3600" w:hanging="360"/>
      </w:pPr>
      <w:rPr>
        <w:rFonts w:ascii="Arial" w:hAnsi="Arial" w:hint="default"/>
      </w:rPr>
    </w:lvl>
    <w:lvl w:ilvl="5" w:tplc="3AE01AA4" w:tentative="1">
      <w:start w:val="1"/>
      <w:numFmt w:val="bullet"/>
      <w:lvlText w:val="•"/>
      <w:lvlJc w:val="left"/>
      <w:pPr>
        <w:tabs>
          <w:tab w:val="num" w:pos="4320"/>
        </w:tabs>
        <w:ind w:left="4320" w:hanging="360"/>
      </w:pPr>
      <w:rPr>
        <w:rFonts w:ascii="Arial" w:hAnsi="Arial" w:hint="default"/>
      </w:rPr>
    </w:lvl>
    <w:lvl w:ilvl="6" w:tplc="704A6892" w:tentative="1">
      <w:start w:val="1"/>
      <w:numFmt w:val="bullet"/>
      <w:lvlText w:val="•"/>
      <w:lvlJc w:val="left"/>
      <w:pPr>
        <w:tabs>
          <w:tab w:val="num" w:pos="5040"/>
        </w:tabs>
        <w:ind w:left="5040" w:hanging="360"/>
      </w:pPr>
      <w:rPr>
        <w:rFonts w:ascii="Arial" w:hAnsi="Arial" w:hint="default"/>
      </w:rPr>
    </w:lvl>
    <w:lvl w:ilvl="7" w:tplc="02D4D226" w:tentative="1">
      <w:start w:val="1"/>
      <w:numFmt w:val="bullet"/>
      <w:lvlText w:val="•"/>
      <w:lvlJc w:val="left"/>
      <w:pPr>
        <w:tabs>
          <w:tab w:val="num" w:pos="5760"/>
        </w:tabs>
        <w:ind w:left="5760" w:hanging="360"/>
      </w:pPr>
      <w:rPr>
        <w:rFonts w:ascii="Arial" w:hAnsi="Arial" w:hint="default"/>
      </w:rPr>
    </w:lvl>
    <w:lvl w:ilvl="8" w:tplc="A4108F8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55F2BC7"/>
    <w:multiLevelType w:val="hybridMultilevel"/>
    <w:tmpl w:val="3CBC8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FA7C85"/>
    <w:multiLevelType w:val="hybridMultilevel"/>
    <w:tmpl w:val="8F4017E6"/>
    <w:lvl w:ilvl="0" w:tplc="2E189950">
      <w:start w:val="1"/>
      <w:numFmt w:val="bullet"/>
      <w:lvlText w:val="-"/>
      <w:lvlJc w:val="left"/>
      <w:pPr>
        <w:ind w:left="720" w:hanging="360"/>
      </w:pPr>
      <w:rPr>
        <w:rFonts w:ascii="Calibri" w:hAnsi="Calibri" w:hint="default"/>
      </w:rPr>
    </w:lvl>
    <w:lvl w:ilvl="1" w:tplc="0618314A">
      <w:start w:val="1"/>
      <w:numFmt w:val="bullet"/>
      <w:lvlText w:val="o"/>
      <w:lvlJc w:val="left"/>
      <w:pPr>
        <w:ind w:left="1440" w:hanging="360"/>
      </w:pPr>
      <w:rPr>
        <w:rFonts w:ascii="Courier New" w:hAnsi="Courier New" w:hint="default"/>
      </w:rPr>
    </w:lvl>
    <w:lvl w:ilvl="2" w:tplc="5AA0254A">
      <w:start w:val="1"/>
      <w:numFmt w:val="bullet"/>
      <w:lvlText w:val=""/>
      <w:lvlJc w:val="left"/>
      <w:pPr>
        <w:ind w:left="2160" w:hanging="360"/>
      </w:pPr>
      <w:rPr>
        <w:rFonts w:ascii="Wingdings" w:hAnsi="Wingdings" w:hint="default"/>
      </w:rPr>
    </w:lvl>
    <w:lvl w:ilvl="3" w:tplc="DF42A6D0">
      <w:start w:val="1"/>
      <w:numFmt w:val="bullet"/>
      <w:lvlText w:val=""/>
      <w:lvlJc w:val="left"/>
      <w:pPr>
        <w:ind w:left="2880" w:hanging="360"/>
      </w:pPr>
      <w:rPr>
        <w:rFonts w:ascii="Symbol" w:hAnsi="Symbol" w:hint="default"/>
      </w:rPr>
    </w:lvl>
    <w:lvl w:ilvl="4" w:tplc="22C40A4A">
      <w:start w:val="1"/>
      <w:numFmt w:val="bullet"/>
      <w:lvlText w:val="o"/>
      <w:lvlJc w:val="left"/>
      <w:pPr>
        <w:ind w:left="3600" w:hanging="360"/>
      </w:pPr>
      <w:rPr>
        <w:rFonts w:ascii="Courier New" w:hAnsi="Courier New" w:hint="default"/>
      </w:rPr>
    </w:lvl>
    <w:lvl w:ilvl="5" w:tplc="0EF64A82">
      <w:start w:val="1"/>
      <w:numFmt w:val="bullet"/>
      <w:lvlText w:val=""/>
      <w:lvlJc w:val="left"/>
      <w:pPr>
        <w:ind w:left="4320" w:hanging="360"/>
      </w:pPr>
      <w:rPr>
        <w:rFonts w:ascii="Wingdings" w:hAnsi="Wingdings" w:hint="default"/>
      </w:rPr>
    </w:lvl>
    <w:lvl w:ilvl="6" w:tplc="C2F24EBA">
      <w:start w:val="1"/>
      <w:numFmt w:val="bullet"/>
      <w:lvlText w:val=""/>
      <w:lvlJc w:val="left"/>
      <w:pPr>
        <w:ind w:left="5040" w:hanging="360"/>
      </w:pPr>
      <w:rPr>
        <w:rFonts w:ascii="Symbol" w:hAnsi="Symbol" w:hint="default"/>
      </w:rPr>
    </w:lvl>
    <w:lvl w:ilvl="7" w:tplc="9C10774C">
      <w:start w:val="1"/>
      <w:numFmt w:val="bullet"/>
      <w:lvlText w:val="o"/>
      <w:lvlJc w:val="left"/>
      <w:pPr>
        <w:ind w:left="5760" w:hanging="360"/>
      </w:pPr>
      <w:rPr>
        <w:rFonts w:ascii="Courier New" w:hAnsi="Courier New" w:hint="default"/>
      </w:rPr>
    </w:lvl>
    <w:lvl w:ilvl="8" w:tplc="F9AE0A9C">
      <w:start w:val="1"/>
      <w:numFmt w:val="bullet"/>
      <w:lvlText w:val=""/>
      <w:lvlJc w:val="left"/>
      <w:pPr>
        <w:ind w:left="6480" w:hanging="360"/>
      </w:pPr>
      <w:rPr>
        <w:rFonts w:ascii="Wingdings" w:hAnsi="Wingdings" w:hint="default"/>
      </w:rPr>
    </w:lvl>
  </w:abstractNum>
  <w:abstractNum w:abstractNumId="14" w15:restartNumberingAfterBreak="0">
    <w:nsid w:val="6D8F612C"/>
    <w:multiLevelType w:val="hybridMultilevel"/>
    <w:tmpl w:val="5F5268D8"/>
    <w:lvl w:ilvl="0" w:tplc="9A869192">
      <w:start w:val="1"/>
      <w:numFmt w:val="bullet"/>
      <w:lvlText w:val=""/>
      <w:lvlJc w:val="left"/>
      <w:pPr>
        <w:ind w:left="720" w:hanging="360"/>
      </w:pPr>
      <w:rPr>
        <w:rFonts w:ascii="Symbol" w:hAnsi="Symbol" w:hint="default"/>
      </w:rPr>
    </w:lvl>
    <w:lvl w:ilvl="1" w:tplc="027A7A44">
      <w:start w:val="1"/>
      <w:numFmt w:val="bullet"/>
      <w:lvlText w:val="o"/>
      <w:lvlJc w:val="left"/>
      <w:pPr>
        <w:ind w:left="1440" w:hanging="360"/>
      </w:pPr>
      <w:rPr>
        <w:rFonts w:ascii="Courier New" w:hAnsi="Courier New" w:hint="default"/>
      </w:rPr>
    </w:lvl>
    <w:lvl w:ilvl="2" w:tplc="255A78C2">
      <w:start w:val="1"/>
      <w:numFmt w:val="bullet"/>
      <w:lvlText w:val=""/>
      <w:lvlJc w:val="left"/>
      <w:pPr>
        <w:ind w:left="2160" w:hanging="360"/>
      </w:pPr>
      <w:rPr>
        <w:rFonts w:ascii="Wingdings" w:hAnsi="Wingdings" w:hint="default"/>
      </w:rPr>
    </w:lvl>
    <w:lvl w:ilvl="3" w:tplc="0846D6A8">
      <w:start w:val="1"/>
      <w:numFmt w:val="bullet"/>
      <w:lvlText w:val=""/>
      <w:lvlJc w:val="left"/>
      <w:pPr>
        <w:ind w:left="2880" w:hanging="360"/>
      </w:pPr>
      <w:rPr>
        <w:rFonts w:ascii="Symbol" w:hAnsi="Symbol" w:hint="default"/>
      </w:rPr>
    </w:lvl>
    <w:lvl w:ilvl="4" w:tplc="8AA8CAAA">
      <w:start w:val="1"/>
      <w:numFmt w:val="bullet"/>
      <w:lvlText w:val="o"/>
      <w:lvlJc w:val="left"/>
      <w:pPr>
        <w:ind w:left="3600" w:hanging="360"/>
      </w:pPr>
      <w:rPr>
        <w:rFonts w:ascii="Courier New" w:hAnsi="Courier New" w:hint="default"/>
      </w:rPr>
    </w:lvl>
    <w:lvl w:ilvl="5" w:tplc="90DCC2E0">
      <w:start w:val="1"/>
      <w:numFmt w:val="bullet"/>
      <w:lvlText w:val=""/>
      <w:lvlJc w:val="left"/>
      <w:pPr>
        <w:ind w:left="4320" w:hanging="360"/>
      </w:pPr>
      <w:rPr>
        <w:rFonts w:ascii="Wingdings" w:hAnsi="Wingdings" w:hint="default"/>
      </w:rPr>
    </w:lvl>
    <w:lvl w:ilvl="6" w:tplc="AD924ED8">
      <w:start w:val="1"/>
      <w:numFmt w:val="bullet"/>
      <w:lvlText w:val=""/>
      <w:lvlJc w:val="left"/>
      <w:pPr>
        <w:ind w:left="5040" w:hanging="360"/>
      </w:pPr>
      <w:rPr>
        <w:rFonts w:ascii="Symbol" w:hAnsi="Symbol" w:hint="default"/>
      </w:rPr>
    </w:lvl>
    <w:lvl w:ilvl="7" w:tplc="0FE04E4C">
      <w:start w:val="1"/>
      <w:numFmt w:val="bullet"/>
      <w:lvlText w:val="o"/>
      <w:lvlJc w:val="left"/>
      <w:pPr>
        <w:ind w:left="5760" w:hanging="360"/>
      </w:pPr>
      <w:rPr>
        <w:rFonts w:ascii="Courier New" w:hAnsi="Courier New" w:hint="default"/>
      </w:rPr>
    </w:lvl>
    <w:lvl w:ilvl="8" w:tplc="490814A0">
      <w:start w:val="1"/>
      <w:numFmt w:val="bullet"/>
      <w:lvlText w:val=""/>
      <w:lvlJc w:val="left"/>
      <w:pPr>
        <w:ind w:left="6480" w:hanging="360"/>
      </w:pPr>
      <w:rPr>
        <w:rFonts w:ascii="Wingdings" w:hAnsi="Wingdings" w:hint="default"/>
      </w:rPr>
    </w:lvl>
  </w:abstractNum>
  <w:abstractNum w:abstractNumId="15" w15:restartNumberingAfterBreak="0">
    <w:nsid w:val="6ECF4C52"/>
    <w:multiLevelType w:val="hybridMultilevel"/>
    <w:tmpl w:val="67CC9058"/>
    <w:lvl w:ilvl="0" w:tplc="05504686">
      <w:start w:val="1"/>
      <w:numFmt w:val="bullet"/>
      <w:lvlText w:val=""/>
      <w:lvlJc w:val="left"/>
      <w:pPr>
        <w:ind w:left="720" w:hanging="360"/>
      </w:pPr>
      <w:rPr>
        <w:rFonts w:ascii="Symbol" w:hAnsi="Symbol" w:hint="default"/>
      </w:rPr>
    </w:lvl>
    <w:lvl w:ilvl="1" w:tplc="0D222CBE">
      <w:start w:val="1"/>
      <w:numFmt w:val="bullet"/>
      <w:lvlText w:val="o"/>
      <w:lvlJc w:val="left"/>
      <w:pPr>
        <w:ind w:left="1440" w:hanging="360"/>
      </w:pPr>
      <w:rPr>
        <w:rFonts w:ascii="Courier New" w:hAnsi="Courier New" w:hint="default"/>
      </w:rPr>
    </w:lvl>
    <w:lvl w:ilvl="2" w:tplc="E7E870FE">
      <w:start w:val="1"/>
      <w:numFmt w:val="bullet"/>
      <w:lvlText w:val=""/>
      <w:lvlJc w:val="left"/>
      <w:pPr>
        <w:ind w:left="2160" w:hanging="360"/>
      </w:pPr>
      <w:rPr>
        <w:rFonts w:ascii="Wingdings" w:hAnsi="Wingdings" w:hint="default"/>
      </w:rPr>
    </w:lvl>
    <w:lvl w:ilvl="3" w:tplc="24B0D314">
      <w:start w:val="1"/>
      <w:numFmt w:val="bullet"/>
      <w:lvlText w:val=""/>
      <w:lvlJc w:val="left"/>
      <w:pPr>
        <w:ind w:left="2880" w:hanging="360"/>
      </w:pPr>
      <w:rPr>
        <w:rFonts w:ascii="Symbol" w:hAnsi="Symbol" w:hint="default"/>
      </w:rPr>
    </w:lvl>
    <w:lvl w:ilvl="4" w:tplc="28443216">
      <w:start w:val="1"/>
      <w:numFmt w:val="bullet"/>
      <w:lvlText w:val="o"/>
      <w:lvlJc w:val="left"/>
      <w:pPr>
        <w:ind w:left="3600" w:hanging="360"/>
      </w:pPr>
      <w:rPr>
        <w:rFonts w:ascii="Courier New" w:hAnsi="Courier New" w:hint="default"/>
      </w:rPr>
    </w:lvl>
    <w:lvl w:ilvl="5" w:tplc="E9D405F2">
      <w:start w:val="1"/>
      <w:numFmt w:val="bullet"/>
      <w:lvlText w:val=""/>
      <w:lvlJc w:val="left"/>
      <w:pPr>
        <w:ind w:left="4320" w:hanging="360"/>
      </w:pPr>
      <w:rPr>
        <w:rFonts w:ascii="Wingdings" w:hAnsi="Wingdings" w:hint="default"/>
      </w:rPr>
    </w:lvl>
    <w:lvl w:ilvl="6" w:tplc="98465534">
      <w:start w:val="1"/>
      <w:numFmt w:val="bullet"/>
      <w:lvlText w:val=""/>
      <w:lvlJc w:val="left"/>
      <w:pPr>
        <w:ind w:left="5040" w:hanging="360"/>
      </w:pPr>
      <w:rPr>
        <w:rFonts w:ascii="Symbol" w:hAnsi="Symbol" w:hint="default"/>
      </w:rPr>
    </w:lvl>
    <w:lvl w:ilvl="7" w:tplc="2494C5E4">
      <w:start w:val="1"/>
      <w:numFmt w:val="bullet"/>
      <w:lvlText w:val="o"/>
      <w:lvlJc w:val="left"/>
      <w:pPr>
        <w:ind w:left="5760" w:hanging="360"/>
      </w:pPr>
      <w:rPr>
        <w:rFonts w:ascii="Courier New" w:hAnsi="Courier New" w:hint="default"/>
      </w:rPr>
    </w:lvl>
    <w:lvl w:ilvl="8" w:tplc="6AB88E7C">
      <w:start w:val="1"/>
      <w:numFmt w:val="bullet"/>
      <w:lvlText w:val=""/>
      <w:lvlJc w:val="left"/>
      <w:pPr>
        <w:ind w:left="6480" w:hanging="360"/>
      </w:pPr>
      <w:rPr>
        <w:rFonts w:ascii="Wingdings" w:hAnsi="Wingdings" w:hint="default"/>
      </w:rPr>
    </w:lvl>
  </w:abstractNum>
  <w:abstractNum w:abstractNumId="16" w15:restartNumberingAfterBreak="0">
    <w:nsid w:val="6F7773A3"/>
    <w:multiLevelType w:val="hybridMultilevel"/>
    <w:tmpl w:val="FBE4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4236CA"/>
    <w:multiLevelType w:val="hybridMultilevel"/>
    <w:tmpl w:val="6362FEF0"/>
    <w:lvl w:ilvl="0" w:tplc="D97AD046">
      <w:start w:val="1"/>
      <w:numFmt w:val="bullet"/>
      <w:lvlText w:val=""/>
      <w:lvlJc w:val="left"/>
      <w:pPr>
        <w:ind w:left="720" w:hanging="360"/>
      </w:pPr>
      <w:rPr>
        <w:rFonts w:ascii="Symbol" w:hAnsi="Symbol" w:hint="default"/>
      </w:rPr>
    </w:lvl>
    <w:lvl w:ilvl="1" w:tplc="B958EE0C">
      <w:start w:val="1"/>
      <w:numFmt w:val="bullet"/>
      <w:lvlText w:val="o"/>
      <w:lvlJc w:val="left"/>
      <w:pPr>
        <w:ind w:left="1440" w:hanging="360"/>
      </w:pPr>
      <w:rPr>
        <w:rFonts w:ascii="Courier New" w:hAnsi="Courier New" w:hint="default"/>
      </w:rPr>
    </w:lvl>
    <w:lvl w:ilvl="2" w:tplc="EA847CC8">
      <w:start w:val="1"/>
      <w:numFmt w:val="bullet"/>
      <w:lvlText w:val=""/>
      <w:lvlJc w:val="left"/>
      <w:pPr>
        <w:ind w:left="2160" w:hanging="360"/>
      </w:pPr>
      <w:rPr>
        <w:rFonts w:ascii="Wingdings" w:hAnsi="Wingdings" w:hint="default"/>
      </w:rPr>
    </w:lvl>
    <w:lvl w:ilvl="3" w:tplc="613E1C26">
      <w:start w:val="1"/>
      <w:numFmt w:val="bullet"/>
      <w:lvlText w:val=""/>
      <w:lvlJc w:val="left"/>
      <w:pPr>
        <w:ind w:left="2880" w:hanging="360"/>
      </w:pPr>
      <w:rPr>
        <w:rFonts w:ascii="Symbol" w:hAnsi="Symbol" w:hint="default"/>
      </w:rPr>
    </w:lvl>
    <w:lvl w:ilvl="4" w:tplc="4C2EE906">
      <w:start w:val="1"/>
      <w:numFmt w:val="bullet"/>
      <w:lvlText w:val="o"/>
      <w:lvlJc w:val="left"/>
      <w:pPr>
        <w:ind w:left="3600" w:hanging="360"/>
      </w:pPr>
      <w:rPr>
        <w:rFonts w:ascii="Courier New" w:hAnsi="Courier New" w:hint="default"/>
      </w:rPr>
    </w:lvl>
    <w:lvl w:ilvl="5" w:tplc="2BD63CAE">
      <w:start w:val="1"/>
      <w:numFmt w:val="bullet"/>
      <w:lvlText w:val=""/>
      <w:lvlJc w:val="left"/>
      <w:pPr>
        <w:ind w:left="4320" w:hanging="360"/>
      </w:pPr>
      <w:rPr>
        <w:rFonts w:ascii="Wingdings" w:hAnsi="Wingdings" w:hint="default"/>
      </w:rPr>
    </w:lvl>
    <w:lvl w:ilvl="6" w:tplc="5524D5A8">
      <w:start w:val="1"/>
      <w:numFmt w:val="bullet"/>
      <w:lvlText w:val=""/>
      <w:lvlJc w:val="left"/>
      <w:pPr>
        <w:ind w:left="5040" w:hanging="360"/>
      </w:pPr>
      <w:rPr>
        <w:rFonts w:ascii="Symbol" w:hAnsi="Symbol" w:hint="default"/>
      </w:rPr>
    </w:lvl>
    <w:lvl w:ilvl="7" w:tplc="2B2EF112">
      <w:start w:val="1"/>
      <w:numFmt w:val="bullet"/>
      <w:lvlText w:val="o"/>
      <w:lvlJc w:val="left"/>
      <w:pPr>
        <w:ind w:left="5760" w:hanging="360"/>
      </w:pPr>
      <w:rPr>
        <w:rFonts w:ascii="Courier New" w:hAnsi="Courier New" w:hint="default"/>
      </w:rPr>
    </w:lvl>
    <w:lvl w:ilvl="8" w:tplc="DE783AA4">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4"/>
  </w:num>
  <w:num w:numId="4">
    <w:abstractNumId w:val="0"/>
  </w:num>
  <w:num w:numId="5">
    <w:abstractNumId w:val="15"/>
  </w:num>
  <w:num w:numId="6">
    <w:abstractNumId w:val="5"/>
  </w:num>
  <w:num w:numId="7">
    <w:abstractNumId w:val="8"/>
  </w:num>
  <w:num w:numId="8">
    <w:abstractNumId w:val="2"/>
  </w:num>
  <w:num w:numId="9">
    <w:abstractNumId w:val="14"/>
  </w:num>
  <w:num w:numId="10">
    <w:abstractNumId w:val="7"/>
  </w:num>
  <w:num w:numId="11">
    <w:abstractNumId w:val="12"/>
  </w:num>
  <w:num w:numId="12">
    <w:abstractNumId w:val="6"/>
  </w:num>
  <w:num w:numId="13">
    <w:abstractNumId w:val="16"/>
  </w:num>
  <w:num w:numId="14">
    <w:abstractNumId w:val="1"/>
  </w:num>
  <w:num w:numId="15">
    <w:abstractNumId w:val="11"/>
  </w:num>
  <w:num w:numId="16">
    <w:abstractNumId w:val="10"/>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E43"/>
    <w:rsid w:val="00030F58"/>
    <w:rsid w:val="000353E8"/>
    <w:rsid w:val="000F3DE3"/>
    <w:rsid w:val="000F5DB0"/>
    <w:rsid w:val="001848B9"/>
    <w:rsid w:val="00243F3B"/>
    <w:rsid w:val="00251846"/>
    <w:rsid w:val="0025699F"/>
    <w:rsid w:val="002C73D5"/>
    <w:rsid w:val="00303962"/>
    <w:rsid w:val="00307E15"/>
    <w:rsid w:val="003A564D"/>
    <w:rsid w:val="003C091D"/>
    <w:rsid w:val="003F54E0"/>
    <w:rsid w:val="004607C3"/>
    <w:rsid w:val="0047291C"/>
    <w:rsid w:val="005205DC"/>
    <w:rsid w:val="005418BA"/>
    <w:rsid w:val="0056A534"/>
    <w:rsid w:val="0058D16A"/>
    <w:rsid w:val="006471FD"/>
    <w:rsid w:val="00782DF0"/>
    <w:rsid w:val="007A1797"/>
    <w:rsid w:val="007A23DE"/>
    <w:rsid w:val="007D31FF"/>
    <w:rsid w:val="00823973"/>
    <w:rsid w:val="00856978"/>
    <w:rsid w:val="008E3552"/>
    <w:rsid w:val="00911BB6"/>
    <w:rsid w:val="00935732"/>
    <w:rsid w:val="00972334"/>
    <w:rsid w:val="00A02443"/>
    <w:rsid w:val="00A12C70"/>
    <w:rsid w:val="00A3416F"/>
    <w:rsid w:val="00A73A23"/>
    <w:rsid w:val="00A878AA"/>
    <w:rsid w:val="00A931AE"/>
    <w:rsid w:val="00AA2365"/>
    <w:rsid w:val="00AB1DE0"/>
    <w:rsid w:val="00B14340"/>
    <w:rsid w:val="00B625C0"/>
    <w:rsid w:val="00B67F27"/>
    <w:rsid w:val="00B90305"/>
    <w:rsid w:val="00BF578D"/>
    <w:rsid w:val="00C87EA7"/>
    <w:rsid w:val="00CA0E1E"/>
    <w:rsid w:val="00CD11B0"/>
    <w:rsid w:val="00D4467F"/>
    <w:rsid w:val="00D516C5"/>
    <w:rsid w:val="00D52397"/>
    <w:rsid w:val="00D56D6C"/>
    <w:rsid w:val="00D628EC"/>
    <w:rsid w:val="00DF0460"/>
    <w:rsid w:val="00E13AE3"/>
    <w:rsid w:val="00E4675D"/>
    <w:rsid w:val="00E62118"/>
    <w:rsid w:val="00E75F9B"/>
    <w:rsid w:val="00EE2E43"/>
    <w:rsid w:val="00F126B7"/>
    <w:rsid w:val="00F170ED"/>
    <w:rsid w:val="01010DBB"/>
    <w:rsid w:val="01255246"/>
    <w:rsid w:val="016D8691"/>
    <w:rsid w:val="018E5A2A"/>
    <w:rsid w:val="01A4CF5B"/>
    <w:rsid w:val="01AD3172"/>
    <w:rsid w:val="01AEB51F"/>
    <w:rsid w:val="01DA644E"/>
    <w:rsid w:val="01E5205B"/>
    <w:rsid w:val="021BA026"/>
    <w:rsid w:val="023EA625"/>
    <w:rsid w:val="025409C1"/>
    <w:rsid w:val="02952726"/>
    <w:rsid w:val="02C026FE"/>
    <w:rsid w:val="02DDBAA9"/>
    <w:rsid w:val="02DF5258"/>
    <w:rsid w:val="039B2DB1"/>
    <w:rsid w:val="041AA313"/>
    <w:rsid w:val="044ABC88"/>
    <w:rsid w:val="046AB20E"/>
    <w:rsid w:val="046C3A34"/>
    <w:rsid w:val="04DBEBC2"/>
    <w:rsid w:val="04DC281C"/>
    <w:rsid w:val="05874EDB"/>
    <w:rsid w:val="05A87BCE"/>
    <w:rsid w:val="05D8A6F9"/>
    <w:rsid w:val="06080A95"/>
    <w:rsid w:val="060B80FD"/>
    <w:rsid w:val="062BF43D"/>
    <w:rsid w:val="064E5E2D"/>
    <w:rsid w:val="065A13BB"/>
    <w:rsid w:val="06931E0C"/>
    <w:rsid w:val="06941220"/>
    <w:rsid w:val="06A7C2B4"/>
    <w:rsid w:val="06C6C1A6"/>
    <w:rsid w:val="06D117A0"/>
    <w:rsid w:val="06D89681"/>
    <w:rsid w:val="06ED5538"/>
    <w:rsid w:val="0744195E"/>
    <w:rsid w:val="07939821"/>
    <w:rsid w:val="07D775D8"/>
    <w:rsid w:val="07DAC43B"/>
    <w:rsid w:val="07E4897C"/>
    <w:rsid w:val="0833C50E"/>
    <w:rsid w:val="0917B811"/>
    <w:rsid w:val="098A5558"/>
    <w:rsid w:val="099BB442"/>
    <w:rsid w:val="09D775F0"/>
    <w:rsid w:val="09F32F93"/>
    <w:rsid w:val="0A02F48E"/>
    <w:rsid w:val="0A8A215D"/>
    <w:rsid w:val="0A91746D"/>
    <w:rsid w:val="0AADF8CC"/>
    <w:rsid w:val="0ABE6AA9"/>
    <w:rsid w:val="0B31D09F"/>
    <w:rsid w:val="0B5B95E0"/>
    <w:rsid w:val="0BA79DFE"/>
    <w:rsid w:val="0C07EF3E"/>
    <w:rsid w:val="0C31C584"/>
    <w:rsid w:val="0C4ECFCE"/>
    <w:rsid w:val="0C5A3B0A"/>
    <w:rsid w:val="0C5BAF67"/>
    <w:rsid w:val="0C670944"/>
    <w:rsid w:val="0C689CDB"/>
    <w:rsid w:val="0C6DDE87"/>
    <w:rsid w:val="0CA7BE8C"/>
    <w:rsid w:val="0CDA4EB0"/>
    <w:rsid w:val="0CFAA884"/>
    <w:rsid w:val="0D19F71A"/>
    <w:rsid w:val="0D436E5F"/>
    <w:rsid w:val="0DB0CF49"/>
    <w:rsid w:val="0DEB2934"/>
    <w:rsid w:val="0E046D3C"/>
    <w:rsid w:val="0E30C49D"/>
    <w:rsid w:val="0E5FAD6A"/>
    <w:rsid w:val="0EB80A30"/>
    <w:rsid w:val="0ED65874"/>
    <w:rsid w:val="0EE20147"/>
    <w:rsid w:val="0F32EAE4"/>
    <w:rsid w:val="0F4F2B43"/>
    <w:rsid w:val="0F6C061F"/>
    <w:rsid w:val="0F86F995"/>
    <w:rsid w:val="0F951E51"/>
    <w:rsid w:val="0F9ABAD2"/>
    <w:rsid w:val="0FB965FA"/>
    <w:rsid w:val="0FBFCA1D"/>
    <w:rsid w:val="0FE2264B"/>
    <w:rsid w:val="1043F3BD"/>
    <w:rsid w:val="104F8F0B"/>
    <w:rsid w:val="10D83165"/>
    <w:rsid w:val="10DE3680"/>
    <w:rsid w:val="10E1861A"/>
    <w:rsid w:val="110E2646"/>
    <w:rsid w:val="11356215"/>
    <w:rsid w:val="113C0DFE"/>
    <w:rsid w:val="1186B556"/>
    <w:rsid w:val="11AD1101"/>
    <w:rsid w:val="11C8F835"/>
    <w:rsid w:val="122E3D5A"/>
    <w:rsid w:val="127DB277"/>
    <w:rsid w:val="12D64AC8"/>
    <w:rsid w:val="12FC0041"/>
    <w:rsid w:val="132FDE2B"/>
    <w:rsid w:val="137179BB"/>
    <w:rsid w:val="13AD23E4"/>
    <w:rsid w:val="13B5726A"/>
    <w:rsid w:val="140F66B7"/>
    <w:rsid w:val="14A672D6"/>
    <w:rsid w:val="1512EF26"/>
    <w:rsid w:val="1554A345"/>
    <w:rsid w:val="159E8AEC"/>
    <w:rsid w:val="15BE62C9"/>
    <w:rsid w:val="15F03C9E"/>
    <w:rsid w:val="1666839D"/>
    <w:rsid w:val="16C096F7"/>
    <w:rsid w:val="16DC120B"/>
    <w:rsid w:val="175EA135"/>
    <w:rsid w:val="17829027"/>
    <w:rsid w:val="17B71B76"/>
    <w:rsid w:val="1807AC83"/>
    <w:rsid w:val="185622DB"/>
    <w:rsid w:val="188C8002"/>
    <w:rsid w:val="190A9BE4"/>
    <w:rsid w:val="1936E912"/>
    <w:rsid w:val="1943EE1D"/>
    <w:rsid w:val="197DE683"/>
    <w:rsid w:val="197FC896"/>
    <w:rsid w:val="19EF57D6"/>
    <w:rsid w:val="1A0DAC50"/>
    <w:rsid w:val="1A9086FE"/>
    <w:rsid w:val="1AA20B4F"/>
    <w:rsid w:val="1B6BBB2F"/>
    <w:rsid w:val="1B7EE247"/>
    <w:rsid w:val="1B80308C"/>
    <w:rsid w:val="1BA2D33A"/>
    <w:rsid w:val="1C18CC42"/>
    <w:rsid w:val="1C198334"/>
    <w:rsid w:val="1CB184BB"/>
    <w:rsid w:val="1CF94F44"/>
    <w:rsid w:val="1D0CA884"/>
    <w:rsid w:val="1D579638"/>
    <w:rsid w:val="1D78F159"/>
    <w:rsid w:val="1DAE5BBA"/>
    <w:rsid w:val="1E08AF13"/>
    <w:rsid w:val="1E4430B1"/>
    <w:rsid w:val="1EA905A8"/>
    <w:rsid w:val="1EDB5310"/>
    <w:rsid w:val="1EE12F6A"/>
    <w:rsid w:val="1F194D54"/>
    <w:rsid w:val="1F205610"/>
    <w:rsid w:val="1F6D3C93"/>
    <w:rsid w:val="1F92B64B"/>
    <w:rsid w:val="201F7E41"/>
    <w:rsid w:val="204E50E0"/>
    <w:rsid w:val="20CE710B"/>
    <w:rsid w:val="20D1EEB5"/>
    <w:rsid w:val="2138DDB0"/>
    <w:rsid w:val="214F0002"/>
    <w:rsid w:val="21DBECD5"/>
    <w:rsid w:val="222CCC5E"/>
    <w:rsid w:val="22B87DED"/>
    <w:rsid w:val="22DBA131"/>
    <w:rsid w:val="2344EDDA"/>
    <w:rsid w:val="23665AAE"/>
    <w:rsid w:val="2367EF22"/>
    <w:rsid w:val="2390BFFC"/>
    <w:rsid w:val="23A58FAF"/>
    <w:rsid w:val="23B26DD7"/>
    <w:rsid w:val="241A8CC2"/>
    <w:rsid w:val="24387FF2"/>
    <w:rsid w:val="2457E355"/>
    <w:rsid w:val="2536B763"/>
    <w:rsid w:val="25459972"/>
    <w:rsid w:val="25C29869"/>
    <w:rsid w:val="25C5A9CB"/>
    <w:rsid w:val="260948C8"/>
    <w:rsid w:val="262CE6EB"/>
    <w:rsid w:val="263020D5"/>
    <w:rsid w:val="26380815"/>
    <w:rsid w:val="263AC59F"/>
    <w:rsid w:val="269F8FE4"/>
    <w:rsid w:val="26C0244F"/>
    <w:rsid w:val="26E8C313"/>
    <w:rsid w:val="270EC0F1"/>
    <w:rsid w:val="271965DE"/>
    <w:rsid w:val="2766775A"/>
    <w:rsid w:val="276ECC1C"/>
    <w:rsid w:val="276ED8EE"/>
    <w:rsid w:val="27A33FEB"/>
    <w:rsid w:val="27B1E733"/>
    <w:rsid w:val="283B451A"/>
    <w:rsid w:val="286A55F7"/>
    <w:rsid w:val="289C0DE2"/>
    <w:rsid w:val="290F9C66"/>
    <w:rsid w:val="291E8852"/>
    <w:rsid w:val="2959B99B"/>
    <w:rsid w:val="29FBF565"/>
    <w:rsid w:val="2A291D4E"/>
    <w:rsid w:val="2A681CD0"/>
    <w:rsid w:val="2A84CEB5"/>
    <w:rsid w:val="2A8E9C19"/>
    <w:rsid w:val="2A9223A0"/>
    <w:rsid w:val="2B577BC5"/>
    <w:rsid w:val="2B851E6C"/>
    <w:rsid w:val="2BB05302"/>
    <w:rsid w:val="2BB3D43F"/>
    <w:rsid w:val="2BE23214"/>
    <w:rsid w:val="2C2814E4"/>
    <w:rsid w:val="2C7A87A2"/>
    <w:rsid w:val="2CDB3756"/>
    <w:rsid w:val="2CF0A740"/>
    <w:rsid w:val="2D549731"/>
    <w:rsid w:val="2D7DA460"/>
    <w:rsid w:val="2E0C3080"/>
    <w:rsid w:val="2E1E2EF3"/>
    <w:rsid w:val="2E33A434"/>
    <w:rsid w:val="2E71F136"/>
    <w:rsid w:val="2EF519BF"/>
    <w:rsid w:val="2EFAFF94"/>
    <w:rsid w:val="2F67AC67"/>
    <w:rsid w:val="2F69E090"/>
    <w:rsid w:val="2F941A51"/>
    <w:rsid w:val="2FBF6834"/>
    <w:rsid w:val="2FD77560"/>
    <w:rsid w:val="2FDD7E49"/>
    <w:rsid w:val="2FE8E371"/>
    <w:rsid w:val="2FF17ECA"/>
    <w:rsid w:val="303980C2"/>
    <w:rsid w:val="3046CD1F"/>
    <w:rsid w:val="3080444C"/>
    <w:rsid w:val="3099B94E"/>
    <w:rsid w:val="30AC5C05"/>
    <w:rsid w:val="30FCEA90"/>
    <w:rsid w:val="312964FE"/>
    <w:rsid w:val="315E5EBB"/>
    <w:rsid w:val="3180193C"/>
    <w:rsid w:val="3185C513"/>
    <w:rsid w:val="31C6BD49"/>
    <w:rsid w:val="31EE09C9"/>
    <w:rsid w:val="31FD1B00"/>
    <w:rsid w:val="3219A81A"/>
    <w:rsid w:val="32415C91"/>
    <w:rsid w:val="3277512F"/>
    <w:rsid w:val="329F4D29"/>
    <w:rsid w:val="32C69414"/>
    <w:rsid w:val="32CBBB13"/>
    <w:rsid w:val="32D15F7F"/>
    <w:rsid w:val="32D7FDBC"/>
    <w:rsid w:val="330F6CDE"/>
    <w:rsid w:val="3333FC27"/>
    <w:rsid w:val="337BB607"/>
    <w:rsid w:val="33813CD1"/>
    <w:rsid w:val="33AEEFA1"/>
    <w:rsid w:val="33C57C81"/>
    <w:rsid w:val="33CECC5C"/>
    <w:rsid w:val="33ECCABF"/>
    <w:rsid w:val="34158729"/>
    <w:rsid w:val="342DBDFF"/>
    <w:rsid w:val="344BB234"/>
    <w:rsid w:val="347CD720"/>
    <w:rsid w:val="34906399"/>
    <w:rsid w:val="349A8771"/>
    <w:rsid w:val="35100C8B"/>
    <w:rsid w:val="3545FA71"/>
    <w:rsid w:val="35775F24"/>
    <w:rsid w:val="357A90EA"/>
    <w:rsid w:val="35BAB398"/>
    <w:rsid w:val="35BE1CAA"/>
    <w:rsid w:val="35C7815C"/>
    <w:rsid w:val="35D6EDEB"/>
    <w:rsid w:val="36044BF7"/>
    <w:rsid w:val="3618A781"/>
    <w:rsid w:val="3628F847"/>
    <w:rsid w:val="363657D2"/>
    <w:rsid w:val="36847339"/>
    <w:rsid w:val="368DEACE"/>
    <w:rsid w:val="369A2E6C"/>
    <w:rsid w:val="3783104B"/>
    <w:rsid w:val="378F6D80"/>
    <w:rsid w:val="37B38DD1"/>
    <w:rsid w:val="37ECB713"/>
    <w:rsid w:val="37F29C70"/>
    <w:rsid w:val="37F92055"/>
    <w:rsid w:val="381A26F5"/>
    <w:rsid w:val="38282FEB"/>
    <w:rsid w:val="3835FECD"/>
    <w:rsid w:val="389D4ECE"/>
    <w:rsid w:val="3914D47E"/>
    <w:rsid w:val="391B5ADB"/>
    <w:rsid w:val="396CFE6F"/>
    <w:rsid w:val="397630A5"/>
    <w:rsid w:val="39EAD980"/>
    <w:rsid w:val="39FD9FDD"/>
    <w:rsid w:val="3A248E8B"/>
    <w:rsid w:val="3A277337"/>
    <w:rsid w:val="3A9CE53D"/>
    <w:rsid w:val="3AEC18A4"/>
    <w:rsid w:val="3B15CE35"/>
    <w:rsid w:val="3B2781CE"/>
    <w:rsid w:val="3BBF538F"/>
    <w:rsid w:val="3BF84867"/>
    <w:rsid w:val="3CA11162"/>
    <w:rsid w:val="3CAA36FE"/>
    <w:rsid w:val="3CF4226E"/>
    <w:rsid w:val="3D2CE2B8"/>
    <w:rsid w:val="3D337B90"/>
    <w:rsid w:val="3D8BFCBE"/>
    <w:rsid w:val="3DBD700A"/>
    <w:rsid w:val="3E056258"/>
    <w:rsid w:val="3E23B966"/>
    <w:rsid w:val="3E6B2460"/>
    <w:rsid w:val="3EBF8042"/>
    <w:rsid w:val="3EC8B319"/>
    <w:rsid w:val="3F0EA4C2"/>
    <w:rsid w:val="3F69E861"/>
    <w:rsid w:val="3F73AFA3"/>
    <w:rsid w:val="3F7A8317"/>
    <w:rsid w:val="3F8A900A"/>
    <w:rsid w:val="3F9C7DB5"/>
    <w:rsid w:val="40242DFC"/>
    <w:rsid w:val="4068BB1A"/>
    <w:rsid w:val="40AE8F4F"/>
    <w:rsid w:val="40C53117"/>
    <w:rsid w:val="411AB58C"/>
    <w:rsid w:val="414A901D"/>
    <w:rsid w:val="415A7017"/>
    <w:rsid w:val="4167E1B0"/>
    <w:rsid w:val="4186DA3E"/>
    <w:rsid w:val="41A0029B"/>
    <w:rsid w:val="41A66197"/>
    <w:rsid w:val="41F6C6C1"/>
    <w:rsid w:val="42225463"/>
    <w:rsid w:val="423AC191"/>
    <w:rsid w:val="4253B71D"/>
    <w:rsid w:val="4282C1B4"/>
    <w:rsid w:val="431052E6"/>
    <w:rsid w:val="43981E41"/>
    <w:rsid w:val="43D7E1A5"/>
    <w:rsid w:val="43E3A97C"/>
    <w:rsid w:val="4428FE74"/>
    <w:rsid w:val="443A6D26"/>
    <w:rsid w:val="449AE870"/>
    <w:rsid w:val="44CFA60B"/>
    <w:rsid w:val="44D1EA45"/>
    <w:rsid w:val="44D97AE5"/>
    <w:rsid w:val="455598F1"/>
    <w:rsid w:val="459FDC77"/>
    <w:rsid w:val="45A8FD3A"/>
    <w:rsid w:val="45B77817"/>
    <w:rsid w:val="45D74248"/>
    <w:rsid w:val="4636B8D1"/>
    <w:rsid w:val="46918499"/>
    <w:rsid w:val="46A215EA"/>
    <w:rsid w:val="46B5F6A2"/>
    <w:rsid w:val="46DE51E8"/>
    <w:rsid w:val="4721A42D"/>
    <w:rsid w:val="4760D0D2"/>
    <w:rsid w:val="47982761"/>
    <w:rsid w:val="47E97B92"/>
    <w:rsid w:val="47F03983"/>
    <w:rsid w:val="480C5204"/>
    <w:rsid w:val="481105B2"/>
    <w:rsid w:val="48204808"/>
    <w:rsid w:val="485F749A"/>
    <w:rsid w:val="486525F6"/>
    <w:rsid w:val="48838DAA"/>
    <w:rsid w:val="488964E2"/>
    <w:rsid w:val="489F92D1"/>
    <w:rsid w:val="48F405E2"/>
    <w:rsid w:val="498AA6CE"/>
    <w:rsid w:val="49DB1287"/>
    <w:rsid w:val="49E30B75"/>
    <w:rsid w:val="4A326E85"/>
    <w:rsid w:val="4A5944EF"/>
    <w:rsid w:val="4AF4DE48"/>
    <w:rsid w:val="4B0120F1"/>
    <w:rsid w:val="4B054E6C"/>
    <w:rsid w:val="4BD0D5DF"/>
    <w:rsid w:val="4C29E717"/>
    <w:rsid w:val="4C9E0CCF"/>
    <w:rsid w:val="4CCFAFE6"/>
    <w:rsid w:val="4CE43EA1"/>
    <w:rsid w:val="4CEC7189"/>
    <w:rsid w:val="4CF08765"/>
    <w:rsid w:val="4DF369F4"/>
    <w:rsid w:val="4DF5E6A4"/>
    <w:rsid w:val="4E49093A"/>
    <w:rsid w:val="4E681FCD"/>
    <w:rsid w:val="4E68FAB6"/>
    <w:rsid w:val="4EAEA9D0"/>
    <w:rsid w:val="4EF4EC5B"/>
    <w:rsid w:val="4F18BDE0"/>
    <w:rsid w:val="4F5AB74A"/>
    <w:rsid w:val="501DC116"/>
    <w:rsid w:val="506465A0"/>
    <w:rsid w:val="508FC01F"/>
    <w:rsid w:val="50A8E87C"/>
    <w:rsid w:val="50C85507"/>
    <w:rsid w:val="50DC843B"/>
    <w:rsid w:val="512AEC6A"/>
    <w:rsid w:val="512F07FF"/>
    <w:rsid w:val="51568584"/>
    <w:rsid w:val="5186796A"/>
    <w:rsid w:val="51B33A21"/>
    <w:rsid w:val="51B45BE0"/>
    <w:rsid w:val="51CD9D63"/>
    <w:rsid w:val="5236D5D1"/>
    <w:rsid w:val="523D0739"/>
    <w:rsid w:val="5300AD7E"/>
    <w:rsid w:val="5340BBEF"/>
    <w:rsid w:val="535C722C"/>
    <w:rsid w:val="545C7D08"/>
    <w:rsid w:val="54B10C3A"/>
    <w:rsid w:val="54E270ED"/>
    <w:rsid w:val="5567E7EA"/>
    <w:rsid w:val="557BB621"/>
    <w:rsid w:val="559DE959"/>
    <w:rsid w:val="55B56720"/>
    <w:rsid w:val="55DFB4E1"/>
    <w:rsid w:val="55E09133"/>
    <w:rsid w:val="55E40EDD"/>
    <w:rsid w:val="5617E2DE"/>
    <w:rsid w:val="5632DA3E"/>
    <w:rsid w:val="564BB978"/>
    <w:rsid w:val="564CDC9B"/>
    <w:rsid w:val="565EA7D9"/>
    <w:rsid w:val="5665CC0E"/>
    <w:rsid w:val="567844A1"/>
    <w:rsid w:val="568BC912"/>
    <w:rsid w:val="569AA277"/>
    <w:rsid w:val="56CB6396"/>
    <w:rsid w:val="56D55539"/>
    <w:rsid w:val="571E9F9A"/>
    <w:rsid w:val="5769E6AE"/>
    <w:rsid w:val="57CF849F"/>
    <w:rsid w:val="580A439B"/>
    <w:rsid w:val="5956F976"/>
    <w:rsid w:val="59B27B5D"/>
    <w:rsid w:val="59D5DAF8"/>
    <w:rsid w:val="5A90F778"/>
    <w:rsid w:val="5ABBDA8C"/>
    <w:rsid w:val="5AC1AA6B"/>
    <w:rsid w:val="5AE118F1"/>
    <w:rsid w:val="5AEB5401"/>
    <w:rsid w:val="5AFE2945"/>
    <w:rsid w:val="5BC21923"/>
    <w:rsid w:val="5C07BE38"/>
    <w:rsid w:val="5C0B391A"/>
    <w:rsid w:val="5C37A341"/>
    <w:rsid w:val="5C3E023D"/>
    <w:rsid w:val="5C770ADA"/>
    <w:rsid w:val="5CC635B9"/>
    <w:rsid w:val="5CF4F327"/>
    <w:rsid w:val="5CF8A21E"/>
    <w:rsid w:val="5D7630AD"/>
    <w:rsid w:val="5D86CFFF"/>
    <w:rsid w:val="5E3DAAA6"/>
    <w:rsid w:val="5E94727F"/>
    <w:rsid w:val="5EB09384"/>
    <w:rsid w:val="5EEE47C8"/>
    <w:rsid w:val="5F80FB68"/>
    <w:rsid w:val="5F9C0293"/>
    <w:rsid w:val="5FB423A5"/>
    <w:rsid w:val="5FE71E0C"/>
    <w:rsid w:val="5FF33C26"/>
    <w:rsid w:val="5FFBD250"/>
    <w:rsid w:val="5FFD2A3D"/>
    <w:rsid w:val="605034AE"/>
    <w:rsid w:val="6064EF66"/>
    <w:rsid w:val="60ADD16F"/>
    <w:rsid w:val="60B14C85"/>
    <w:rsid w:val="60CFD2CF"/>
    <w:rsid w:val="6110ACE1"/>
    <w:rsid w:val="6193107F"/>
    <w:rsid w:val="61B944D3"/>
    <w:rsid w:val="629A3668"/>
    <w:rsid w:val="62EBB0C3"/>
    <w:rsid w:val="634D27AE"/>
    <w:rsid w:val="6374F529"/>
    <w:rsid w:val="639EAA42"/>
    <w:rsid w:val="64AE07A7"/>
    <w:rsid w:val="64D1479E"/>
    <w:rsid w:val="650F1EBF"/>
    <w:rsid w:val="6572265D"/>
    <w:rsid w:val="657F99FC"/>
    <w:rsid w:val="659D8126"/>
    <w:rsid w:val="65CC31A5"/>
    <w:rsid w:val="65F4BDD2"/>
    <w:rsid w:val="65FCA112"/>
    <w:rsid w:val="66057833"/>
    <w:rsid w:val="663C79E2"/>
    <w:rsid w:val="6684C870"/>
    <w:rsid w:val="66865C07"/>
    <w:rsid w:val="66BC6CFA"/>
    <w:rsid w:val="66D50B01"/>
    <w:rsid w:val="66FDD4F8"/>
    <w:rsid w:val="670F26F2"/>
    <w:rsid w:val="67DF231F"/>
    <w:rsid w:val="680F5DFA"/>
    <w:rsid w:val="6A22D33F"/>
    <w:rsid w:val="6A2A039D"/>
    <w:rsid w:val="6A557FE7"/>
    <w:rsid w:val="6A9EF14E"/>
    <w:rsid w:val="6AA6A070"/>
    <w:rsid w:val="6AF6C2A8"/>
    <w:rsid w:val="6B030551"/>
    <w:rsid w:val="6B4C66B1"/>
    <w:rsid w:val="6B84381C"/>
    <w:rsid w:val="6C4D1B1C"/>
    <w:rsid w:val="6C6935E9"/>
    <w:rsid w:val="6D8C5477"/>
    <w:rsid w:val="6DB22002"/>
    <w:rsid w:val="6EA09F72"/>
    <w:rsid w:val="6EAA61AD"/>
    <w:rsid w:val="6EB17D01"/>
    <w:rsid w:val="6EF3F78F"/>
    <w:rsid w:val="6F196D13"/>
    <w:rsid w:val="6F2824D8"/>
    <w:rsid w:val="6F71AC85"/>
    <w:rsid w:val="6FFAB63D"/>
    <w:rsid w:val="7026CA02"/>
    <w:rsid w:val="702B05E0"/>
    <w:rsid w:val="702D3E4D"/>
    <w:rsid w:val="704092AD"/>
    <w:rsid w:val="70AD1813"/>
    <w:rsid w:val="70D67DA9"/>
    <w:rsid w:val="70EE94DB"/>
    <w:rsid w:val="71305DF0"/>
    <w:rsid w:val="72197892"/>
    <w:rsid w:val="724B53E5"/>
    <w:rsid w:val="726974DA"/>
    <w:rsid w:val="727D145C"/>
    <w:rsid w:val="7284D596"/>
    <w:rsid w:val="72EE374F"/>
    <w:rsid w:val="7307D1CD"/>
    <w:rsid w:val="7348EE38"/>
    <w:rsid w:val="7389A24F"/>
    <w:rsid w:val="741C1E03"/>
    <w:rsid w:val="7420A5F7"/>
    <w:rsid w:val="748CA33F"/>
    <w:rsid w:val="748D8B0A"/>
    <w:rsid w:val="74AA6289"/>
    <w:rsid w:val="74DE1964"/>
    <w:rsid w:val="75779ECA"/>
    <w:rsid w:val="75821DCE"/>
    <w:rsid w:val="7588DA98"/>
    <w:rsid w:val="75A210DF"/>
    <w:rsid w:val="75A215E4"/>
    <w:rsid w:val="75CA461D"/>
    <w:rsid w:val="75FCFCB9"/>
    <w:rsid w:val="76144B8B"/>
    <w:rsid w:val="76180EEC"/>
    <w:rsid w:val="767AFD0F"/>
    <w:rsid w:val="768787B9"/>
    <w:rsid w:val="76AD4397"/>
    <w:rsid w:val="76B1551F"/>
    <w:rsid w:val="771250BC"/>
    <w:rsid w:val="771EC508"/>
    <w:rsid w:val="77471DF0"/>
    <w:rsid w:val="777F3EDB"/>
    <w:rsid w:val="77A2EE11"/>
    <w:rsid w:val="77C74046"/>
    <w:rsid w:val="77E3C7BB"/>
    <w:rsid w:val="7833BC64"/>
    <w:rsid w:val="784C09AC"/>
    <w:rsid w:val="78B33256"/>
    <w:rsid w:val="798BFB8E"/>
    <w:rsid w:val="79BCCB96"/>
    <w:rsid w:val="79DD2AFB"/>
    <w:rsid w:val="7A283997"/>
    <w:rsid w:val="7A5CF5A1"/>
    <w:rsid w:val="7A7113B0"/>
    <w:rsid w:val="7A711BAD"/>
    <w:rsid w:val="7B1B687D"/>
    <w:rsid w:val="7B27038A"/>
    <w:rsid w:val="7B5D2286"/>
    <w:rsid w:val="7BB8EF85"/>
    <w:rsid w:val="7BEB7468"/>
    <w:rsid w:val="7BF9D985"/>
    <w:rsid w:val="7BFEB127"/>
    <w:rsid w:val="7C2597AE"/>
    <w:rsid w:val="7C63931D"/>
    <w:rsid w:val="7C9D811B"/>
    <w:rsid w:val="7CAF795E"/>
    <w:rsid w:val="7CF5646A"/>
    <w:rsid w:val="7D48CB36"/>
    <w:rsid w:val="7D9DF974"/>
    <w:rsid w:val="7DCED41D"/>
    <w:rsid w:val="7DE4FA0D"/>
    <w:rsid w:val="7DFC5282"/>
    <w:rsid w:val="7E5BE149"/>
    <w:rsid w:val="7E81C97F"/>
    <w:rsid w:val="7EB6C33C"/>
    <w:rsid w:val="7EDA0333"/>
    <w:rsid w:val="7EE645DC"/>
    <w:rsid w:val="7F34DAED"/>
    <w:rsid w:val="7F8FC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736A5"/>
  <w15:chartTrackingRefBased/>
  <w15:docId w15:val="{6A33C807-9505-4D0D-BDA0-1240ABC9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E43"/>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2E4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EE2E43"/>
    <w:pPr>
      <w:ind w:left="720"/>
      <w:contextualSpacing/>
    </w:pPr>
  </w:style>
  <w:style w:type="table" w:styleId="TableGrid">
    <w:name w:val="Table Grid"/>
    <w:basedOn w:val="TableNormal"/>
    <w:uiPriority w:val="39"/>
    <w:rsid w:val="00EE2E4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931AE"/>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931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1AE"/>
    <w:rPr>
      <w:rFonts w:ascii="Segoe UI" w:eastAsiaTheme="minorHAnsi" w:hAnsi="Segoe UI" w:cs="Segoe UI"/>
      <w:sz w:val="18"/>
      <w:szCs w:val="18"/>
      <w:lang w:eastAsia="en-US"/>
    </w:rPr>
  </w:style>
  <w:style w:type="paragraph" w:customStyle="1" w:styleId="paragraph">
    <w:name w:val="paragraph"/>
    <w:basedOn w:val="Normal"/>
    <w:rsid w:val="00F170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170ED"/>
  </w:style>
  <w:style w:type="character" w:customStyle="1" w:styleId="eop">
    <w:name w:val="eop"/>
    <w:basedOn w:val="DefaultParagraphFont"/>
    <w:rsid w:val="00F170ED"/>
  </w:style>
  <w:style w:type="paragraph" w:styleId="NoSpacing">
    <w:name w:val="No Spacing"/>
    <w:uiPriority w:val="1"/>
    <w:qFormat/>
    <w:rsid w:val="00D516C5"/>
    <w:rPr>
      <w:rFonts w:asciiTheme="minorHAnsi" w:eastAsiaTheme="minorHAnsi" w:hAnsiTheme="minorHAnsi" w:cstheme="minorBidi"/>
      <w:sz w:val="22"/>
      <w:szCs w:val="22"/>
      <w:lang w:eastAsia="en-U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3F54E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0225911">
      <w:bodyDiv w:val="1"/>
      <w:marLeft w:val="0"/>
      <w:marRight w:val="0"/>
      <w:marTop w:val="0"/>
      <w:marBottom w:val="0"/>
      <w:divBdr>
        <w:top w:val="none" w:sz="0" w:space="0" w:color="auto"/>
        <w:left w:val="none" w:sz="0" w:space="0" w:color="auto"/>
        <w:bottom w:val="none" w:sz="0" w:space="0" w:color="auto"/>
        <w:right w:val="none" w:sz="0" w:space="0" w:color="auto"/>
      </w:divBdr>
      <w:divsChild>
        <w:div w:id="1110316864">
          <w:marLeft w:val="0"/>
          <w:marRight w:val="0"/>
          <w:marTop w:val="0"/>
          <w:marBottom w:val="0"/>
          <w:divBdr>
            <w:top w:val="none" w:sz="0" w:space="0" w:color="auto"/>
            <w:left w:val="none" w:sz="0" w:space="0" w:color="auto"/>
            <w:bottom w:val="none" w:sz="0" w:space="0" w:color="auto"/>
            <w:right w:val="none" w:sz="0" w:space="0" w:color="auto"/>
          </w:divBdr>
        </w:div>
        <w:div w:id="1891771600">
          <w:marLeft w:val="0"/>
          <w:marRight w:val="0"/>
          <w:marTop w:val="0"/>
          <w:marBottom w:val="0"/>
          <w:divBdr>
            <w:top w:val="none" w:sz="0" w:space="0" w:color="auto"/>
            <w:left w:val="none" w:sz="0" w:space="0" w:color="auto"/>
            <w:bottom w:val="none" w:sz="0" w:space="0" w:color="auto"/>
            <w:right w:val="none" w:sz="0" w:space="0" w:color="auto"/>
          </w:divBdr>
        </w:div>
      </w:divsChild>
    </w:div>
    <w:div w:id="1748379717">
      <w:bodyDiv w:val="1"/>
      <w:marLeft w:val="0"/>
      <w:marRight w:val="0"/>
      <w:marTop w:val="0"/>
      <w:marBottom w:val="0"/>
      <w:divBdr>
        <w:top w:val="none" w:sz="0" w:space="0" w:color="auto"/>
        <w:left w:val="none" w:sz="0" w:space="0" w:color="auto"/>
        <w:bottom w:val="none" w:sz="0" w:space="0" w:color="auto"/>
        <w:right w:val="none" w:sz="0" w:space="0" w:color="auto"/>
      </w:divBdr>
      <w:divsChild>
        <w:div w:id="850069327">
          <w:marLeft w:val="806"/>
          <w:marRight w:val="0"/>
          <w:marTop w:val="144"/>
          <w:marBottom w:val="0"/>
          <w:divBdr>
            <w:top w:val="none" w:sz="0" w:space="0" w:color="auto"/>
            <w:left w:val="none" w:sz="0" w:space="0" w:color="auto"/>
            <w:bottom w:val="none" w:sz="0" w:space="0" w:color="auto"/>
            <w:right w:val="none" w:sz="0" w:space="0" w:color="auto"/>
          </w:divBdr>
        </w:div>
      </w:divsChild>
    </w:div>
    <w:div w:id="1907765305">
      <w:bodyDiv w:val="1"/>
      <w:marLeft w:val="0"/>
      <w:marRight w:val="0"/>
      <w:marTop w:val="0"/>
      <w:marBottom w:val="0"/>
      <w:divBdr>
        <w:top w:val="none" w:sz="0" w:space="0" w:color="auto"/>
        <w:left w:val="none" w:sz="0" w:space="0" w:color="auto"/>
        <w:bottom w:val="none" w:sz="0" w:space="0" w:color="auto"/>
        <w:right w:val="none" w:sz="0" w:space="0" w:color="auto"/>
      </w:divBdr>
      <w:divsChild>
        <w:div w:id="33950263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png"/><Relationship Id="rId14" Type="http://schemas.openxmlformats.org/officeDocument/2006/relationships/image" Target="media/image6.png"/><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58C921-E861-4EB4-84C1-73A730EA9872}">
  <ds:schemaRefs>
    <ds:schemaRef ds:uri="http://schemas.microsoft.com/sharepoint/v3/contenttype/forms"/>
  </ds:schemaRefs>
</ds:datastoreItem>
</file>

<file path=customXml/itemProps2.xml><?xml version="1.0" encoding="utf-8"?>
<ds:datastoreItem xmlns:ds="http://schemas.openxmlformats.org/officeDocument/2006/customXml" ds:itemID="{27B64956-FC89-42EA-9D43-C8AF4F1B57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5F0702-318C-46BA-A5F2-A9C8098CE64D}">
  <ds:schemaRefs>
    <ds:schemaRef ds:uri="http://schemas.openxmlformats.org/officeDocument/2006/bibliography"/>
  </ds:schemaRefs>
</ds:datastoreItem>
</file>

<file path=customXml/itemProps4.xml><?xml version="1.0" encoding="utf-8"?>
<ds:datastoreItem xmlns:ds="http://schemas.openxmlformats.org/officeDocument/2006/customXml" ds:itemID="{902CA128-DB54-497F-A55F-DAFB5AE2F58C}"/>
</file>

<file path=customXml/itemProps5.xml><?xml version="1.0" encoding="utf-8"?>
<ds:datastoreItem xmlns:ds="http://schemas.openxmlformats.org/officeDocument/2006/customXml" ds:itemID="{9FF75CCB-887F-4EBB-9AA8-3A7B05D4307E}"/>
</file>

<file path=docProps/app.xml><?xml version="1.0" encoding="utf-8"?>
<Properties xmlns="http://schemas.openxmlformats.org/officeDocument/2006/extended-properties" xmlns:vt="http://schemas.openxmlformats.org/officeDocument/2006/docPropsVTypes">
  <Template>Normal</Template>
  <TotalTime>1</TotalTime>
  <Pages>19</Pages>
  <Words>5724</Words>
  <Characters>32633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38281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Clark-Ik</dc:creator>
  <cp:keywords/>
  <dc:description/>
  <cp:lastModifiedBy>Helen Mckinlay</cp:lastModifiedBy>
  <cp:revision>2</cp:revision>
  <dcterms:created xsi:type="dcterms:W3CDTF">2021-06-23T18:53:00Z</dcterms:created>
  <dcterms:modified xsi:type="dcterms:W3CDTF">2021-06-23T18:53:00Z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2022-07-12T16:49:17Z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55;#Pathhead PS|71147b3b-5d55-4255-9282-fd6e7c2e8e1e</vt:lpwstr>
  </property>
  <property fmtid="{D5CDD505-2E9C-101B-9397-08002B2CF9AE}" pid="8" name="CatQIReq">
    <vt:lpwstr>SIP/SQR</vt:lpwstr>
  </property>
  <property fmtid="{D5CDD505-2E9C-101B-9397-08002B2CF9AE}" pid="9" name="Order">
    <vt:r8>3900</vt:r8>
  </property>
  <property fmtid="{D5CDD505-2E9C-101B-9397-08002B2CF9AE}" pid="10" name="b76d291503bb434e81c2470c416e0a06">
    <vt:lpwstr>Pathhead PS|71147b3b-5d55-4255-9282-fd6e7c2e8e1e</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