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AE3DE" w14:textId="7F0CCD58" w:rsidR="001C7C60" w:rsidRPr="004B0B93" w:rsidRDefault="00F4553A" w:rsidP="00EC1BF4">
      <w:pPr>
        <w:spacing w:before="240"/>
        <w:ind w:left="-567" w:right="283" w:firstLine="283"/>
        <w:rPr>
          <w:rFonts w:ascii="Arial" w:hAnsi="Arial" w:cs="Arial"/>
          <w:b/>
          <w:color w:val="FFFFFF"/>
        </w:rPr>
      </w:pPr>
      <w:r>
        <w:rPr>
          <w:b/>
        </w:rPr>
        <w:pict w14:anchorId="75FD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1pt;margin-top:-.1pt;width:647.95pt;height:94.45pt;z-index:-1;mso-wrap-edited:f">
            <v:imagedata r:id="rId11" o:title="fcB&amp;WFlashHeader"/>
          </v:shape>
        </w:pict>
      </w:r>
      <w:r w:rsidR="007C1E38" w:rsidRPr="026A6CB6">
        <w:rPr>
          <w:rFonts w:ascii="Arial" w:eastAsia="Times New Roman" w:hAnsi="Arial" w:cs="Arial"/>
          <w:b/>
          <w:bCs/>
          <w:noProof/>
          <w:color w:val="FFFFFF"/>
        </w:rPr>
        <w:t xml:space="preserve">Asset </w:t>
      </w:r>
      <w:r w:rsidR="003373A4" w:rsidRPr="026A6CB6">
        <w:rPr>
          <w:rFonts w:ascii="Arial" w:eastAsia="Times New Roman" w:hAnsi="Arial" w:cs="Arial"/>
          <w:b/>
          <w:bCs/>
          <w:noProof/>
          <w:color w:val="FFFFFF"/>
        </w:rPr>
        <w:t>and Corporate Services sub-committee</w:t>
      </w:r>
    </w:p>
    <w:p w14:paraId="23A4A826" w14:textId="77777777" w:rsidR="001C7C60" w:rsidRPr="004B0B93" w:rsidRDefault="001C7C60" w:rsidP="00EC1BF4">
      <w:pPr>
        <w:rPr>
          <w:rFonts w:ascii="Arial" w:hAnsi="Arial" w:cs="Arial"/>
        </w:rPr>
      </w:pPr>
    </w:p>
    <w:p w14:paraId="7ED36DE0" w14:textId="43A46C69" w:rsidR="009A6C69" w:rsidRPr="004B0B93" w:rsidRDefault="003373A4" w:rsidP="00EC1BF4">
      <w:pPr>
        <w:rPr>
          <w:rFonts w:ascii="Arial" w:hAnsi="Arial" w:cs="Arial"/>
          <w:b/>
        </w:rPr>
      </w:pPr>
      <w:r>
        <w:rPr>
          <w:rFonts w:ascii="Arial" w:hAnsi="Arial" w:cs="Arial"/>
          <w:b/>
        </w:rPr>
        <w:t>19</w:t>
      </w:r>
      <w:r w:rsidRPr="003373A4">
        <w:rPr>
          <w:rFonts w:ascii="Arial" w:hAnsi="Arial" w:cs="Arial"/>
          <w:b/>
          <w:vertAlign w:val="superscript"/>
        </w:rPr>
        <w:t>th</w:t>
      </w:r>
      <w:r>
        <w:rPr>
          <w:rFonts w:ascii="Arial" w:hAnsi="Arial" w:cs="Arial"/>
          <w:b/>
        </w:rPr>
        <w:t xml:space="preserve"> August 2021</w:t>
      </w:r>
    </w:p>
    <w:p w14:paraId="102B33CC" w14:textId="77777777" w:rsidR="009A6C69" w:rsidRPr="004B0B93" w:rsidRDefault="009A6C69" w:rsidP="00EC1BF4">
      <w:pPr>
        <w:rPr>
          <w:rFonts w:ascii="Arial" w:hAnsi="Arial" w:cs="Arial"/>
        </w:rPr>
      </w:pPr>
      <w:r w:rsidRPr="004B0B93">
        <w:rPr>
          <w:rFonts w:ascii="Arial" w:hAnsi="Arial" w:cs="Arial"/>
          <w:b/>
        </w:rPr>
        <w:t>Agenda Item No</w:t>
      </w:r>
      <w:r w:rsidRPr="004B0B93">
        <w:rPr>
          <w:rFonts w:ascii="Arial" w:hAnsi="Arial" w:cs="Arial"/>
        </w:rPr>
        <w:t xml:space="preserve">. </w:t>
      </w:r>
    </w:p>
    <w:tbl>
      <w:tblPr>
        <w:tblW w:w="0" w:type="auto"/>
        <w:tblLook w:val="00A0" w:firstRow="1" w:lastRow="0" w:firstColumn="1" w:lastColumn="0" w:noHBand="0" w:noVBand="0"/>
      </w:tblPr>
      <w:tblGrid>
        <w:gridCol w:w="10314"/>
      </w:tblGrid>
      <w:tr w:rsidR="000C4394" w:rsidRPr="004B0B93" w14:paraId="0A6EDF60" w14:textId="77777777" w:rsidTr="000C4394">
        <w:tc>
          <w:tcPr>
            <w:tcW w:w="10314" w:type="dxa"/>
            <w:tcBorders>
              <w:top w:val="single" w:sz="4" w:space="0" w:color="auto"/>
              <w:bottom w:val="single" w:sz="4" w:space="0" w:color="00424F"/>
            </w:tcBorders>
          </w:tcPr>
          <w:p w14:paraId="646ED1AE" w14:textId="754B4D16" w:rsidR="009A6C69" w:rsidRPr="004B0B93" w:rsidRDefault="00D30B91" w:rsidP="00EC1BF4">
            <w:pPr>
              <w:rPr>
                <w:rFonts w:ascii="Arial" w:hAnsi="Arial" w:cs="Arial"/>
                <w:b/>
                <w:sz w:val="40"/>
                <w:szCs w:val="40"/>
              </w:rPr>
            </w:pPr>
            <w:r w:rsidRPr="008022C1">
              <w:rPr>
                <w:rFonts w:ascii="Arial" w:hAnsi="Arial" w:cs="Arial"/>
                <w:b/>
                <w:bCs/>
                <w:sz w:val="40"/>
                <w:szCs w:val="40"/>
              </w:rPr>
              <w:t>Enterprise and Environment Directorate Section/Service Performance Reports</w:t>
            </w:r>
          </w:p>
        </w:tc>
      </w:tr>
      <w:tr w:rsidR="000C4394" w:rsidRPr="004B0B93" w14:paraId="6413B851" w14:textId="77777777" w:rsidTr="000C4394">
        <w:tc>
          <w:tcPr>
            <w:tcW w:w="10314" w:type="dxa"/>
            <w:tcBorders>
              <w:top w:val="single" w:sz="4" w:space="0" w:color="00424F"/>
              <w:bottom w:val="single" w:sz="4" w:space="0" w:color="00424F"/>
            </w:tcBorders>
          </w:tcPr>
          <w:p w14:paraId="5A7C0D36" w14:textId="3F01479A" w:rsidR="009A6C69" w:rsidRPr="004B0B93" w:rsidRDefault="009A6C69" w:rsidP="00EC1BF4">
            <w:pPr>
              <w:tabs>
                <w:tab w:val="left" w:pos="2160"/>
              </w:tabs>
              <w:rPr>
                <w:rFonts w:ascii="Arial" w:hAnsi="Arial" w:cs="Arial"/>
                <w:b/>
              </w:rPr>
            </w:pPr>
            <w:r w:rsidRPr="004B0B93">
              <w:rPr>
                <w:rFonts w:ascii="Arial" w:hAnsi="Arial" w:cs="Arial"/>
                <w:b/>
              </w:rPr>
              <w:t>Report by:</w:t>
            </w:r>
            <w:r w:rsidRPr="004B0B93">
              <w:rPr>
                <w:rFonts w:ascii="Arial" w:hAnsi="Arial" w:cs="Arial"/>
                <w:b/>
              </w:rPr>
              <w:tab/>
            </w:r>
            <w:r w:rsidR="00595C86">
              <w:rPr>
                <w:rFonts w:ascii="Arial" w:hAnsi="Arial" w:cs="Arial"/>
              </w:rPr>
              <w:t>Keith Winter, Executive Director, Enterprise and Environment</w:t>
            </w:r>
          </w:p>
        </w:tc>
      </w:tr>
      <w:tr w:rsidR="000C4394" w:rsidRPr="004B0B93" w14:paraId="154B4983" w14:textId="77777777" w:rsidTr="000C4394">
        <w:tc>
          <w:tcPr>
            <w:tcW w:w="10314" w:type="dxa"/>
            <w:tcBorders>
              <w:top w:val="single" w:sz="4" w:space="0" w:color="00424F"/>
              <w:bottom w:val="single" w:sz="4" w:space="0" w:color="00424F"/>
            </w:tcBorders>
          </w:tcPr>
          <w:p w14:paraId="6392E440" w14:textId="79ED3A09" w:rsidR="009A6C69" w:rsidRPr="004B0B93" w:rsidRDefault="009A6C69" w:rsidP="00EC1BF4">
            <w:pPr>
              <w:rPr>
                <w:rFonts w:ascii="Arial" w:hAnsi="Arial" w:cs="Arial"/>
                <w:b/>
              </w:rPr>
            </w:pPr>
            <w:r w:rsidRPr="004B0B93">
              <w:rPr>
                <w:rFonts w:ascii="Arial" w:hAnsi="Arial" w:cs="Arial"/>
                <w:b/>
              </w:rPr>
              <w:t xml:space="preserve">Wards Affected: </w:t>
            </w:r>
            <w:r w:rsidRPr="004B0B93">
              <w:rPr>
                <w:rFonts w:ascii="Arial" w:hAnsi="Arial" w:cs="Arial"/>
                <w:b/>
              </w:rPr>
              <w:tab/>
            </w:r>
            <w:r w:rsidR="00393525" w:rsidRPr="00393525">
              <w:rPr>
                <w:rFonts w:ascii="Arial" w:hAnsi="Arial" w:cs="Arial"/>
                <w:bCs/>
              </w:rPr>
              <w:t>All</w:t>
            </w:r>
          </w:p>
        </w:tc>
      </w:tr>
    </w:tbl>
    <w:p w14:paraId="044FED67" w14:textId="18A51D9D" w:rsidR="009A6C69" w:rsidRPr="004B0B93" w:rsidRDefault="009A6C69" w:rsidP="00EC1BF4">
      <w:pPr>
        <w:pBdr>
          <w:bottom w:val="single" w:sz="4" w:space="1" w:color="auto"/>
        </w:pBdr>
        <w:spacing w:before="240"/>
        <w:rPr>
          <w:rFonts w:ascii="Arial" w:hAnsi="Arial" w:cs="Arial"/>
        </w:rPr>
      </w:pPr>
      <w:r w:rsidRPr="004B0B93">
        <w:rPr>
          <w:rFonts w:ascii="Arial" w:hAnsi="Arial" w:cs="Arial"/>
          <w:b/>
        </w:rPr>
        <w:t>Purpose</w:t>
      </w:r>
    </w:p>
    <w:p w14:paraId="36F49A5D" w14:textId="4F31BB24" w:rsidR="00C86B25" w:rsidRPr="00C86B25" w:rsidRDefault="00C86B25" w:rsidP="00C86B25">
      <w:pPr>
        <w:spacing w:before="240"/>
        <w:ind w:left="720"/>
        <w:jc w:val="both"/>
        <w:rPr>
          <w:rFonts w:ascii="Arial" w:hAnsi="Arial" w:cs="Arial"/>
        </w:rPr>
      </w:pPr>
      <w:r w:rsidRPr="00C86B25">
        <w:rPr>
          <w:rFonts w:ascii="Arial" w:hAnsi="Arial" w:cs="Arial"/>
        </w:rPr>
        <w:t xml:space="preserve">To present the performance scorecard for </w:t>
      </w:r>
      <w:r w:rsidR="004C5E38">
        <w:rPr>
          <w:rFonts w:ascii="Arial" w:hAnsi="Arial" w:cs="Arial"/>
        </w:rPr>
        <w:t>Property Services, Facilities Management</w:t>
      </w:r>
      <w:r w:rsidR="006B7C7F">
        <w:rPr>
          <w:rFonts w:ascii="Arial" w:hAnsi="Arial" w:cs="Arial"/>
        </w:rPr>
        <w:t>, Building Services &amp; Fleet Operations</w:t>
      </w:r>
      <w:r w:rsidR="00393525">
        <w:rPr>
          <w:rFonts w:ascii="Arial" w:hAnsi="Arial" w:cs="Arial"/>
        </w:rPr>
        <w:t xml:space="preserve"> </w:t>
      </w:r>
      <w:r w:rsidRPr="00C86B25">
        <w:rPr>
          <w:rFonts w:ascii="Arial" w:hAnsi="Arial" w:cs="Arial"/>
        </w:rPr>
        <w:t xml:space="preserve">for </w:t>
      </w:r>
      <w:r>
        <w:rPr>
          <w:rFonts w:ascii="Arial" w:hAnsi="Arial" w:cs="Arial"/>
        </w:rPr>
        <w:t>2020/21</w:t>
      </w:r>
    </w:p>
    <w:p w14:paraId="572B0903" w14:textId="116DD486" w:rsidR="009A6C69" w:rsidRPr="004B0B93" w:rsidRDefault="009A6C69" w:rsidP="00EC1BF4">
      <w:pPr>
        <w:pStyle w:val="overviewheading"/>
        <w:spacing w:before="240" w:after="120"/>
        <w:rPr>
          <w:rFonts w:ascii="Arial" w:hAnsi="Arial" w:cs="Arial"/>
        </w:rPr>
      </w:pPr>
      <w:r w:rsidRPr="004B0B93">
        <w:rPr>
          <w:rFonts w:ascii="Arial" w:hAnsi="Arial" w:cs="Arial"/>
        </w:rPr>
        <w:t>Recommendation(s)</w:t>
      </w:r>
    </w:p>
    <w:p w14:paraId="1DC36B66" w14:textId="46DBDA48" w:rsidR="000C70D1" w:rsidRPr="000C70D1" w:rsidRDefault="000C70D1" w:rsidP="000C70D1">
      <w:pPr>
        <w:pStyle w:val="summarydetails"/>
        <w:spacing w:before="240" w:after="120"/>
        <w:rPr>
          <w:rFonts w:ascii="Arial" w:hAnsi="Arial" w:cs="Arial"/>
        </w:rPr>
      </w:pPr>
      <w:r w:rsidRPr="000C70D1">
        <w:rPr>
          <w:rFonts w:ascii="Arial" w:hAnsi="Arial" w:cs="Arial"/>
        </w:rPr>
        <w:t>Members are asked to:</w:t>
      </w:r>
    </w:p>
    <w:p w14:paraId="6CFBEF62" w14:textId="38993D79" w:rsidR="000C70D1" w:rsidRPr="000C70D1" w:rsidRDefault="000C70D1" w:rsidP="005A7A9D">
      <w:pPr>
        <w:numPr>
          <w:ilvl w:val="0"/>
          <w:numId w:val="22"/>
        </w:numPr>
        <w:ind w:left="714" w:hanging="357"/>
        <w:rPr>
          <w:rFonts w:ascii="Arial" w:hAnsi="Arial" w:cs="Arial"/>
        </w:rPr>
      </w:pPr>
      <w:r w:rsidRPr="000C70D1">
        <w:rPr>
          <w:rFonts w:ascii="Arial" w:hAnsi="Arial" w:cs="Arial"/>
        </w:rPr>
        <w:t xml:space="preserve">Consider the </w:t>
      </w:r>
      <w:r w:rsidR="006B7C7F">
        <w:rPr>
          <w:rFonts w:ascii="Arial" w:hAnsi="Arial" w:cs="Arial"/>
        </w:rPr>
        <w:t xml:space="preserve">Property Services, Facilities Management, Building Services &amp; Fleet Operations </w:t>
      </w:r>
      <w:r w:rsidRPr="000C70D1">
        <w:rPr>
          <w:rFonts w:ascii="Arial" w:hAnsi="Arial" w:cs="Arial"/>
        </w:rPr>
        <w:t>performance information presented at appendix</w:t>
      </w:r>
      <w:r w:rsidR="00114BA4">
        <w:rPr>
          <w:rFonts w:ascii="Arial" w:hAnsi="Arial" w:cs="Arial"/>
        </w:rPr>
        <w:t xml:space="preserve"> 1, 2 &amp; 3.</w:t>
      </w:r>
      <w:r w:rsidRPr="000C70D1">
        <w:rPr>
          <w:rFonts w:ascii="Arial" w:hAnsi="Arial" w:cs="Arial"/>
        </w:rPr>
        <w:t xml:space="preserve"> </w:t>
      </w:r>
    </w:p>
    <w:p w14:paraId="181B7FCF" w14:textId="77777777" w:rsidR="000C70D1" w:rsidRPr="000C70D1" w:rsidRDefault="000C70D1" w:rsidP="000C70D1">
      <w:pPr>
        <w:numPr>
          <w:ilvl w:val="0"/>
          <w:numId w:val="22"/>
        </w:numPr>
        <w:tabs>
          <w:tab w:val="left" w:pos="720"/>
          <w:tab w:val="left" w:pos="1440"/>
        </w:tabs>
        <w:spacing w:before="0" w:after="0"/>
        <w:ind w:left="714" w:hanging="357"/>
        <w:rPr>
          <w:rFonts w:ascii="Arial" w:hAnsi="Arial" w:cs="Arial"/>
        </w:rPr>
      </w:pPr>
      <w:r w:rsidRPr="000C70D1">
        <w:rPr>
          <w:rFonts w:ascii="Arial" w:hAnsi="Arial" w:cs="Arial"/>
        </w:rPr>
        <w:t>Consider if any further review work or scrutiny is required and the scope of that review.</w:t>
      </w:r>
    </w:p>
    <w:p w14:paraId="7202EFC1" w14:textId="5D1D4ACA" w:rsidR="000C70D1" w:rsidRPr="000C70D1" w:rsidRDefault="000C70D1" w:rsidP="000C70D1">
      <w:pPr>
        <w:numPr>
          <w:ilvl w:val="0"/>
          <w:numId w:val="22"/>
        </w:numPr>
        <w:tabs>
          <w:tab w:val="left" w:pos="720"/>
          <w:tab w:val="left" w:pos="1440"/>
        </w:tabs>
        <w:ind w:left="714" w:hanging="357"/>
        <w:rPr>
          <w:rFonts w:ascii="Arial" w:hAnsi="Arial" w:cs="Arial"/>
        </w:rPr>
      </w:pPr>
      <w:r w:rsidRPr="000C70D1">
        <w:rPr>
          <w:rFonts w:ascii="Arial" w:hAnsi="Arial" w:cs="Arial"/>
        </w:rPr>
        <w:t>Note the arrangements set out to fulfil the Council’s obligation to comply with Audit Scotland’s 2018 SPI Direction.</w:t>
      </w:r>
    </w:p>
    <w:p w14:paraId="54FE42C7" w14:textId="2F4F2307" w:rsidR="005E6AE5" w:rsidRPr="005E6AE5" w:rsidRDefault="000C70D1" w:rsidP="005A7A9D">
      <w:pPr>
        <w:numPr>
          <w:ilvl w:val="0"/>
          <w:numId w:val="22"/>
        </w:numPr>
        <w:tabs>
          <w:tab w:val="left" w:pos="720"/>
          <w:tab w:val="left" w:pos="1440"/>
        </w:tabs>
        <w:ind w:left="714" w:hanging="357"/>
        <w:rPr>
          <w:rFonts w:ascii="Arial" w:hAnsi="Arial" w:cs="Arial"/>
        </w:rPr>
      </w:pPr>
      <w:r w:rsidRPr="000C70D1">
        <w:rPr>
          <w:rFonts w:ascii="Arial" w:hAnsi="Arial" w:cs="Arial"/>
        </w:rPr>
        <w:t xml:space="preserve">Note the information regarding the workforce profile at appendix </w:t>
      </w:r>
      <w:r w:rsidR="00053DCC">
        <w:rPr>
          <w:rFonts w:ascii="Arial" w:hAnsi="Arial" w:cs="Arial"/>
        </w:rPr>
        <w:t>4</w:t>
      </w:r>
      <w:r w:rsidRPr="000C70D1">
        <w:rPr>
          <w:rFonts w:ascii="Arial" w:hAnsi="Arial" w:cs="Arial"/>
        </w:rPr>
        <w:t>.</w:t>
      </w:r>
    </w:p>
    <w:p w14:paraId="5A8BCBC1" w14:textId="6133A674" w:rsidR="009A6C69" w:rsidRPr="004B0B93" w:rsidRDefault="009A6C69" w:rsidP="00EC1BF4">
      <w:pPr>
        <w:pStyle w:val="overviewheading"/>
        <w:spacing w:before="240" w:after="120"/>
        <w:rPr>
          <w:rFonts w:ascii="Arial" w:hAnsi="Arial" w:cs="Arial"/>
        </w:rPr>
      </w:pPr>
      <w:r w:rsidRPr="004B0B93">
        <w:rPr>
          <w:rFonts w:ascii="Arial" w:hAnsi="Arial" w:cs="Arial"/>
        </w:rPr>
        <w:t>Resource Implications</w:t>
      </w:r>
    </w:p>
    <w:p w14:paraId="40149609" w14:textId="2AFCDD73" w:rsidR="009A6C69" w:rsidRPr="004B0B93" w:rsidRDefault="005E6AE5" w:rsidP="00EC1BF4">
      <w:pPr>
        <w:pStyle w:val="summarydetails"/>
        <w:spacing w:before="240" w:after="120"/>
        <w:rPr>
          <w:rFonts w:ascii="Arial" w:hAnsi="Arial" w:cs="Arial"/>
        </w:rPr>
      </w:pPr>
      <w:r>
        <w:rPr>
          <w:rFonts w:ascii="Arial" w:hAnsi="Arial" w:cs="Arial"/>
        </w:rPr>
        <w:t>None</w:t>
      </w:r>
    </w:p>
    <w:p w14:paraId="70CCB8D3" w14:textId="4489B814" w:rsidR="009A6C69" w:rsidRPr="004B0B93" w:rsidRDefault="009A6C69" w:rsidP="00EC1BF4">
      <w:pPr>
        <w:pStyle w:val="overviewheading"/>
        <w:spacing w:before="240" w:after="120"/>
        <w:rPr>
          <w:rFonts w:ascii="Arial" w:hAnsi="Arial" w:cs="Arial"/>
          <w:bCs/>
        </w:rPr>
      </w:pPr>
      <w:r w:rsidRPr="004B0B93">
        <w:rPr>
          <w:rFonts w:ascii="Arial" w:hAnsi="Arial" w:cs="Arial"/>
          <w:bCs/>
        </w:rPr>
        <w:t>Legal &amp; Risk Implications</w:t>
      </w:r>
    </w:p>
    <w:p w14:paraId="78DB6385" w14:textId="090635FF" w:rsidR="009A6C69" w:rsidRPr="004B0B93" w:rsidRDefault="005E6AE5" w:rsidP="00EC1BF4">
      <w:pPr>
        <w:pStyle w:val="summarydetails"/>
        <w:spacing w:before="240" w:after="120"/>
        <w:rPr>
          <w:rFonts w:ascii="Arial" w:hAnsi="Arial" w:cs="Arial"/>
        </w:rPr>
      </w:pPr>
      <w:r>
        <w:rPr>
          <w:rFonts w:ascii="Arial" w:hAnsi="Arial" w:cs="Arial"/>
        </w:rPr>
        <w:t>None</w:t>
      </w:r>
    </w:p>
    <w:p w14:paraId="1385E2AD" w14:textId="21EC8542" w:rsidR="009A6C69" w:rsidRPr="004B0B93" w:rsidRDefault="009A6C69" w:rsidP="00EC1BF4">
      <w:pPr>
        <w:pStyle w:val="overviewheading"/>
        <w:spacing w:before="240" w:after="120"/>
        <w:rPr>
          <w:rFonts w:ascii="Arial" w:hAnsi="Arial" w:cs="Arial"/>
          <w:bCs/>
        </w:rPr>
      </w:pPr>
      <w:r w:rsidRPr="004B0B93">
        <w:rPr>
          <w:rFonts w:ascii="Arial" w:hAnsi="Arial" w:cs="Arial"/>
          <w:bCs/>
        </w:rPr>
        <w:t>Impact Assessment</w:t>
      </w:r>
    </w:p>
    <w:p w14:paraId="2936595C" w14:textId="77777777" w:rsidR="004E555E" w:rsidRPr="004E555E" w:rsidRDefault="004E555E" w:rsidP="004E555E">
      <w:pPr>
        <w:spacing w:before="240"/>
        <w:ind w:left="720"/>
        <w:jc w:val="both"/>
        <w:rPr>
          <w:rFonts w:ascii="Arial" w:hAnsi="Arial" w:cs="Arial"/>
        </w:rPr>
      </w:pPr>
      <w:r w:rsidRPr="004E555E">
        <w:rPr>
          <w:rFonts w:ascii="Arial" w:hAnsi="Arial" w:cs="Arial"/>
        </w:rPr>
        <w:t>An EqIA is not required because the report does not propose a change or revision to existing policies and practices.</w:t>
      </w:r>
    </w:p>
    <w:p w14:paraId="7D331B52" w14:textId="2AB50DBE" w:rsidR="009A6C69" w:rsidRPr="004B0B93" w:rsidRDefault="009A6C69" w:rsidP="00EC1BF4">
      <w:pPr>
        <w:pStyle w:val="overviewheading"/>
        <w:spacing w:before="240" w:after="120"/>
        <w:rPr>
          <w:rFonts w:ascii="Arial" w:hAnsi="Arial" w:cs="Arial"/>
          <w:bCs/>
        </w:rPr>
      </w:pPr>
      <w:r w:rsidRPr="004B0B93">
        <w:rPr>
          <w:rFonts w:ascii="Arial" w:hAnsi="Arial" w:cs="Arial"/>
          <w:bCs/>
        </w:rPr>
        <w:t>Consultation</w:t>
      </w:r>
    </w:p>
    <w:p w14:paraId="2CAC2163" w14:textId="7F6A518C" w:rsidR="009A6C69" w:rsidRPr="004B0B93" w:rsidRDefault="004E555E" w:rsidP="00EC1BF4">
      <w:pPr>
        <w:pStyle w:val="summarydetails"/>
        <w:spacing w:before="240" w:after="120"/>
        <w:rPr>
          <w:rFonts w:ascii="Arial" w:hAnsi="Arial" w:cs="Arial"/>
        </w:rPr>
      </w:pPr>
      <w:r>
        <w:rPr>
          <w:rFonts w:ascii="Arial" w:hAnsi="Arial" w:cs="Arial"/>
        </w:rPr>
        <w:t>None required</w:t>
      </w:r>
    </w:p>
    <w:p w14:paraId="51BAE5ED" w14:textId="77777777" w:rsidR="009A6C69" w:rsidRPr="004B0B93" w:rsidRDefault="009A6C69" w:rsidP="00EC1BF4">
      <w:pPr>
        <w:pStyle w:val="Heading2"/>
        <w:spacing w:before="240" w:after="120"/>
        <w:rPr>
          <w:rFonts w:ascii="Arial" w:hAnsi="Arial" w:cs="Arial"/>
        </w:rPr>
      </w:pPr>
      <w:r w:rsidRPr="004B0B93">
        <w:rPr>
          <w:rFonts w:ascii="Arial" w:hAnsi="Arial" w:cs="Arial"/>
        </w:rPr>
        <w:br w:type="column"/>
      </w:r>
      <w:r w:rsidRPr="004B0B93">
        <w:rPr>
          <w:rFonts w:ascii="Arial" w:hAnsi="Arial" w:cs="Arial"/>
        </w:rPr>
        <w:lastRenderedPageBreak/>
        <w:t>1.0</w:t>
      </w:r>
      <w:r w:rsidRPr="004B0B93">
        <w:rPr>
          <w:rFonts w:ascii="Arial" w:hAnsi="Arial" w:cs="Arial"/>
        </w:rPr>
        <w:tab/>
        <w:t>Background</w:t>
      </w:r>
    </w:p>
    <w:p w14:paraId="5E09FA0F" w14:textId="5352EE4A" w:rsidR="00781331" w:rsidRPr="003554DA" w:rsidRDefault="00781331" w:rsidP="00781331">
      <w:pPr>
        <w:pStyle w:val="Default"/>
        <w:numPr>
          <w:ilvl w:val="1"/>
          <w:numId w:val="19"/>
        </w:numPr>
        <w:rPr>
          <w:rFonts w:eastAsia="Times New Roman"/>
        </w:rPr>
      </w:pPr>
      <w:r w:rsidRPr="003554DA">
        <w:rPr>
          <w:rFonts w:eastAsia="Times New Roman"/>
        </w:rPr>
        <w:t>Audit Scotland published the Statutory Performance Direction in December 2018. 2020/21 is the</w:t>
      </w:r>
      <w:r w:rsidR="00434B38" w:rsidRPr="003554DA">
        <w:rPr>
          <w:rFonts w:eastAsia="Times New Roman"/>
        </w:rPr>
        <w:t xml:space="preserve"> second</w:t>
      </w:r>
      <w:r w:rsidRPr="003554DA">
        <w:rPr>
          <w:rFonts w:eastAsia="Times New Roman"/>
        </w:rPr>
        <w:t xml:space="preserve"> year to which that direction applies. The Council is required to report a range of information setting out:</w:t>
      </w:r>
    </w:p>
    <w:p w14:paraId="3FCAF375" w14:textId="77777777" w:rsidR="00781331" w:rsidRPr="003554DA" w:rsidRDefault="00781331" w:rsidP="00781331">
      <w:pPr>
        <w:autoSpaceDE w:val="0"/>
        <w:autoSpaceDN w:val="0"/>
        <w:adjustRightInd w:val="0"/>
        <w:spacing w:before="0" w:after="0"/>
        <w:ind w:left="720"/>
        <w:rPr>
          <w:rFonts w:ascii="Arial" w:eastAsia="Times New Roman" w:hAnsi="Arial" w:cs="Arial"/>
          <w:color w:val="000000"/>
          <w:szCs w:val="24"/>
        </w:rPr>
      </w:pPr>
    </w:p>
    <w:p w14:paraId="67EA9975" w14:textId="77777777" w:rsidR="00781331" w:rsidRPr="003554DA" w:rsidRDefault="00781331" w:rsidP="00781331">
      <w:pPr>
        <w:numPr>
          <w:ilvl w:val="0"/>
          <w:numId w:val="20"/>
        </w:numPr>
        <w:autoSpaceDE w:val="0"/>
        <w:autoSpaceDN w:val="0"/>
        <w:adjustRightInd w:val="0"/>
        <w:spacing w:before="0" w:after="0"/>
        <w:rPr>
          <w:rFonts w:ascii="Arial" w:eastAsia="Times New Roman" w:hAnsi="Arial" w:cs="Arial"/>
          <w:color w:val="000000"/>
          <w:szCs w:val="24"/>
        </w:rPr>
      </w:pPr>
      <w:r w:rsidRPr="003554DA">
        <w:rPr>
          <w:rFonts w:ascii="Arial" w:eastAsia="Times New Roman" w:hAnsi="Arial" w:cs="Arial"/>
          <w:color w:val="000000"/>
          <w:szCs w:val="24"/>
        </w:rPr>
        <w:t>Its performance in improving local public services, provided by both (</w:t>
      </w:r>
      <w:proofErr w:type="spellStart"/>
      <w:r w:rsidRPr="003554DA">
        <w:rPr>
          <w:rFonts w:ascii="Arial" w:eastAsia="Times New Roman" w:hAnsi="Arial" w:cs="Arial"/>
          <w:color w:val="000000"/>
          <w:szCs w:val="24"/>
        </w:rPr>
        <w:t>i</w:t>
      </w:r>
      <w:proofErr w:type="spellEnd"/>
      <w:r w:rsidRPr="003554DA">
        <w:rPr>
          <w:rFonts w:ascii="Arial" w:eastAsia="Times New Roman" w:hAnsi="Arial" w:cs="Arial"/>
          <w:color w:val="000000"/>
          <w:szCs w:val="24"/>
        </w:rPr>
        <w:t>) the council itself and (ii) by the council in conjunction with its partners and communities.</w:t>
      </w:r>
    </w:p>
    <w:p w14:paraId="2E0E020F" w14:textId="0812819D" w:rsidR="00781331" w:rsidRPr="003554DA" w:rsidRDefault="00781331" w:rsidP="00781331">
      <w:pPr>
        <w:numPr>
          <w:ilvl w:val="0"/>
          <w:numId w:val="20"/>
        </w:numPr>
        <w:autoSpaceDE w:val="0"/>
        <w:autoSpaceDN w:val="0"/>
        <w:adjustRightInd w:val="0"/>
        <w:spacing w:before="0" w:after="0"/>
        <w:rPr>
          <w:rFonts w:ascii="Arial" w:eastAsia="Times New Roman" w:hAnsi="Arial" w:cs="Arial"/>
          <w:color w:val="000000"/>
          <w:szCs w:val="24"/>
        </w:rPr>
      </w:pPr>
      <w:r w:rsidRPr="003554DA">
        <w:rPr>
          <w:rFonts w:ascii="Arial" w:eastAsia="Times New Roman" w:hAnsi="Arial" w:cs="Arial"/>
          <w:color w:val="000000"/>
          <w:szCs w:val="24"/>
        </w:rPr>
        <w:t>Its progress against the desired outcomes agreed with its partners and communities.</w:t>
      </w:r>
    </w:p>
    <w:p w14:paraId="6A71CA25" w14:textId="77777777" w:rsidR="00781331" w:rsidRPr="003554DA" w:rsidRDefault="00781331" w:rsidP="00781331">
      <w:pPr>
        <w:numPr>
          <w:ilvl w:val="0"/>
          <w:numId w:val="20"/>
        </w:numPr>
        <w:autoSpaceDE w:val="0"/>
        <w:autoSpaceDN w:val="0"/>
        <w:adjustRightInd w:val="0"/>
        <w:spacing w:before="0" w:after="0"/>
        <w:rPr>
          <w:rFonts w:ascii="Arial" w:eastAsia="Times New Roman" w:hAnsi="Arial" w:cs="Arial"/>
          <w:color w:val="000000"/>
          <w:szCs w:val="24"/>
        </w:rPr>
      </w:pPr>
      <w:r w:rsidRPr="003554DA">
        <w:rPr>
          <w:rFonts w:ascii="Arial" w:eastAsia="Times New Roman" w:hAnsi="Arial" w:cs="Arial"/>
          <w:color w:val="000000"/>
          <w:szCs w:val="24"/>
        </w:rPr>
        <w:t>Its performance in comparison (</w:t>
      </w:r>
      <w:proofErr w:type="spellStart"/>
      <w:r w:rsidRPr="003554DA">
        <w:rPr>
          <w:rFonts w:ascii="Arial" w:eastAsia="Times New Roman" w:hAnsi="Arial" w:cs="Arial"/>
          <w:color w:val="000000"/>
          <w:szCs w:val="24"/>
        </w:rPr>
        <w:t>i</w:t>
      </w:r>
      <w:proofErr w:type="spellEnd"/>
      <w:r w:rsidRPr="003554DA">
        <w:rPr>
          <w:rFonts w:ascii="Arial" w:eastAsia="Times New Roman" w:hAnsi="Arial" w:cs="Arial"/>
          <w:color w:val="000000"/>
          <w:szCs w:val="24"/>
        </w:rPr>
        <w:t>) over time and (ii) with other similar bodies including information drawn down from LGBF in particular and from other benchmarking activities</w:t>
      </w:r>
    </w:p>
    <w:p w14:paraId="2A64DF56" w14:textId="2F8C788E" w:rsidR="00781331" w:rsidRPr="003554DA" w:rsidRDefault="00781331" w:rsidP="00781331">
      <w:pPr>
        <w:numPr>
          <w:ilvl w:val="0"/>
          <w:numId w:val="20"/>
        </w:numPr>
        <w:autoSpaceDE w:val="0"/>
        <w:autoSpaceDN w:val="0"/>
        <w:adjustRightInd w:val="0"/>
        <w:spacing w:before="0" w:after="0"/>
        <w:rPr>
          <w:rFonts w:ascii="Arial" w:eastAsia="Times New Roman" w:hAnsi="Arial" w:cs="Arial"/>
          <w:color w:val="000000"/>
          <w:szCs w:val="24"/>
        </w:rPr>
      </w:pPr>
      <w:r w:rsidRPr="003554DA">
        <w:rPr>
          <w:rFonts w:ascii="Arial" w:eastAsia="Times New Roman" w:hAnsi="Arial" w:cs="Arial"/>
          <w:color w:val="000000"/>
          <w:szCs w:val="24"/>
        </w:rPr>
        <w:t>Its assessment of how it is performing ag</w:t>
      </w:r>
      <w:r w:rsidR="00434B38" w:rsidRPr="003554DA">
        <w:rPr>
          <w:rFonts w:ascii="Arial" w:eastAsia="Times New Roman" w:hAnsi="Arial" w:cs="Arial"/>
          <w:color w:val="000000"/>
          <w:szCs w:val="24"/>
        </w:rPr>
        <w:t>a</w:t>
      </w:r>
      <w:r w:rsidRPr="003554DA">
        <w:rPr>
          <w:rFonts w:ascii="Arial" w:eastAsia="Times New Roman" w:hAnsi="Arial" w:cs="Arial"/>
          <w:color w:val="000000"/>
          <w:szCs w:val="24"/>
        </w:rPr>
        <w:t>inst its duty of Best Value, and how it plans to improve against this assessment</w:t>
      </w:r>
    </w:p>
    <w:p w14:paraId="372927F0" w14:textId="77777777" w:rsidR="00363F96" w:rsidRPr="003554DA" w:rsidRDefault="00363F96" w:rsidP="00363F96">
      <w:pPr>
        <w:autoSpaceDE w:val="0"/>
        <w:autoSpaceDN w:val="0"/>
        <w:adjustRightInd w:val="0"/>
        <w:spacing w:before="0" w:after="0"/>
        <w:ind w:left="1440"/>
        <w:rPr>
          <w:rFonts w:ascii="Arial" w:eastAsia="Times New Roman" w:hAnsi="Arial" w:cs="Arial"/>
          <w:color w:val="000000"/>
          <w:szCs w:val="24"/>
        </w:rPr>
      </w:pPr>
    </w:p>
    <w:p w14:paraId="3567E6B4" w14:textId="45527559" w:rsidR="00363F96" w:rsidRPr="003554DA" w:rsidRDefault="00363F96" w:rsidP="00363F96">
      <w:pPr>
        <w:pStyle w:val="Default"/>
        <w:numPr>
          <w:ilvl w:val="1"/>
          <w:numId w:val="19"/>
        </w:numPr>
        <w:rPr>
          <w:rFonts w:eastAsia="Times New Roman"/>
        </w:rPr>
      </w:pPr>
      <w:r w:rsidRPr="003554DA">
        <w:t>T</w:t>
      </w:r>
      <w:r w:rsidRPr="003554DA">
        <w:rPr>
          <w:rFonts w:eastAsia="Times New Roman"/>
        </w:rPr>
        <w:t xml:space="preserve">he first requirement, to report the Council’s performance in improving local public services (including with partners) will be satisfied by the series of reports (of which this is one) that will be presented to the Council covering the whole of the Council’s performance for </w:t>
      </w:r>
      <w:r w:rsidR="007B2A6E" w:rsidRPr="003554DA">
        <w:rPr>
          <w:rFonts w:eastAsia="Times New Roman"/>
        </w:rPr>
        <w:t>2020/21</w:t>
      </w:r>
      <w:r w:rsidRPr="003554DA">
        <w:rPr>
          <w:rFonts w:eastAsia="Times New Roman"/>
        </w:rPr>
        <w:t xml:space="preserve"> </w:t>
      </w:r>
    </w:p>
    <w:p w14:paraId="6E7FC036" w14:textId="77777777" w:rsidR="00B374E7" w:rsidRPr="003554DA" w:rsidRDefault="00B374E7" w:rsidP="007B2A6E">
      <w:pPr>
        <w:pStyle w:val="Default"/>
        <w:ind w:left="720"/>
        <w:rPr>
          <w:rFonts w:eastAsia="Times New Roman"/>
        </w:rPr>
      </w:pPr>
    </w:p>
    <w:p w14:paraId="55724890" w14:textId="463E86E5" w:rsidR="001F066E" w:rsidRPr="003554DA" w:rsidRDefault="001F066E" w:rsidP="001F066E">
      <w:pPr>
        <w:pStyle w:val="Default"/>
        <w:numPr>
          <w:ilvl w:val="1"/>
          <w:numId w:val="19"/>
        </w:numPr>
        <w:rPr>
          <w:rFonts w:eastAsia="Times New Roman"/>
        </w:rPr>
      </w:pPr>
      <w:r w:rsidRPr="003554DA">
        <w:rPr>
          <w:rFonts w:eastAsia="Times New Roman"/>
        </w:rPr>
        <w:t xml:space="preserve">The other requirements of the Statutory Performance Direction will be satisfied by a combination of </w:t>
      </w:r>
    </w:p>
    <w:p w14:paraId="1C56A5E4" w14:textId="77777777" w:rsidR="001F066E" w:rsidRPr="003554DA" w:rsidRDefault="001F066E" w:rsidP="001F066E">
      <w:pPr>
        <w:autoSpaceDE w:val="0"/>
        <w:autoSpaceDN w:val="0"/>
        <w:adjustRightInd w:val="0"/>
        <w:spacing w:before="0" w:after="0"/>
        <w:rPr>
          <w:rFonts w:ascii="Arial" w:eastAsia="Times New Roman" w:hAnsi="Arial" w:cs="Arial"/>
          <w:color w:val="000000"/>
          <w:szCs w:val="24"/>
        </w:rPr>
      </w:pPr>
    </w:p>
    <w:p w14:paraId="4326CCAE" w14:textId="77777777" w:rsidR="001F066E" w:rsidRPr="003554DA" w:rsidRDefault="001F066E" w:rsidP="00E40169">
      <w:pPr>
        <w:numPr>
          <w:ilvl w:val="0"/>
          <w:numId w:val="21"/>
        </w:numPr>
        <w:autoSpaceDE w:val="0"/>
        <w:autoSpaceDN w:val="0"/>
        <w:adjustRightInd w:val="0"/>
        <w:spacing w:before="0" w:after="0"/>
        <w:ind w:left="1418" w:hanging="295"/>
        <w:rPr>
          <w:rFonts w:ascii="Arial" w:eastAsia="Times New Roman" w:hAnsi="Arial" w:cs="Arial"/>
          <w:color w:val="000000"/>
          <w:szCs w:val="24"/>
        </w:rPr>
      </w:pPr>
      <w:r w:rsidRPr="003554DA">
        <w:rPr>
          <w:rFonts w:ascii="Arial" w:eastAsia="Times New Roman" w:hAnsi="Arial" w:cs="Arial"/>
          <w:color w:val="000000"/>
          <w:szCs w:val="24"/>
        </w:rPr>
        <w:t xml:space="preserve">Update reports to the Fife Partnership regarding progress against the Plan for Fife, with reports also going to Policy and Co-ordination Committee. </w:t>
      </w:r>
    </w:p>
    <w:p w14:paraId="53EB6CF1" w14:textId="77777777" w:rsidR="001F066E" w:rsidRPr="003554DA" w:rsidRDefault="001F066E" w:rsidP="00E40169">
      <w:pPr>
        <w:numPr>
          <w:ilvl w:val="0"/>
          <w:numId w:val="21"/>
        </w:numPr>
        <w:autoSpaceDE w:val="0"/>
        <w:autoSpaceDN w:val="0"/>
        <w:adjustRightInd w:val="0"/>
        <w:spacing w:before="0" w:after="0"/>
        <w:ind w:left="1418" w:hanging="295"/>
        <w:rPr>
          <w:rFonts w:ascii="Arial" w:eastAsia="Times New Roman" w:hAnsi="Arial" w:cs="Arial"/>
          <w:color w:val="000000"/>
          <w:szCs w:val="24"/>
        </w:rPr>
      </w:pPr>
      <w:r w:rsidRPr="003554DA">
        <w:rPr>
          <w:rFonts w:ascii="Arial" w:eastAsia="Times New Roman" w:hAnsi="Arial" w:cs="Arial"/>
          <w:color w:val="000000"/>
          <w:szCs w:val="24"/>
        </w:rPr>
        <w:t>public performance reporting, assurance statements and governance arrangements.</w:t>
      </w:r>
    </w:p>
    <w:p w14:paraId="092E7D77" w14:textId="1933D053" w:rsidR="001F066E" w:rsidRPr="003554DA" w:rsidRDefault="001F066E" w:rsidP="00E40169">
      <w:pPr>
        <w:numPr>
          <w:ilvl w:val="0"/>
          <w:numId w:val="21"/>
        </w:numPr>
        <w:autoSpaceDE w:val="0"/>
        <w:autoSpaceDN w:val="0"/>
        <w:adjustRightInd w:val="0"/>
        <w:spacing w:before="0" w:after="0"/>
        <w:ind w:left="1418" w:hanging="295"/>
        <w:rPr>
          <w:rFonts w:ascii="Arial" w:eastAsia="Times New Roman" w:hAnsi="Arial" w:cs="Arial"/>
          <w:color w:val="000000"/>
          <w:szCs w:val="24"/>
        </w:rPr>
      </w:pPr>
      <w:r w:rsidRPr="003554DA">
        <w:rPr>
          <w:rFonts w:ascii="Arial" w:eastAsia="Times New Roman" w:hAnsi="Arial" w:cs="Arial"/>
          <w:color w:val="000000"/>
          <w:szCs w:val="24"/>
        </w:rPr>
        <w:t xml:space="preserve">Reviewing the External Audit Annual Report for </w:t>
      </w:r>
      <w:r w:rsidR="00B32955" w:rsidRPr="003554DA">
        <w:rPr>
          <w:rFonts w:ascii="Arial" w:eastAsia="Times New Roman" w:hAnsi="Arial" w:cs="Arial"/>
          <w:color w:val="000000"/>
          <w:szCs w:val="24"/>
        </w:rPr>
        <w:t>its</w:t>
      </w:r>
      <w:r w:rsidRPr="003554DA">
        <w:rPr>
          <w:rFonts w:ascii="Arial" w:eastAsia="Times New Roman" w:hAnsi="Arial" w:cs="Arial"/>
          <w:color w:val="000000"/>
          <w:szCs w:val="24"/>
        </w:rPr>
        <w:t xml:space="preserve"> view on our Best Value performance and any action plans thereafter.</w:t>
      </w:r>
    </w:p>
    <w:p w14:paraId="4ABC6175" w14:textId="690A5568" w:rsidR="001F066E" w:rsidRPr="003554DA" w:rsidRDefault="001F066E" w:rsidP="00E40169">
      <w:pPr>
        <w:numPr>
          <w:ilvl w:val="0"/>
          <w:numId w:val="21"/>
        </w:numPr>
        <w:autoSpaceDE w:val="0"/>
        <w:autoSpaceDN w:val="0"/>
        <w:adjustRightInd w:val="0"/>
        <w:spacing w:before="0" w:after="0"/>
        <w:ind w:left="1418" w:hanging="295"/>
        <w:rPr>
          <w:rFonts w:ascii="Arial" w:eastAsia="Times New Roman" w:hAnsi="Arial" w:cs="Arial"/>
          <w:color w:val="000000"/>
          <w:szCs w:val="24"/>
        </w:rPr>
      </w:pPr>
      <w:r w:rsidRPr="003554DA">
        <w:rPr>
          <w:rFonts w:ascii="Arial" w:eastAsia="Times New Roman" w:hAnsi="Arial" w:cs="Arial"/>
          <w:color w:val="000000"/>
          <w:szCs w:val="24"/>
        </w:rPr>
        <w:t xml:space="preserve">Carry out a Best Value </w:t>
      </w:r>
      <w:r w:rsidR="00B32955" w:rsidRPr="003554DA">
        <w:rPr>
          <w:rFonts w:ascii="Arial" w:eastAsia="Times New Roman" w:hAnsi="Arial" w:cs="Arial"/>
          <w:color w:val="000000"/>
          <w:szCs w:val="24"/>
        </w:rPr>
        <w:t>Self-Assessment</w:t>
      </w:r>
      <w:r w:rsidRPr="003554DA">
        <w:rPr>
          <w:rFonts w:ascii="Arial" w:eastAsia="Times New Roman" w:hAnsi="Arial" w:cs="Arial"/>
          <w:color w:val="000000"/>
          <w:szCs w:val="24"/>
        </w:rPr>
        <w:t xml:space="preserve"> using the updated Audit Scotland Guidance in conjunction with the Council’s Corporate Governance Statements.</w:t>
      </w:r>
    </w:p>
    <w:p w14:paraId="54EDB3BE" w14:textId="7E0BAD3D" w:rsidR="009A6C69" w:rsidRPr="003554DA" w:rsidRDefault="009A6C69" w:rsidP="001F066E">
      <w:pPr>
        <w:spacing w:before="240"/>
        <w:ind w:left="720" w:hanging="720"/>
        <w:rPr>
          <w:rFonts w:ascii="Arial" w:hAnsi="Arial" w:cs="Arial"/>
        </w:rPr>
      </w:pPr>
      <w:r w:rsidRPr="003554DA">
        <w:rPr>
          <w:rFonts w:ascii="Arial" w:hAnsi="Arial" w:cs="Arial"/>
        </w:rPr>
        <w:t>1.4</w:t>
      </w:r>
      <w:r w:rsidRPr="003554DA">
        <w:rPr>
          <w:rFonts w:ascii="Arial" w:hAnsi="Arial" w:cs="Arial"/>
        </w:rPr>
        <w:tab/>
      </w:r>
      <w:r w:rsidR="00452317" w:rsidRPr="00F143F5">
        <w:rPr>
          <w:rFonts w:ascii="Arial" w:hAnsi="Arial" w:cs="Arial"/>
        </w:rPr>
        <w:t>Taken together, these reports will cover the whole of the Local Government Benchmarking Framework, plus selected service performance indicators that give a balanced picture of Council performance.</w:t>
      </w:r>
    </w:p>
    <w:p w14:paraId="3E15622E" w14:textId="49BCDEA8" w:rsidR="009A6C69" w:rsidRPr="00F143F5" w:rsidRDefault="009A6C69" w:rsidP="00F874F0">
      <w:pPr>
        <w:pStyle w:val="NumberedList3"/>
        <w:ind w:left="720" w:hanging="720"/>
        <w:rPr>
          <w:rFonts w:ascii="Arial" w:hAnsi="Arial" w:cs="Arial"/>
        </w:rPr>
      </w:pPr>
      <w:r w:rsidRPr="00F143F5">
        <w:rPr>
          <w:rFonts w:ascii="Arial" w:hAnsi="Arial" w:cs="Arial"/>
        </w:rPr>
        <w:t>1.5</w:t>
      </w:r>
      <w:r w:rsidRPr="00F143F5">
        <w:rPr>
          <w:rFonts w:ascii="Arial" w:hAnsi="Arial" w:cs="Arial"/>
        </w:rPr>
        <w:tab/>
      </w:r>
      <w:r w:rsidR="00F874F0" w:rsidRPr="00F143F5">
        <w:rPr>
          <w:rFonts w:ascii="Arial" w:hAnsi="Arial" w:cs="Arial"/>
        </w:rPr>
        <w:t xml:space="preserve">The appendix to this report is presented in the form of a balanced scorecard covering the areas of </w:t>
      </w:r>
      <w:r w:rsidR="0007587D" w:rsidRPr="00F143F5">
        <w:rPr>
          <w:rFonts w:ascii="Arial" w:hAnsi="Arial" w:cs="Arial"/>
        </w:rPr>
        <w:t>Financial, Key Business Delivery, People and Customer</w:t>
      </w:r>
      <w:r w:rsidR="00F874F0" w:rsidRPr="00F143F5">
        <w:rPr>
          <w:rFonts w:ascii="Arial" w:hAnsi="Arial" w:cs="Arial"/>
        </w:rPr>
        <w:t xml:space="preserve"> results. </w:t>
      </w:r>
      <w:r w:rsidR="00084155" w:rsidRPr="00F143F5">
        <w:rPr>
          <w:rFonts w:ascii="Arial" w:hAnsi="Arial" w:cs="Arial"/>
        </w:rPr>
        <w:t xml:space="preserve">This </w:t>
      </w:r>
      <w:r w:rsidR="00F874F0" w:rsidRPr="00F143F5">
        <w:rPr>
          <w:rFonts w:ascii="Arial" w:hAnsi="Arial" w:cs="Arial"/>
        </w:rPr>
        <w:t>mirrors the approach used for internal management reporting throughout the year.</w:t>
      </w:r>
    </w:p>
    <w:p w14:paraId="75A04708" w14:textId="0E07597C" w:rsidR="00F73409" w:rsidRPr="00F143F5" w:rsidRDefault="00F73409" w:rsidP="00F73409">
      <w:pPr>
        <w:pStyle w:val="NumberedList3"/>
        <w:ind w:left="720" w:hanging="720"/>
        <w:rPr>
          <w:rFonts w:ascii="Arial" w:hAnsi="Arial" w:cs="Arial"/>
        </w:rPr>
      </w:pPr>
      <w:r w:rsidRPr="00F143F5">
        <w:rPr>
          <w:rFonts w:ascii="Arial" w:hAnsi="Arial" w:cs="Arial"/>
        </w:rPr>
        <w:t>1.6</w:t>
      </w:r>
      <w:r w:rsidRPr="00F143F5">
        <w:rPr>
          <w:rFonts w:ascii="Arial" w:hAnsi="Arial" w:cs="Arial"/>
        </w:rPr>
        <w:tab/>
        <w:t xml:space="preserve">This is the first Performance Report submitted following implementation of Oracle Cloud. This system has sophisticated reporting tools and better reporting functionality but some of these reports are still in development, particularly those relating to sickness absence. </w:t>
      </w:r>
    </w:p>
    <w:p w14:paraId="20D1F472" w14:textId="77777777" w:rsidR="00F73409" w:rsidRPr="00F143F5" w:rsidRDefault="00F73409" w:rsidP="00F73409">
      <w:pPr>
        <w:pStyle w:val="NumberedList3"/>
        <w:ind w:left="720" w:hanging="720"/>
        <w:rPr>
          <w:rFonts w:ascii="Arial" w:hAnsi="Arial" w:cs="Arial"/>
        </w:rPr>
      </w:pPr>
      <w:r w:rsidRPr="00F143F5">
        <w:rPr>
          <w:rFonts w:ascii="Arial" w:hAnsi="Arial" w:cs="Arial"/>
        </w:rPr>
        <w:t>1.7      Members should therefore be aware that the numbers in this section are different due to the system change. Previously, absence was reported as WDL per FTE. At the moment, the output data being produced is for WDL per employee and as a result, there is likely to be a slight but immaterial difference in the figures. WDL per FTE will be available for next year’s report.</w:t>
      </w:r>
    </w:p>
    <w:p w14:paraId="7C8E2A99" w14:textId="0F61FDFD" w:rsidR="00F73409" w:rsidRPr="00F143F5" w:rsidRDefault="00F73409" w:rsidP="00F874F0">
      <w:pPr>
        <w:pStyle w:val="NumberedList3"/>
        <w:ind w:left="720" w:hanging="720"/>
        <w:rPr>
          <w:rFonts w:ascii="Arial" w:hAnsi="Arial" w:cs="Arial"/>
        </w:rPr>
      </w:pPr>
    </w:p>
    <w:p w14:paraId="3D599153" w14:textId="77777777" w:rsidR="005D5B9B" w:rsidRPr="00F143F5" w:rsidRDefault="005D5B9B" w:rsidP="00F874F0">
      <w:pPr>
        <w:pStyle w:val="NumberedList3"/>
        <w:ind w:left="720" w:hanging="720"/>
        <w:rPr>
          <w:rFonts w:ascii="Arial" w:hAnsi="Arial" w:cs="Arial"/>
        </w:rPr>
      </w:pPr>
    </w:p>
    <w:p w14:paraId="5564569A" w14:textId="080D81E3" w:rsidR="009A6C69" w:rsidRPr="004B0B93" w:rsidRDefault="009A6C69" w:rsidP="00EC1BF4">
      <w:pPr>
        <w:pStyle w:val="Heading2"/>
        <w:spacing w:before="240" w:after="120"/>
        <w:rPr>
          <w:rFonts w:ascii="Arial" w:hAnsi="Arial" w:cs="Arial"/>
        </w:rPr>
      </w:pPr>
      <w:r w:rsidRPr="004B0B93">
        <w:rPr>
          <w:rFonts w:ascii="Arial" w:hAnsi="Arial" w:cs="Arial"/>
        </w:rPr>
        <w:lastRenderedPageBreak/>
        <w:t>2.0</w:t>
      </w:r>
      <w:r>
        <w:tab/>
      </w:r>
      <w:r w:rsidR="7F89686E" w:rsidRPr="1807B20E">
        <w:rPr>
          <w:rFonts w:ascii="Arial" w:hAnsi="Arial" w:cs="Arial"/>
        </w:rPr>
        <w:t xml:space="preserve">Best Value and </w:t>
      </w:r>
      <w:r w:rsidR="00E5724A">
        <w:rPr>
          <w:rFonts w:ascii="Arial" w:hAnsi="Arial" w:cs="Arial"/>
        </w:rPr>
        <w:t>Plan for Fife</w:t>
      </w:r>
    </w:p>
    <w:p w14:paraId="5F2B1720" w14:textId="7372FCAF" w:rsidR="00F36C4F" w:rsidRDefault="19F05527" w:rsidP="001C68C3">
      <w:pPr>
        <w:shd w:val="clear" w:color="auto" w:fill="FFFFFF"/>
        <w:spacing w:before="0" w:after="0"/>
        <w:ind w:left="720" w:hanging="720"/>
        <w:textAlignment w:val="baseline"/>
        <w:rPr>
          <w:highlight w:val="yellow"/>
        </w:rPr>
      </w:pPr>
      <w:r w:rsidRPr="4F1956A7">
        <w:rPr>
          <w:rFonts w:ascii="Arial" w:hAnsi="Arial" w:cs="Arial"/>
        </w:rPr>
        <w:t>2.1</w:t>
      </w:r>
      <w:r w:rsidR="009A6C69">
        <w:tab/>
      </w:r>
      <w:r w:rsidR="7CFC2ECF" w:rsidRPr="001C68C3">
        <w:rPr>
          <w:rFonts w:ascii="Arial" w:eastAsia="Times New Roman" w:hAnsi="Arial" w:cs="Arial"/>
          <w:color w:val="000000"/>
        </w:rPr>
        <w:t xml:space="preserve">Fife Council and the Fife Partnership are currently completing a three-year review of the Plan for Fife to ensure that adequate progress is being made towards the Plan's twelve ten-year ambitions, while at the same time setting out a recovery and renewal plan following the Covid-19 emergency.  A draft Plan </w:t>
      </w:r>
      <w:r w:rsidR="3338E01D" w:rsidRPr="001C68C3">
        <w:rPr>
          <w:rFonts w:ascii="Arial" w:eastAsia="Times New Roman" w:hAnsi="Arial" w:cs="Arial"/>
          <w:color w:val="000000"/>
        </w:rPr>
        <w:t>was</w:t>
      </w:r>
      <w:r w:rsidR="7CFC2ECF" w:rsidRPr="001C68C3">
        <w:rPr>
          <w:rFonts w:ascii="Arial" w:eastAsia="Times New Roman" w:hAnsi="Arial" w:cs="Arial"/>
          <w:color w:val="000000"/>
        </w:rPr>
        <w:t xml:space="preserve"> considered by the Fife Partnership Board and by Fife Council's Policy and Co-ordination Committee</w:t>
      </w:r>
      <w:r w:rsidR="00DB0156" w:rsidRPr="001C68C3">
        <w:rPr>
          <w:rFonts w:ascii="Arial" w:eastAsia="Times New Roman" w:hAnsi="Arial" w:cs="Arial"/>
          <w:color w:val="000000"/>
        </w:rPr>
        <w:t xml:space="preserve">. </w:t>
      </w:r>
      <w:r w:rsidR="7CFC2ECF" w:rsidRPr="001C68C3">
        <w:rPr>
          <w:rFonts w:ascii="Arial" w:eastAsia="Times New Roman" w:hAnsi="Arial" w:cs="Arial"/>
          <w:color w:val="000000"/>
        </w:rPr>
        <w:t>Once agreed, the updated Plan will provide the basis for regular reporting to the Fife Partnership Board and relevant Fife Council committees on the delivery of agreed outcomes</w:t>
      </w:r>
      <w:r w:rsidR="53276C0A" w:rsidRPr="001C68C3">
        <w:rPr>
          <w:rFonts w:ascii="Arial" w:eastAsia="Times New Roman" w:hAnsi="Arial" w:cs="Arial"/>
          <w:color w:val="000000"/>
        </w:rPr>
        <w:t xml:space="preserve">, this will in turn drive </w:t>
      </w:r>
      <w:r w:rsidR="4A217A77" w:rsidRPr="001C68C3">
        <w:rPr>
          <w:rFonts w:ascii="Arial" w:eastAsia="Times New Roman" w:hAnsi="Arial" w:cs="Arial"/>
          <w:color w:val="000000"/>
        </w:rPr>
        <w:t>service performance and improvement activities</w:t>
      </w:r>
      <w:r w:rsidR="5469BC51" w:rsidRPr="001C68C3">
        <w:rPr>
          <w:rFonts w:ascii="Arial" w:eastAsia="Times New Roman" w:hAnsi="Arial" w:cs="Arial"/>
          <w:color w:val="000000"/>
        </w:rPr>
        <w:t>.</w:t>
      </w:r>
    </w:p>
    <w:p w14:paraId="29F59871" w14:textId="77777777" w:rsidR="009D77A0" w:rsidRPr="006C5DA7" w:rsidRDefault="009D77A0" w:rsidP="006C5DA7">
      <w:pPr>
        <w:shd w:val="clear" w:color="auto" w:fill="FFFFFF"/>
        <w:spacing w:before="0" w:after="0"/>
        <w:ind w:left="720" w:hanging="720"/>
        <w:textAlignment w:val="baseline"/>
        <w:rPr>
          <w:rFonts w:ascii="Calibri" w:eastAsia="Times New Roman" w:hAnsi="Calibri" w:cs="Calibri"/>
          <w:color w:val="000000"/>
          <w:szCs w:val="24"/>
        </w:rPr>
      </w:pPr>
    </w:p>
    <w:p w14:paraId="1DFE51E3" w14:textId="281F5C87" w:rsidR="006C5DA7" w:rsidRPr="009D77A0" w:rsidRDefault="009D77A0" w:rsidP="009D77A0">
      <w:pPr>
        <w:spacing w:before="0" w:after="0"/>
        <w:ind w:left="720" w:hanging="720"/>
        <w:rPr>
          <w:szCs w:val="24"/>
        </w:rPr>
      </w:pPr>
      <w:r w:rsidRPr="009D77A0">
        <w:rPr>
          <w:rFonts w:ascii="Arial" w:eastAsia="Times New Roman" w:hAnsi="Arial" w:cs="Arial"/>
          <w:color w:val="000000"/>
          <w:szCs w:val="24"/>
        </w:rPr>
        <w:t>2.1</w:t>
      </w:r>
      <w:r w:rsidRPr="009D77A0">
        <w:rPr>
          <w:rFonts w:ascii="Arial" w:eastAsia="Times New Roman" w:hAnsi="Arial" w:cs="Arial"/>
          <w:color w:val="000000"/>
          <w:szCs w:val="24"/>
        </w:rPr>
        <w:tab/>
      </w:r>
      <w:r w:rsidR="00B71B69" w:rsidRPr="009D77A0">
        <w:rPr>
          <w:rFonts w:ascii="Arial" w:eastAsia="Times New Roman" w:hAnsi="Arial" w:cs="Arial"/>
          <w:color w:val="000000"/>
          <w:szCs w:val="24"/>
        </w:rPr>
        <w:t>Following the BVAR in 2018, the Best Value Action Plan will be reviewed and updated as per the new Best Value direction.  From 2021/22, Councils will be asked to self-assess against this new direction and then produce a new action plan.</w:t>
      </w:r>
    </w:p>
    <w:p w14:paraId="63A77DD3" w14:textId="6F4E05D4" w:rsidR="006C5DA7" w:rsidRPr="004B0B93" w:rsidRDefault="006C5DA7" w:rsidP="006C5DA7">
      <w:pPr>
        <w:pStyle w:val="Heading2"/>
        <w:spacing w:before="240" w:after="120"/>
        <w:rPr>
          <w:rFonts w:ascii="Arial" w:hAnsi="Arial" w:cs="Arial"/>
        </w:rPr>
      </w:pPr>
      <w:r w:rsidRPr="004B0B93">
        <w:rPr>
          <w:rFonts w:ascii="Arial" w:hAnsi="Arial" w:cs="Arial"/>
        </w:rPr>
        <w:t>3.0</w:t>
      </w:r>
      <w:r w:rsidRPr="004B0B93">
        <w:rPr>
          <w:rFonts w:ascii="Arial" w:hAnsi="Arial" w:cs="Arial"/>
        </w:rPr>
        <w:tab/>
      </w:r>
      <w:r w:rsidR="009D77A0">
        <w:rPr>
          <w:rFonts w:ascii="Arial" w:hAnsi="Arial" w:cs="Arial"/>
        </w:rPr>
        <w:t>Service Performance</w:t>
      </w:r>
    </w:p>
    <w:p w14:paraId="682E6EB7" w14:textId="6DF10FE7" w:rsidR="00F469E9" w:rsidRPr="003554DA" w:rsidRDefault="00244307" w:rsidP="00366655">
      <w:pPr>
        <w:ind w:left="720" w:hanging="720"/>
        <w:rPr>
          <w:rFonts w:ascii="Arial" w:hAnsi="Arial" w:cs="Arial"/>
          <w:u w:val="single"/>
        </w:rPr>
      </w:pPr>
      <w:r w:rsidRPr="003554DA">
        <w:rPr>
          <w:rFonts w:ascii="Arial" w:hAnsi="Arial" w:cs="Arial"/>
          <w:u w:val="single"/>
        </w:rPr>
        <w:t>Property &amp; Bereavement Services</w:t>
      </w:r>
    </w:p>
    <w:p w14:paraId="7E94CD31" w14:textId="00524F38" w:rsidR="005201B6" w:rsidRPr="00F143F5" w:rsidRDefault="0066651E" w:rsidP="73053D3A">
      <w:pPr>
        <w:ind w:left="720" w:hanging="720"/>
        <w:rPr>
          <w:rFonts w:ascii="Arial" w:eastAsia="Arial" w:hAnsi="Arial" w:cs="Arial"/>
        </w:rPr>
      </w:pPr>
      <w:r w:rsidRPr="003554DA">
        <w:rPr>
          <w:rFonts w:ascii="Arial" w:hAnsi="Arial" w:cs="Arial"/>
        </w:rPr>
        <w:t>3.</w:t>
      </w:r>
      <w:r w:rsidR="00BF0DB0" w:rsidRPr="003554DA">
        <w:rPr>
          <w:rFonts w:ascii="Arial" w:hAnsi="Arial" w:cs="Arial"/>
        </w:rPr>
        <w:t>1</w:t>
      </w:r>
      <w:r w:rsidRPr="003554DA">
        <w:rPr>
          <w:rFonts w:ascii="Arial" w:hAnsi="Arial" w:cs="Arial"/>
        </w:rPr>
        <w:t xml:space="preserve"> </w:t>
      </w:r>
      <w:r w:rsidRPr="00F143F5">
        <w:rPr>
          <w:rFonts w:ascii="Arial" w:hAnsi="Arial" w:cs="Arial"/>
        </w:rPr>
        <w:tab/>
      </w:r>
      <w:r w:rsidR="00C26401" w:rsidRPr="003554DA">
        <w:rPr>
          <w:rFonts w:ascii="Arial" w:eastAsia="Arial" w:hAnsi="Arial" w:cs="Arial"/>
        </w:rPr>
        <w:t xml:space="preserve">The Property Service vision is to lead effective management of our estate </w:t>
      </w:r>
      <w:r w:rsidR="4FC87541" w:rsidRPr="003554DA">
        <w:rPr>
          <w:rFonts w:ascii="Arial" w:eastAsia="Arial" w:hAnsi="Arial" w:cs="Arial"/>
        </w:rPr>
        <w:t>and</w:t>
      </w:r>
      <w:r w:rsidR="00C26401" w:rsidRPr="00F143F5">
        <w:rPr>
          <w:rFonts w:ascii="Arial" w:eastAsia="Arial" w:hAnsi="Arial" w:cs="Arial"/>
        </w:rPr>
        <w:t xml:space="preserve"> use </w:t>
      </w:r>
      <w:r w:rsidR="73E7F908" w:rsidRPr="00F143F5">
        <w:rPr>
          <w:rFonts w:ascii="Arial" w:eastAsia="Arial" w:hAnsi="Arial" w:cs="Arial"/>
        </w:rPr>
        <w:t xml:space="preserve">our </w:t>
      </w:r>
      <w:r w:rsidR="00C26401" w:rsidRPr="00F143F5">
        <w:rPr>
          <w:rFonts w:ascii="Arial" w:eastAsia="Arial" w:hAnsi="Arial" w:cs="Arial"/>
        </w:rPr>
        <w:t xml:space="preserve">land and property assets </w:t>
      </w:r>
      <w:r w:rsidR="25B60C57" w:rsidRPr="00F143F5">
        <w:rPr>
          <w:rFonts w:ascii="Arial" w:eastAsia="Arial" w:hAnsi="Arial" w:cs="Arial"/>
        </w:rPr>
        <w:t xml:space="preserve">to </w:t>
      </w:r>
      <w:r w:rsidR="00C26401" w:rsidRPr="00F143F5">
        <w:rPr>
          <w:rFonts w:ascii="Arial" w:eastAsia="Arial" w:hAnsi="Arial" w:cs="Arial"/>
        </w:rPr>
        <w:t>deliver better outcomes, empower communities and leverage economic stimulus</w:t>
      </w:r>
      <w:r w:rsidR="00421D38" w:rsidRPr="00F143F5">
        <w:rPr>
          <w:rFonts w:ascii="Arial" w:eastAsia="Arial" w:hAnsi="Arial" w:cs="Arial"/>
        </w:rPr>
        <w:t xml:space="preserve">.  </w:t>
      </w:r>
    </w:p>
    <w:p w14:paraId="67918527" w14:textId="77777777" w:rsidR="00CD75C4" w:rsidRDefault="5216AA7F" w:rsidP="00CD75C4">
      <w:pPr>
        <w:ind w:left="720"/>
        <w:rPr>
          <w:rStyle w:val="normaltextrun"/>
          <w:rFonts w:ascii="Arial" w:hAnsi="Arial" w:cs="Arial"/>
        </w:rPr>
      </w:pPr>
      <w:r w:rsidRPr="00F143F5">
        <w:rPr>
          <w:rStyle w:val="normaltextrun"/>
          <w:rFonts w:ascii="Arial" w:hAnsi="Arial" w:cs="Arial"/>
        </w:rPr>
        <w:t xml:space="preserve">Bereavement Services manage </w:t>
      </w:r>
      <w:r w:rsidR="611B21FA" w:rsidRPr="00F143F5">
        <w:rPr>
          <w:rStyle w:val="normaltextrun"/>
          <w:rFonts w:ascii="Arial" w:hAnsi="Arial" w:cs="Arial"/>
        </w:rPr>
        <w:t xml:space="preserve">our care of the dead </w:t>
      </w:r>
      <w:r w:rsidRPr="00F143F5">
        <w:rPr>
          <w:rStyle w:val="normaltextrun"/>
          <w:rFonts w:ascii="Arial" w:hAnsi="Arial" w:cs="Arial"/>
        </w:rPr>
        <w:t>and are responsible for t</w:t>
      </w:r>
      <w:r w:rsidR="0B9E403E" w:rsidRPr="00F143F5">
        <w:rPr>
          <w:rStyle w:val="normaltextrun"/>
          <w:rFonts w:ascii="Arial" w:hAnsi="Arial" w:cs="Arial"/>
        </w:rPr>
        <w:t>he operation of our crematoria at Kirkcaldy and Dunfermline. Th</w:t>
      </w:r>
      <w:r w:rsidR="4808E229" w:rsidRPr="00F143F5">
        <w:rPr>
          <w:rStyle w:val="normaltextrun"/>
          <w:rFonts w:ascii="Arial" w:hAnsi="Arial" w:cs="Arial"/>
        </w:rPr>
        <w:t xml:space="preserve">e </w:t>
      </w:r>
      <w:r w:rsidR="0B9E403E" w:rsidRPr="00F143F5">
        <w:rPr>
          <w:rStyle w:val="normaltextrun"/>
          <w:rFonts w:ascii="Arial" w:hAnsi="Arial" w:cs="Arial"/>
        </w:rPr>
        <w:t xml:space="preserve">service also </w:t>
      </w:r>
      <w:r w:rsidR="23C80B8A" w:rsidRPr="00F143F5">
        <w:rPr>
          <w:rStyle w:val="normaltextrun"/>
          <w:rFonts w:ascii="Arial" w:hAnsi="Arial" w:cs="Arial"/>
        </w:rPr>
        <w:t xml:space="preserve">undertakes interments and </w:t>
      </w:r>
      <w:r w:rsidR="62744F8E" w:rsidRPr="00F143F5">
        <w:rPr>
          <w:rStyle w:val="normaltextrun"/>
          <w:rFonts w:ascii="Arial" w:hAnsi="Arial" w:cs="Arial"/>
        </w:rPr>
        <w:t>looks</w:t>
      </w:r>
      <w:r w:rsidR="0B9E403E" w:rsidRPr="00F143F5">
        <w:rPr>
          <w:rStyle w:val="normaltextrun"/>
          <w:rFonts w:ascii="Arial" w:hAnsi="Arial" w:cs="Arial"/>
        </w:rPr>
        <w:t xml:space="preserve"> after Fife’s </w:t>
      </w:r>
      <w:r w:rsidR="120C5D17" w:rsidRPr="00F143F5">
        <w:rPr>
          <w:rStyle w:val="normaltextrun"/>
          <w:rFonts w:ascii="Arial" w:hAnsi="Arial" w:cs="Arial"/>
        </w:rPr>
        <w:t xml:space="preserve">115 cemeteries. </w:t>
      </w:r>
    </w:p>
    <w:p w14:paraId="2FA98F4F" w14:textId="77777777" w:rsidR="001B1BB3" w:rsidRDefault="00C26401" w:rsidP="00CD75C4">
      <w:pPr>
        <w:ind w:left="720" w:hanging="660"/>
        <w:rPr>
          <w:rFonts w:ascii="Arial" w:hAnsi="Arial" w:cs="Arial"/>
        </w:rPr>
      </w:pPr>
      <w:r w:rsidRPr="11C61EFA">
        <w:rPr>
          <w:rFonts w:ascii="Arial" w:hAnsi="Arial" w:cs="Arial"/>
        </w:rPr>
        <w:t>3.2</w:t>
      </w:r>
      <w:r>
        <w:tab/>
      </w:r>
      <w:r w:rsidR="0066651E" w:rsidRPr="11C61EFA">
        <w:rPr>
          <w:rFonts w:ascii="Arial" w:hAnsi="Arial" w:cs="Arial"/>
        </w:rPr>
        <w:t xml:space="preserve">Strong cross service working across the Council and with partners was one of the dominant themes of activity over the last year. In the case of Property Services this involved working with other services and partners to support our collective response to COVID and the lockdown.  Initiatives included support for NHS colleagues, support for services in the adaptation and safe use of our estate and the delivery and advancement of key projects such as the restoration of </w:t>
      </w:r>
      <w:proofErr w:type="spellStart"/>
      <w:r w:rsidR="0066651E" w:rsidRPr="11C61EFA">
        <w:rPr>
          <w:rFonts w:ascii="Arial" w:hAnsi="Arial" w:cs="Arial"/>
        </w:rPr>
        <w:t>Woodmill</w:t>
      </w:r>
      <w:proofErr w:type="spellEnd"/>
      <w:r w:rsidR="0066651E" w:rsidRPr="11C61EFA">
        <w:rPr>
          <w:rFonts w:ascii="Arial" w:hAnsi="Arial" w:cs="Arial"/>
        </w:rPr>
        <w:t xml:space="preserve"> H</w:t>
      </w:r>
      <w:r w:rsidR="00420073" w:rsidRPr="11C61EFA">
        <w:rPr>
          <w:rFonts w:ascii="Arial" w:hAnsi="Arial" w:cs="Arial"/>
        </w:rPr>
        <w:t xml:space="preserve">igh </w:t>
      </w:r>
      <w:r w:rsidR="0066651E" w:rsidRPr="11C61EFA">
        <w:rPr>
          <w:rFonts w:ascii="Arial" w:hAnsi="Arial" w:cs="Arial"/>
        </w:rPr>
        <w:t>S</w:t>
      </w:r>
      <w:r w:rsidR="00F9136E" w:rsidRPr="11C61EFA">
        <w:rPr>
          <w:rFonts w:ascii="Arial" w:hAnsi="Arial" w:cs="Arial"/>
        </w:rPr>
        <w:t>chool</w:t>
      </w:r>
      <w:r w:rsidR="0066651E" w:rsidRPr="11C61EFA">
        <w:rPr>
          <w:rFonts w:ascii="Arial" w:hAnsi="Arial" w:cs="Arial"/>
        </w:rPr>
        <w:t xml:space="preserve"> (following the fire in 2019), delivery of Madras College (</w:t>
      </w:r>
      <w:r w:rsidR="00BBA0C5" w:rsidRPr="11C61EFA">
        <w:rPr>
          <w:rFonts w:ascii="Arial" w:hAnsi="Arial" w:cs="Arial"/>
        </w:rPr>
        <w:t>opening in</w:t>
      </w:r>
      <w:r w:rsidR="0066651E" w:rsidRPr="11C61EFA">
        <w:rPr>
          <w:rFonts w:ascii="Arial" w:hAnsi="Arial" w:cs="Arial"/>
        </w:rPr>
        <w:t xml:space="preserve"> Aug 2021) and progress with Dunfermline Learning Campus.  The challenges faced by Bereavement Services were different and through the year the service worked with local partners to try to ameliorate the impact of lockdown restrictions, whilst at the same time strengthening service resiliency through initiatives such as web streaming, provision of additional capacity and the cremator replacement programme. </w:t>
      </w:r>
    </w:p>
    <w:p w14:paraId="50098929" w14:textId="19F90E96" w:rsidR="0066651E" w:rsidRPr="00F143F5" w:rsidRDefault="001B1BB3" w:rsidP="00CD75C4">
      <w:pPr>
        <w:ind w:left="720" w:hanging="660"/>
        <w:rPr>
          <w:rFonts w:ascii="Arial" w:hAnsi="Arial" w:cs="Arial"/>
        </w:rPr>
      </w:pPr>
      <w:r>
        <w:rPr>
          <w:rFonts w:ascii="Arial" w:hAnsi="Arial" w:cs="Arial"/>
        </w:rPr>
        <w:t>3.3</w:t>
      </w:r>
      <w:r>
        <w:rPr>
          <w:rFonts w:ascii="Arial" w:hAnsi="Arial" w:cs="Arial"/>
        </w:rPr>
        <w:tab/>
      </w:r>
      <w:r w:rsidRPr="00F143F5">
        <w:rPr>
          <w:rFonts w:ascii="Arial" w:hAnsi="Arial" w:cs="Arial"/>
        </w:rPr>
        <w:t>Project delivery arrangements were safely modified and adapted to allow projects to progress, to include Dunfermline Learning Campus, Madras, early years programme, New Care Village in Methil, continuing progress in the Affordable Housing Programme, to list a few.</w:t>
      </w:r>
      <w:r w:rsidR="0066651E" w:rsidRPr="11C61EFA">
        <w:rPr>
          <w:rFonts w:ascii="Arial" w:hAnsi="Arial" w:cs="Arial"/>
        </w:rPr>
        <w:t xml:space="preserve"> </w:t>
      </w:r>
    </w:p>
    <w:p w14:paraId="6F71DF76" w14:textId="7A1F6136" w:rsidR="00542260" w:rsidRPr="00F143F5" w:rsidRDefault="006C5DA7" w:rsidP="00366655">
      <w:pPr>
        <w:ind w:left="720" w:hanging="720"/>
        <w:rPr>
          <w:rFonts w:ascii="Arial" w:hAnsi="Arial" w:cs="Arial"/>
        </w:rPr>
      </w:pPr>
      <w:r w:rsidRPr="11C61EFA">
        <w:rPr>
          <w:rFonts w:ascii="Arial" w:hAnsi="Arial" w:cs="Arial"/>
        </w:rPr>
        <w:t>3.</w:t>
      </w:r>
      <w:r w:rsidR="00455927" w:rsidRPr="11C61EFA">
        <w:rPr>
          <w:rFonts w:ascii="Arial" w:hAnsi="Arial" w:cs="Arial"/>
        </w:rPr>
        <w:t>3</w:t>
      </w:r>
      <w:r>
        <w:tab/>
      </w:r>
      <w:r w:rsidR="00542260" w:rsidRPr="11C61EFA">
        <w:rPr>
          <w:rFonts w:ascii="Arial" w:hAnsi="Arial" w:cs="Arial"/>
        </w:rPr>
        <w:t xml:space="preserve">Thanks to the support and goodwill of staff and investment by BTS, </w:t>
      </w:r>
      <w:r w:rsidR="00B455DA" w:rsidRPr="11C61EFA">
        <w:rPr>
          <w:rFonts w:ascii="Arial" w:hAnsi="Arial" w:cs="Arial"/>
        </w:rPr>
        <w:t xml:space="preserve">both </w:t>
      </w:r>
      <w:r w:rsidR="7083D920" w:rsidRPr="11C61EFA">
        <w:rPr>
          <w:rFonts w:ascii="Arial" w:hAnsi="Arial" w:cs="Arial"/>
        </w:rPr>
        <w:t>Property and Bereavement S</w:t>
      </w:r>
      <w:r w:rsidR="00B455DA" w:rsidRPr="11C61EFA">
        <w:rPr>
          <w:rFonts w:ascii="Arial" w:hAnsi="Arial" w:cs="Arial"/>
        </w:rPr>
        <w:t>ervices</w:t>
      </w:r>
      <w:r w:rsidR="00542260" w:rsidRPr="11C61EFA">
        <w:rPr>
          <w:rFonts w:ascii="Arial" w:hAnsi="Arial" w:cs="Arial"/>
        </w:rPr>
        <w:t xml:space="preserve"> was able to respond quickly to lockdown restrictions and the need to change working practices. In turn that allowed the service</w:t>
      </w:r>
      <w:r w:rsidR="41D522E3" w:rsidRPr="11C61EFA">
        <w:rPr>
          <w:rFonts w:ascii="Arial" w:hAnsi="Arial" w:cs="Arial"/>
        </w:rPr>
        <w:t>s</w:t>
      </w:r>
      <w:r w:rsidR="00542260" w:rsidRPr="11C61EFA">
        <w:rPr>
          <w:rFonts w:ascii="Arial" w:hAnsi="Arial" w:cs="Arial"/>
        </w:rPr>
        <w:t xml:space="preserve"> to support delivery of the various projects noted in this report as well as the development of new safe systems of work enabled as restrictions were adapted and modified over the year. </w:t>
      </w:r>
    </w:p>
    <w:p w14:paraId="2B930502" w14:textId="5DA615CA" w:rsidR="006C5DA7" w:rsidRPr="00F143F5" w:rsidRDefault="00542260" w:rsidP="002050D7">
      <w:pPr>
        <w:pStyle w:val="NumberedList2"/>
        <w:ind w:firstLine="0"/>
        <w:rPr>
          <w:rFonts w:ascii="Arial" w:hAnsi="Arial" w:cs="Arial"/>
        </w:rPr>
      </w:pPr>
      <w:r w:rsidRPr="00F143F5">
        <w:rPr>
          <w:rFonts w:ascii="Arial" w:hAnsi="Arial" w:cs="Arial"/>
        </w:rPr>
        <w:t>Many of the changes in working practices are now embedded and will continue as we adapt to new hybrid working arrangements</w:t>
      </w:r>
      <w:r w:rsidR="00366655" w:rsidRPr="00F143F5">
        <w:rPr>
          <w:rFonts w:ascii="Arial" w:hAnsi="Arial" w:cs="Arial"/>
        </w:rPr>
        <w:t>.</w:t>
      </w:r>
    </w:p>
    <w:p w14:paraId="49D44FD6" w14:textId="77777777" w:rsidR="00516EAB" w:rsidRPr="00516EAB" w:rsidRDefault="00607A0A" w:rsidP="00516EAB">
      <w:pPr>
        <w:ind w:left="720" w:hanging="720"/>
        <w:rPr>
          <w:rFonts w:ascii="Arial" w:hAnsi="Arial" w:cs="Arial"/>
        </w:rPr>
      </w:pPr>
      <w:r w:rsidRPr="003554DA">
        <w:rPr>
          <w:rFonts w:ascii="Arial" w:hAnsi="Arial" w:cs="Arial"/>
        </w:rPr>
        <w:t>3.</w:t>
      </w:r>
      <w:r w:rsidR="005201B6" w:rsidRPr="003554DA">
        <w:rPr>
          <w:rFonts w:ascii="Arial" w:hAnsi="Arial" w:cs="Arial"/>
        </w:rPr>
        <w:t>4</w:t>
      </w:r>
      <w:r w:rsidRPr="00F143F5">
        <w:rPr>
          <w:rFonts w:ascii="Arial" w:hAnsi="Arial" w:cs="Arial"/>
        </w:rPr>
        <w:tab/>
      </w:r>
      <w:r w:rsidR="00516EAB" w:rsidRPr="00516EAB">
        <w:rPr>
          <w:rFonts w:ascii="Arial" w:hAnsi="Arial" w:cs="Arial"/>
        </w:rPr>
        <w:t xml:space="preserve">As noted above, Bereavement Services worked collaboratively over the year to ameliorate the impact of lockdown restrictions whist investing to improve service resiliency to include replacement of cremators at Kirkcaldy (similar replacement is currently taking place at Dunfermline) and provision of webcasting services for funerals. </w:t>
      </w:r>
      <w:r w:rsidR="00516EAB" w:rsidRPr="00516EAB">
        <w:rPr>
          <w:rFonts w:ascii="Arial" w:hAnsi="Arial" w:cs="Arial"/>
        </w:rPr>
        <w:lastRenderedPageBreak/>
        <w:t>The service also worked closely with NHS, funeral directors and other council services to improve data tracking and to manage storage capacity. Alongside this activity, work continued to improve the condition of our cemeteries. Around 12,000 headstones have now been made safe (inspections continue to show a failure rate of 40-60% of all headstones) and of the £1.2m committed in improving the condition of cemetery walls and structures over a 4-year programme, over £700k has been spent since work began in 2019/20.</w:t>
      </w:r>
    </w:p>
    <w:p w14:paraId="1DFD7248" w14:textId="799278DE" w:rsidR="0072050D" w:rsidRPr="00B12DF9" w:rsidRDefault="008E1D78" w:rsidP="008E1D78">
      <w:pPr>
        <w:ind w:left="720" w:hanging="720"/>
        <w:rPr>
          <w:rFonts w:ascii="Arial" w:hAnsi="Arial" w:cs="Arial"/>
        </w:rPr>
      </w:pPr>
      <w:r>
        <w:rPr>
          <w:rFonts w:ascii="Arial" w:hAnsi="Arial" w:cs="Arial"/>
        </w:rPr>
        <w:t>3.5</w:t>
      </w:r>
      <w:r>
        <w:rPr>
          <w:rFonts w:ascii="Arial" w:hAnsi="Arial" w:cs="Arial"/>
        </w:rPr>
        <w:tab/>
      </w:r>
      <w:r w:rsidR="0072050D" w:rsidRPr="00B12DF9">
        <w:rPr>
          <w:rFonts w:ascii="Arial" w:hAnsi="Arial" w:cs="Arial"/>
        </w:rPr>
        <w:t>During the initial period of lockdown, Bereavement Services were heavily involved in contingency planning/actions for what fortunately never came to pass. The Service has continued to amend working arrangements to ensure continued, dignified service provision and support to bereaved families across Fife.  wrong section?</w:t>
      </w:r>
    </w:p>
    <w:p w14:paraId="4220EF3B" w14:textId="0BA713DD" w:rsidR="00607A0A" w:rsidRPr="00F143F5" w:rsidRDefault="00A63170" w:rsidP="00A63170">
      <w:pPr>
        <w:ind w:left="720" w:hanging="720"/>
        <w:rPr>
          <w:rFonts w:ascii="Arial" w:hAnsi="Arial" w:cs="Arial"/>
        </w:rPr>
      </w:pPr>
      <w:r>
        <w:rPr>
          <w:rFonts w:ascii="Arial" w:hAnsi="Arial" w:cs="Arial"/>
        </w:rPr>
        <w:t>3.6</w:t>
      </w:r>
      <w:r>
        <w:rPr>
          <w:rFonts w:ascii="Arial" w:hAnsi="Arial" w:cs="Arial"/>
        </w:rPr>
        <w:tab/>
      </w:r>
      <w:r w:rsidR="7C0E73A5" w:rsidRPr="11C61EFA">
        <w:rPr>
          <w:rFonts w:ascii="Arial" w:hAnsi="Arial" w:cs="Arial"/>
        </w:rPr>
        <w:t xml:space="preserve">Regarding reported PIs, </w:t>
      </w:r>
      <w:r w:rsidR="4E90B9D5" w:rsidRPr="11C61EFA">
        <w:rPr>
          <w:rFonts w:ascii="Arial" w:hAnsi="Arial" w:cs="Arial"/>
        </w:rPr>
        <w:t>c</w:t>
      </w:r>
      <w:r w:rsidR="7C0E73A5" w:rsidRPr="11C61EFA">
        <w:rPr>
          <w:rFonts w:ascii="Arial" w:hAnsi="Arial" w:cs="Arial"/>
        </w:rPr>
        <w:t>ustomer satisfaction remains high across</w:t>
      </w:r>
      <w:r w:rsidR="188B9EE1" w:rsidRPr="11C61EFA">
        <w:rPr>
          <w:rFonts w:ascii="Arial" w:hAnsi="Arial" w:cs="Arial"/>
        </w:rPr>
        <w:t xml:space="preserve"> both </w:t>
      </w:r>
      <w:r w:rsidR="6A583203" w:rsidRPr="11C61EFA">
        <w:rPr>
          <w:rFonts w:ascii="Arial" w:hAnsi="Arial" w:cs="Arial"/>
        </w:rPr>
        <w:t>S</w:t>
      </w:r>
      <w:r w:rsidR="188B9EE1" w:rsidRPr="11C61EFA">
        <w:rPr>
          <w:rFonts w:ascii="Arial" w:hAnsi="Arial" w:cs="Arial"/>
        </w:rPr>
        <w:t>ervices</w:t>
      </w:r>
      <w:r w:rsidR="03AAC8B7" w:rsidRPr="11C61EFA">
        <w:rPr>
          <w:rFonts w:ascii="Arial" w:hAnsi="Arial" w:cs="Arial"/>
        </w:rPr>
        <w:t xml:space="preserve"> </w:t>
      </w:r>
      <w:r w:rsidRPr="11C61EFA">
        <w:rPr>
          <w:rFonts w:ascii="Arial" w:hAnsi="Arial" w:cs="Arial"/>
        </w:rPr>
        <w:t>and attendance</w:t>
      </w:r>
      <w:r w:rsidR="7C0E73A5" w:rsidRPr="11C61EFA">
        <w:rPr>
          <w:rFonts w:ascii="Arial" w:hAnsi="Arial" w:cs="Arial"/>
        </w:rPr>
        <w:t xml:space="preserve"> </w:t>
      </w:r>
      <w:r w:rsidR="646A0998" w:rsidRPr="11C61EFA">
        <w:rPr>
          <w:rFonts w:ascii="Arial" w:hAnsi="Arial" w:cs="Arial"/>
        </w:rPr>
        <w:t xml:space="preserve">levels </w:t>
      </w:r>
      <w:r w:rsidR="7C0E73A5" w:rsidRPr="11C61EFA">
        <w:rPr>
          <w:rFonts w:ascii="Arial" w:hAnsi="Arial" w:cs="Arial"/>
        </w:rPr>
        <w:t xml:space="preserve">shows continued improvement across Bereavement and </w:t>
      </w:r>
      <w:r w:rsidR="190FD103" w:rsidRPr="11C61EFA">
        <w:rPr>
          <w:rFonts w:ascii="Arial" w:hAnsi="Arial" w:cs="Arial"/>
        </w:rPr>
        <w:t xml:space="preserve">remain high </w:t>
      </w:r>
      <w:r w:rsidR="7C0E73A5" w:rsidRPr="11C61EFA">
        <w:rPr>
          <w:rFonts w:ascii="Arial" w:hAnsi="Arial" w:cs="Arial"/>
        </w:rPr>
        <w:t xml:space="preserve">within Property. </w:t>
      </w:r>
    </w:p>
    <w:p w14:paraId="15015CE9" w14:textId="406C6806" w:rsidR="00607A0A" w:rsidRPr="00F143F5" w:rsidRDefault="00A63170" w:rsidP="00A63170">
      <w:pPr>
        <w:ind w:left="720" w:hanging="720"/>
        <w:rPr>
          <w:rFonts w:ascii="Arial" w:hAnsi="Arial" w:cs="Arial"/>
        </w:rPr>
      </w:pPr>
      <w:r>
        <w:rPr>
          <w:rFonts w:ascii="Arial" w:hAnsi="Arial" w:cs="Arial"/>
        </w:rPr>
        <w:t>3.7</w:t>
      </w:r>
      <w:r>
        <w:rPr>
          <w:rFonts w:ascii="Arial" w:hAnsi="Arial" w:cs="Arial"/>
        </w:rPr>
        <w:tab/>
      </w:r>
      <w:r w:rsidR="7C0E73A5" w:rsidRPr="00F143F5">
        <w:rPr>
          <w:rFonts w:ascii="Arial" w:hAnsi="Arial" w:cs="Arial"/>
        </w:rPr>
        <w:t>Adaption to new hybrid workstyles will be a key challenge for the service</w:t>
      </w:r>
      <w:r w:rsidR="42CBF151" w:rsidRPr="00F143F5">
        <w:rPr>
          <w:rFonts w:ascii="Arial" w:hAnsi="Arial" w:cs="Arial"/>
        </w:rPr>
        <w:t>s</w:t>
      </w:r>
      <w:r w:rsidR="7C0E73A5" w:rsidRPr="00F143F5">
        <w:rPr>
          <w:rFonts w:ascii="Arial" w:hAnsi="Arial" w:cs="Arial"/>
        </w:rPr>
        <w:t xml:space="preserve"> over the year ahead. </w:t>
      </w:r>
    </w:p>
    <w:p w14:paraId="00D5C83B" w14:textId="4AD7ED32" w:rsidR="005201B6" w:rsidRPr="00F143F5" w:rsidRDefault="00E95DB1" w:rsidP="00E95DB1">
      <w:pPr>
        <w:pStyle w:val="xmsonormal"/>
        <w:shd w:val="clear" w:color="auto" w:fill="FFFFFF"/>
        <w:spacing w:before="0" w:beforeAutospacing="0" w:after="120" w:afterAutospacing="0"/>
        <w:ind w:left="720" w:hanging="720"/>
        <w:rPr>
          <w:rFonts w:ascii="Arial" w:hAnsi="Arial" w:cs="Arial"/>
          <w:u w:val="single"/>
        </w:rPr>
      </w:pPr>
      <w:r w:rsidRPr="00F143F5">
        <w:rPr>
          <w:rFonts w:ascii="Arial" w:hAnsi="Arial" w:cs="Arial"/>
          <w:u w:val="single"/>
        </w:rPr>
        <w:t>Facilities Management</w:t>
      </w:r>
    </w:p>
    <w:p w14:paraId="224ABE06" w14:textId="30C80A1A" w:rsidR="00E567F9" w:rsidRPr="00F143F5" w:rsidRDefault="0033294C" w:rsidP="00A343A5">
      <w:pPr>
        <w:pStyle w:val="xmsonormal"/>
        <w:shd w:val="clear" w:color="auto" w:fill="FFFFFF"/>
        <w:spacing w:before="120" w:beforeAutospacing="0" w:after="120" w:afterAutospacing="0"/>
        <w:ind w:left="720" w:hanging="720"/>
        <w:rPr>
          <w:rFonts w:ascii="Arial" w:hAnsi="Arial" w:cs="Arial"/>
        </w:rPr>
      </w:pPr>
      <w:r w:rsidRPr="00F143F5">
        <w:rPr>
          <w:rFonts w:ascii="Arial" w:hAnsi="Arial" w:cs="Arial"/>
        </w:rPr>
        <w:t>3.</w:t>
      </w:r>
      <w:r w:rsidR="00A63170">
        <w:rPr>
          <w:rFonts w:ascii="Arial" w:hAnsi="Arial" w:cs="Arial"/>
        </w:rPr>
        <w:t>8</w:t>
      </w:r>
      <w:r w:rsidR="003D03C3" w:rsidRPr="00F143F5">
        <w:rPr>
          <w:rFonts w:ascii="Arial" w:hAnsi="Arial" w:cs="Arial"/>
        </w:rPr>
        <w:tab/>
      </w:r>
      <w:r w:rsidR="00E567F9" w:rsidRPr="00F143F5">
        <w:rPr>
          <w:rFonts w:ascii="Arial" w:hAnsi="Arial" w:cs="Arial"/>
        </w:rPr>
        <w:t xml:space="preserve">The Service provides Catering, Cleaning, Facilities Management, Meals on Wheels and Janitorial for the Council.  </w:t>
      </w:r>
    </w:p>
    <w:p w14:paraId="10B9B3E3" w14:textId="5A6713D3" w:rsidR="003D03C3" w:rsidRPr="00F143F5" w:rsidRDefault="00A343A5" w:rsidP="001105D1">
      <w:pPr>
        <w:pStyle w:val="xmsonormal"/>
        <w:shd w:val="clear" w:color="auto" w:fill="FFFFFF"/>
        <w:spacing w:before="0" w:beforeAutospacing="0" w:after="0" w:afterAutospacing="0"/>
        <w:ind w:left="720" w:hanging="720"/>
        <w:rPr>
          <w:rFonts w:ascii="Arial" w:hAnsi="Arial" w:cs="Arial"/>
          <w:color w:val="201F1E"/>
          <w:sz w:val="22"/>
          <w:szCs w:val="22"/>
        </w:rPr>
      </w:pPr>
      <w:r w:rsidRPr="00F143F5">
        <w:rPr>
          <w:rFonts w:ascii="Arial" w:hAnsi="Arial" w:cs="Arial"/>
          <w:color w:val="201F1E"/>
          <w:bdr w:val="none" w:sz="0" w:space="0" w:color="auto" w:frame="1"/>
        </w:rPr>
        <w:t>3.</w:t>
      </w:r>
      <w:r w:rsidR="00A63170">
        <w:rPr>
          <w:rFonts w:ascii="Arial" w:hAnsi="Arial" w:cs="Arial"/>
          <w:color w:val="201F1E"/>
          <w:bdr w:val="none" w:sz="0" w:space="0" w:color="auto" w:frame="1"/>
        </w:rPr>
        <w:t>9</w:t>
      </w:r>
      <w:r w:rsidRPr="00F143F5">
        <w:rPr>
          <w:rFonts w:ascii="Arial" w:hAnsi="Arial" w:cs="Arial"/>
          <w:color w:val="201F1E"/>
          <w:bdr w:val="none" w:sz="0" w:space="0" w:color="auto" w:frame="1"/>
        </w:rPr>
        <w:tab/>
      </w:r>
      <w:r w:rsidR="003D03C3" w:rsidRPr="00F143F5">
        <w:rPr>
          <w:rFonts w:ascii="Arial" w:hAnsi="Arial" w:cs="Arial"/>
          <w:color w:val="201F1E"/>
          <w:bdr w:val="none" w:sz="0" w:space="0" w:color="auto" w:frame="1"/>
        </w:rPr>
        <w:t xml:space="preserve">Facilities Management Services (FMS) have managed to successfully deliver all services as demanded by various services including Schools, Social </w:t>
      </w:r>
      <w:r w:rsidR="65FE25D9" w:rsidRPr="00F143F5">
        <w:rPr>
          <w:rFonts w:ascii="Arial" w:hAnsi="Arial" w:cs="Arial"/>
          <w:color w:val="201F1E"/>
          <w:bdr w:val="none" w:sz="0" w:space="0" w:color="auto" w:frame="1"/>
        </w:rPr>
        <w:t>C</w:t>
      </w:r>
      <w:r w:rsidR="003D03C3" w:rsidRPr="00F143F5">
        <w:rPr>
          <w:rFonts w:ascii="Arial" w:hAnsi="Arial" w:cs="Arial"/>
          <w:color w:val="201F1E"/>
          <w:bdr w:val="none" w:sz="0" w:space="0" w:color="auto" w:frame="1"/>
        </w:rPr>
        <w:t xml:space="preserve">are </w:t>
      </w:r>
      <w:r w:rsidR="44A3A19F" w:rsidRPr="00F143F5">
        <w:rPr>
          <w:rFonts w:ascii="Arial" w:hAnsi="Arial" w:cs="Arial"/>
          <w:color w:val="201F1E"/>
          <w:bdr w:val="none" w:sz="0" w:space="0" w:color="auto" w:frame="1"/>
        </w:rPr>
        <w:t>R</w:t>
      </w:r>
      <w:r w:rsidR="003D03C3" w:rsidRPr="00F143F5">
        <w:rPr>
          <w:rFonts w:ascii="Arial" w:hAnsi="Arial" w:cs="Arial"/>
          <w:color w:val="201F1E"/>
          <w:bdr w:val="none" w:sz="0" w:space="0" w:color="auto" w:frame="1"/>
        </w:rPr>
        <w:t xml:space="preserve">esidential Homes, Meals on Wheels (MOW), Corporate Buildings and Community </w:t>
      </w:r>
      <w:r w:rsidR="15591C81" w:rsidRPr="00F143F5">
        <w:rPr>
          <w:rFonts w:ascii="Arial" w:hAnsi="Arial" w:cs="Arial"/>
          <w:color w:val="201F1E"/>
          <w:bdr w:val="none" w:sz="0" w:space="0" w:color="auto" w:frame="1"/>
        </w:rPr>
        <w:t>S</w:t>
      </w:r>
      <w:r w:rsidR="003D03C3" w:rsidRPr="00F143F5">
        <w:rPr>
          <w:rFonts w:ascii="Arial" w:hAnsi="Arial" w:cs="Arial"/>
          <w:color w:val="201F1E"/>
          <w:bdr w:val="none" w:sz="0" w:space="0" w:color="auto" w:frame="1"/>
        </w:rPr>
        <w:t>ervices etc. The service has taken on many additional duties and activities including more daytime cleaning in schools, increased number of MOW customers and supporting Fife Council/NHS asymptomatic testing clinics in various locations.</w:t>
      </w:r>
    </w:p>
    <w:p w14:paraId="3F36B5BA" w14:textId="77777777" w:rsidR="003D03C3" w:rsidRPr="00F143F5" w:rsidRDefault="003D03C3" w:rsidP="003D03C3">
      <w:pPr>
        <w:pStyle w:val="xmsonormal"/>
        <w:shd w:val="clear" w:color="auto" w:fill="FFFFFF"/>
        <w:spacing w:before="0" w:beforeAutospacing="0" w:after="0" w:afterAutospacing="0"/>
        <w:rPr>
          <w:rFonts w:ascii="Arial" w:hAnsi="Arial" w:cs="Arial"/>
          <w:color w:val="201F1E"/>
          <w:sz w:val="16"/>
          <w:szCs w:val="16"/>
        </w:rPr>
      </w:pPr>
      <w:r w:rsidRPr="003554DA">
        <w:rPr>
          <w:rFonts w:ascii="Arial" w:hAnsi="Arial" w:cs="Arial"/>
          <w:color w:val="201F1E"/>
          <w:bdr w:val="none" w:sz="0" w:space="0" w:color="auto" w:frame="1"/>
        </w:rPr>
        <w:t> </w:t>
      </w:r>
    </w:p>
    <w:p w14:paraId="1C158641" w14:textId="43A028BB" w:rsidR="00FC7B05" w:rsidRPr="00F143F5" w:rsidRDefault="0033294C" w:rsidP="001105D1">
      <w:pPr>
        <w:pStyle w:val="xmsonormal"/>
        <w:shd w:val="clear" w:color="auto" w:fill="FFFFFF"/>
        <w:spacing w:before="0" w:beforeAutospacing="0" w:after="0" w:afterAutospacing="0"/>
        <w:ind w:left="720" w:hanging="720"/>
        <w:rPr>
          <w:rFonts w:ascii="Arial" w:hAnsi="Arial" w:cs="Arial"/>
          <w:color w:val="201F1E"/>
          <w:bdr w:val="none" w:sz="0" w:space="0" w:color="auto" w:frame="1"/>
        </w:rPr>
      </w:pPr>
      <w:r w:rsidRPr="003554DA">
        <w:rPr>
          <w:rFonts w:ascii="Arial" w:hAnsi="Arial" w:cs="Arial"/>
        </w:rPr>
        <w:t>3.</w:t>
      </w:r>
      <w:r w:rsidR="00A63170">
        <w:rPr>
          <w:rFonts w:ascii="Arial" w:hAnsi="Arial" w:cs="Arial"/>
        </w:rPr>
        <w:t>10</w:t>
      </w:r>
      <w:r w:rsidR="003D03C3" w:rsidRPr="00F143F5">
        <w:rPr>
          <w:rFonts w:ascii="Arial" w:hAnsi="Arial" w:cs="Arial"/>
        </w:rPr>
        <w:tab/>
      </w:r>
      <w:r w:rsidR="00AF0C58" w:rsidRPr="00F143F5">
        <w:rPr>
          <w:rFonts w:ascii="Arial" w:hAnsi="Arial" w:cs="Arial"/>
          <w:color w:val="201F1E"/>
          <w:bdr w:val="none" w:sz="0" w:space="0" w:color="auto" w:frame="1"/>
        </w:rPr>
        <w:t>Commercial catering services have suffered trading losses due to the Scottish Government directives on closure of cafes/food outlets. However,</w:t>
      </w:r>
      <w:r w:rsidR="0DF40C1F" w:rsidRPr="00F143F5">
        <w:rPr>
          <w:rFonts w:ascii="Arial" w:hAnsi="Arial" w:cs="Arial"/>
          <w:color w:val="201F1E"/>
          <w:bdr w:val="none" w:sz="0" w:space="0" w:color="auto" w:frame="1"/>
        </w:rPr>
        <w:t xml:space="preserve"> the </w:t>
      </w:r>
      <w:r w:rsidR="00A63170" w:rsidRPr="00F143F5">
        <w:rPr>
          <w:rFonts w:ascii="Arial" w:hAnsi="Arial" w:cs="Arial"/>
          <w:color w:val="201F1E"/>
          <w:bdr w:val="none" w:sz="0" w:space="0" w:color="auto" w:frame="1"/>
        </w:rPr>
        <w:t>Service observed</w:t>
      </w:r>
      <w:r w:rsidR="00AF0C58" w:rsidRPr="00F143F5">
        <w:rPr>
          <w:rFonts w:ascii="Arial" w:hAnsi="Arial" w:cs="Arial"/>
          <w:color w:val="201F1E"/>
          <w:bdr w:val="none" w:sz="0" w:space="0" w:color="auto" w:frame="1"/>
        </w:rPr>
        <w:t xml:space="preserve"> a marked increase in take-up during the “Eat out Help out” period – particularly in secondary schools. The schools experience has shown that </w:t>
      </w:r>
      <w:r w:rsidR="7631AAA9" w:rsidRPr="00F143F5">
        <w:rPr>
          <w:rFonts w:ascii="Arial" w:hAnsi="Arial" w:cs="Arial"/>
          <w:color w:val="201F1E"/>
          <w:bdr w:val="none" w:sz="0" w:space="0" w:color="auto" w:frame="1"/>
        </w:rPr>
        <w:t>the</w:t>
      </w:r>
      <w:r w:rsidR="00AF0C58" w:rsidRPr="00F143F5">
        <w:rPr>
          <w:rFonts w:ascii="Arial" w:hAnsi="Arial" w:cs="Arial"/>
          <w:color w:val="201F1E"/>
          <w:bdr w:val="none" w:sz="0" w:space="0" w:color="auto" w:frame="1"/>
        </w:rPr>
        <w:t xml:space="preserve"> potential customers are price </w:t>
      </w:r>
      <w:r w:rsidR="00FD11C4" w:rsidRPr="00F143F5">
        <w:rPr>
          <w:rFonts w:ascii="Arial" w:hAnsi="Arial" w:cs="Arial"/>
          <w:color w:val="201F1E"/>
          <w:bdr w:val="none" w:sz="0" w:space="0" w:color="auto" w:frame="1"/>
        </w:rPr>
        <w:t>sensitive,</w:t>
      </w:r>
      <w:r w:rsidR="00AF0C58" w:rsidRPr="00F143F5">
        <w:rPr>
          <w:rFonts w:ascii="Arial" w:hAnsi="Arial" w:cs="Arial"/>
          <w:color w:val="201F1E"/>
          <w:bdr w:val="none" w:sz="0" w:space="0" w:color="auto" w:frame="1"/>
        </w:rPr>
        <w:t xml:space="preserve"> and this may influence future pricing policies.</w:t>
      </w:r>
    </w:p>
    <w:p w14:paraId="282414AD" w14:textId="188AB384" w:rsidR="0033294C" w:rsidRPr="00F143F5" w:rsidRDefault="00AF0C58" w:rsidP="00D812F8">
      <w:pPr>
        <w:pStyle w:val="xmsonormal"/>
        <w:shd w:val="clear" w:color="auto" w:fill="FFFFFF"/>
        <w:spacing w:before="0" w:beforeAutospacing="0" w:after="0" w:afterAutospacing="0"/>
        <w:ind w:left="720" w:hanging="720"/>
        <w:rPr>
          <w:rFonts w:ascii="Arial" w:hAnsi="Arial" w:cs="Arial"/>
          <w:sz w:val="16"/>
          <w:szCs w:val="16"/>
        </w:rPr>
      </w:pPr>
      <w:r w:rsidRPr="00F143F5">
        <w:rPr>
          <w:rFonts w:ascii="Arial" w:hAnsi="Arial" w:cs="Arial"/>
          <w:color w:val="201F1E"/>
          <w:bdr w:val="none" w:sz="0" w:space="0" w:color="auto" w:frame="1"/>
        </w:rPr>
        <w:t> </w:t>
      </w:r>
    </w:p>
    <w:p w14:paraId="514B98D1" w14:textId="395E0CA6" w:rsidR="00AF0C58" w:rsidRPr="00F143F5" w:rsidRDefault="0033294C" w:rsidP="00AF0C58">
      <w:pPr>
        <w:pStyle w:val="xmsonormal"/>
        <w:shd w:val="clear" w:color="auto" w:fill="FFFFFF"/>
        <w:spacing w:before="0" w:beforeAutospacing="0" w:after="0" w:afterAutospacing="0"/>
        <w:ind w:left="720" w:hanging="720"/>
        <w:rPr>
          <w:rFonts w:ascii="Arial" w:hAnsi="Arial" w:cs="Arial"/>
          <w:color w:val="201F1E"/>
          <w:bdr w:val="none" w:sz="0" w:space="0" w:color="auto" w:frame="1"/>
        </w:rPr>
      </w:pPr>
      <w:r w:rsidRPr="00F143F5">
        <w:rPr>
          <w:rFonts w:ascii="Arial" w:hAnsi="Arial" w:cs="Arial"/>
        </w:rPr>
        <w:t>3.</w:t>
      </w:r>
      <w:r w:rsidR="00A63170">
        <w:rPr>
          <w:rFonts w:ascii="Arial" w:hAnsi="Arial" w:cs="Arial"/>
        </w:rPr>
        <w:t>11</w:t>
      </w:r>
      <w:r w:rsidR="00AF0C58" w:rsidRPr="00F143F5">
        <w:rPr>
          <w:rFonts w:ascii="Arial" w:hAnsi="Arial" w:cs="Arial"/>
        </w:rPr>
        <w:tab/>
      </w:r>
      <w:r w:rsidR="00AF0C58" w:rsidRPr="00F143F5">
        <w:rPr>
          <w:rFonts w:ascii="Arial" w:hAnsi="Arial" w:cs="Arial"/>
          <w:color w:val="201F1E"/>
          <w:bdr w:val="none" w:sz="0" w:space="0" w:color="auto" w:frame="1"/>
        </w:rPr>
        <w:t xml:space="preserve">FMS teams have also successfully enabled the smooth operation of corporate buildings, </w:t>
      </w:r>
      <w:r w:rsidR="00AA085F" w:rsidRPr="00F143F5">
        <w:rPr>
          <w:rFonts w:ascii="Arial" w:hAnsi="Arial" w:cs="Arial"/>
          <w:color w:val="201F1E"/>
          <w:bdr w:val="none" w:sz="0" w:space="0" w:color="auto" w:frame="1"/>
        </w:rPr>
        <w:t>e.g.,</w:t>
      </w:r>
      <w:r w:rsidR="00AF0C58" w:rsidRPr="00F143F5">
        <w:rPr>
          <w:rFonts w:ascii="Arial" w:hAnsi="Arial" w:cs="Arial"/>
          <w:color w:val="201F1E"/>
          <w:bdr w:val="none" w:sz="0" w:space="0" w:color="auto" w:frame="1"/>
        </w:rPr>
        <w:t xml:space="preserve"> Fife House complex and Bankhead, to ensure that critical services and officers could operate successfully. They assisted by helping to remedy the operational challenges that were encountered </w:t>
      </w:r>
      <w:r w:rsidR="00A63170" w:rsidRPr="00F143F5">
        <w:rPr>
          <w:rFonts w:ascii="Arial" w:hAnsi="Arial" w:cs="Arial"/>
          <w:color w:val="201F1E"/>
          <w:bdr w:val="none" w:sz="0" w:space="0" w:color="auto" w:frame="1"/>
        </w:rPr>
        <w:t>e.g.,</w:t>
      </w:r>
      <w:r w:rsidR="00AF0C58" w:rsidRPr="00F143F5">
        <w:rPr>
          <w:rFonts w:ascii="Arial" w:hAnsi="Arial" w:cs="Arial"/>
          <w:color w:val="201F1E"/>
          <w:bdr w:val="none" w:sz="0" w:space="0" w:color="auto" w:frame="1"/>
        </w:rPr>
        <w:t xml:space="preserve"> desk booking facilities to help with “track and trace”. Much of the knowledge gained from these modified operational changes and innovations will help to inform the Fife Council’s future way of (hybrid/blended) working.</w:t>
      </w:r>
    </w:p>
    <w:p w14:paraId="641E3C96" w14:textId="77777777" w:rsidR="00267802" w:rsidRPr="00F143F5" w:rsidRDefault="00267802" w:rsidP="00AF0C58">
      <w:pPr>
        <w:pStyle w:val="xmsonormal"/>
        <w:shd w:val="clear" w:color="auto" w:fill="FFFFFF"/>
        <w:spacing w:before="0" w:beforeAutospacing="0" w:after="0" w:afterAutospacing="0"/>
        <w:ind w:left="720" w:hanging="720"/>
        <w:rPr>
          <w:rFonts w:ascii="Arial" w:hAnsi="Arial" w:cs="Arial"/>
          <w:color w:val="201F1E"/>
          <w:sz w:val="16"/>
          <w:szCs w:val="16"/>
          <w:bdr w:val="none" w:sz="0" w:space="0" w:color="auto" w:frame="1"/>
        </w:rPr>
      </w:pPr>
    </w:p>
    <w:p w14:paraId="4474BDDF" w14:textId="24D0FB48" w:rsidR="00655555" w:rsidRPr="00F143F5" w:rsidRDefault="00655555" w:rsidP="00AF0C58">
      <w:pPr>
        <w:pStyle w:val="xmsonormal"/>
        <w:shd w:val="clear" w:color="auto" w:fill="FFFFFF"/>
        <w:spacing w:before="0" w:beforeAutospacing="0" w:after="0" w:afterAutospacing="0"/>
        <w:ind w:left="720" w:hanging="720"/>
        <w:rPr>
          <w:rFonts w:ascii="Arial" w:hAnsi="Arial" w:cs="Arial"/>
          <w:color w:val="201F1E"/>
          <w:shd w:val="clear" w:color="auto" w:fill="FFFFFF"/>
        </w:rPr>
      </w:pPr>
      <w:r w:rsidRPr="00F143F5">
        <w:rPr>
          <w:rFonts w:ascii="Arial" w:hAnsi="Arial" w:cs="Arial"/>
        </w:rPr>
        <w:t>3.</w:t>
      </w:r>
      <w:r w:rsidR="00A63170">
        <w:rPr>
          <w:rFonts w:ascii="Arial" w:hAnsi="Arial" w:cs="Arial"/>
        </w:rPr>
        <w:t>12</w:t>
      </w:r>
      <w:r w:rsidR="00267802" w:rsidRPr="00F143F5">
        <w:rPr>
          <w:rFonts w:ascii="Arial" w:hAnsi="Arial" w:cs="Arial"/>
        </w:rPr>
        <w:tab/>
      </w:r>
      <w:r w:rsidR="00267802" w:rsidRPr="00F143F5">
        <w:rPr>
          <w:rFonts w:ascii="Arial" w:hAnsi="Arial" w:cs="Arial"/>
          <w:color w:val="201F1E"/>
          <w:shd w:val="clear" w:color="auto" w:fill="FFFFFF"/>
        </w:rPr>
        <w:t xml:space="preserve">It cannot be overstated that many FMS staff have demonstrated they undoubtedly care about their local communities and services by volunteering to work in unfamiliar work locations and have been very flexible in assisting the service </w:t>
      </w:r>
      <w:r w:rsidR="00DA4A48" w:rsidRPr="00F143F5">
        <w:rPr>
          <w:rFonts w:ascii="Arial" w:hAnsi="Arial" w:cs="Arial"/>
          <w:color w:val="201F1E"/>
          <w:shd w:val="clear" w:color="auto" w:fill="FFFFFF"/>
        </w:rPr>
        <w:t>i.e.,</w:t>
      </w:r>
      <w:r w:rsidR="00267802" w:rsidRPr="00F143F5">
        <w:rPr>
          <w:rFonts w:ascii="Arial" w:hAnsi="Arial" w:cs="Arial"/>
          <w:color w:val="201F1E"/>
          <w:shd w:val="clear" w:color="auto" w:fill="FFFFFF"/>
        </w:rPr>
        <w:t xml:space="preserve"> working out of contracted hours, working split shifts etc.</w:t>
      </w:r>
    </w:p>
    <w:p w14:paraId="364C95F3" w14:textId="77777777" w:rsidR="00DA4A48" w:rsidRPr="00F143F5" w:rsidRDefault="00DA4A48" w:rsidP="00AF0C58">
      <w:pPr>
        <w:pStyle w:val="xmsonormal"/>
        <w:shd w:val="clear" w:color="auto" w:fill="FFFFFF"/>
        <w:spacing w:before="0" w:beforeAutospacing="0" w:after="0" w:afterAutospacing="0"/>
        <w:ind w:left="720" w:hanging="720"/>
        <w:rPr>
          <w:rFonts w:ascii="Arial" w:hAnsi="Arial" w:cs="Arial"/>
          <w:color w:val="201F1E"/>
          <w:sz w:val="16"/>
          <w:szCs w:val="16"/>
        </w:rPr>
      </w:pPr>
    </w:p>
    <w:p w14:paraId="5C325FA4" w14:textId="661B0D55" w:rsidR="00AF0C58" w:rsidRPr="00F143F5" w:rsidRDefault="00AF0C58" w:rsidP="00AF0C58">
      <w:pPr>
        <w:pStyle w:val="xmsonormal"/>
        <w:shd w:val="clear" w:color="auto" w:fill="FFFFFF"/>
        <w:spacing w:before="0" w:beforeAutospacing="0" w:after="0" w:afterAutospacing="0"/>
        <w:rPr>
          <w:rFonts w:ascii="Arial" w:hAnsi="Arial" w:cs="Arial"/>
          <w:color w:val="201F1E"/>
          <w:sz w:val="16"/>
          <w:szCs w:val="16"/>
          <w:u w:val="single"/>
        </w:rPr>
      </w:pPr>
      <w:r w:rsidRPr="003554DA">
        <w:rPr>
          <w:rFonts w:ascii="Arial" w:hAnsi="Arial" w:cs="Arial"/>
          <w:color w:val="201F1E"/>
          <w:bdr w:val="none" w:sz="0" w:space="0" w:color="auto" w:frame="1"/>
        </w:rPr>
        <w:t> </w:t>
      </w:r>
      <w:r w:rsidR="00DA4A48" w:rsidRPr="003554DA">
        <w:rPr>
          <w:rFonts w:ascii="Arial" w:hAnsi="Arial" w:cs="Arial"/>
          <w:color w:val="201F1E"/>
          <w:u w:val="single"/>
          <w:bdr w:val="none" w:sz="0" w:space="0" w:color="auto" w:frame="1"/>
        </w:rPr>
        <w:t>Building Services &amp; Fleet Operations</w:t>
      </w:r>
    </w:p>
    <w:p w14:paraId="027F7E4F" w14:textId="0038AE0E" w:rsidR="00140A42" w:rsidRPr="00F143F5" w:rsidRDefault="00BC7CB8" w:rsidP="00BC7CB8">
      <w:pPr>
        <w:ind w:left="720" w:hanging="720"/>
        <w:rPr>
          <w:rFonts w:ascii="Arial" w:hAnsi="Arial" w:cs="Arial"/>
        </w:rPr>
      </w:pPr>
      <w:r w:rsidRPr="11C61EFA">
        <w:rPr>
          <w:rFonts w:ascii="Arial" w:hAnsi="Arial" w:cs="Arial"/>
        </w:rPr>
        <w:t>3.</w:t>
      </w:r>
      <w:r w:rsidR="003E7F89" w:rsidRPr="11C61EFA">
        <w:rPr>
          <w:rFonts w:ascii="Arial" w:hAnsi="Arial" w:cs="Arial"/>
        </w:rPr>
        <w:t>1</w:t>
      </w:r>
      <w:r w:rsidR="00A63170">
        <w:rPr>
          <w:rFonts w:ascii="Arial" w:hAnsi="Arial" w:cs="Arial"/>
        </w:rPr>
        <w:t>3</w:t>
      </w:r>
      <w:r>
        <w:tab/>
      </w:r>
      <w:r w:rsidR="00554381" w:rsidRPr="11C61EFA">
        <w:rPr>
          <w:rFonts w:ascii="Arial" w:hAnsi="Arial" w:cs="Arial"/>
        </w:rPr>
        <w:t xml:space="preserve">Building Services provides Fife Council with a 24 hour, 365 day a year repairs, maintenance and construction development service. </w:t>
      </w:r>
      <w:r w:rsidR="0F1C99FB" w:rsidRPr="11C61EFA">
        <w:rPr>
          <w:rFonts w:ascii="Arial" w:hAnsi="Arial" w:cs="Arial"/>
        </w:rPr>
        <w:t>There is</w:t>
      </w:r>
      <w:r w:rsidR="00554381" w:rsidRPr="11C61EFA">
        <w:rPr>
          <w:rFonts w:ascii="Arial" w:hAnsi="Arial" w:cs="Arial"/>
        </w:rPr>
        <w:t xml:space="preserve"> a large and highly skilled workforce undertaking all mainstream trade </w:t>
      </w:r>
      <w:r w:rsidR="00623972" w:rsidRPr="11C61EFA">
        <w:rPr>
          <w:rFonts w:ascii="Arial" w:hAnsi="Arial" w:cs="Arial"/>
        </w:rPr>
        <w:t>activities and</w:t>
      </w:r>
      <w:r w:rsidR="00554381" w:rsidRPr="11C61EFA">
        <w:rPr>
          <w:rFonts w:ascii="Arial" w:hAnsi="Arial" w:cs="Arial"/>
        </w:rPr>
        <w:t xml:space="preserve"> delivering quality works at competitive prices through a best value partnership with Property Services.</w:t>
      </w:r>
    </w:p>
    <w:p w14:paraId="2E550521" w14:textId="6BEF49B6" w:rsidR="00ED6DB6" w:rsidRPr="00F143F5" w:rsidRDefault="00ED6DB6" w:rsidP="00BC7CB8">
      <w:pPr>
        <w:ind w:left="720" w:hanging="720"/>
        <w:rPr>
          <w:rFonts w:ascii="Arial" w:hAnsi="Arial" w:cs="Arial"/>
        </w:rPr>
      </w:pPr>
      <w:r w:rsidRPr="00F143F5">
        <w:rPr>
          <w:rFonts w:ascii="Arial" w:hAnsi="Arial" w:cs="Arial"/>
        </w:rPr>
        <w:tab/>
        <w:t xml:space="preserve">Fleet Operations are primarily responsible for the management and maintenance of the Council's vehicles, plant and equipment, of which the Council owns and operates a vast </w:t>
      </w:r>
      <w:r w:rsidRPr="00F143F5">
        <w:rPr>
          <w:rFonts w:ascii="Arial" w:hAnsi="Arial" w:cs="Arial"/>
        </w:rPr>
        <w:lastRenderedPageBreak/>
        <w:t xml:space="preserve">range. They range from car-derived vans and minibuses to large specialised commercial vehicles and road registered plant. </w:t>
      </w:r>
    </w:p>
    <w:p w14:paraId="5BF7F3C7" w14:textId="798D36CD" w:rsidR="000161C6" w:rsidRPr="00F143F5" w:rsidRDefault="00554381" w:rsidP="00BC7CB8">
      <w:pPr>
        <w:ind w:left="720" w:hanging="720"/>
        <w:rPr>
          <w:rFonts w:ascii="Arial" w:hAnsi="Arial" w:cs="Arial"/>
        </w:rPr>
      </w:pPr>
      <w:r w:rsidRPr="00F143F5">
        <w:rPr>
          <w:rFonts w:ascii="Arial" w:hAnsi="Arial" w:cs="Arial"/>
        </w:rPr>
        <w:t>3.1</w:t>
      </w:r>
      <w:r w:rsidR="00A63170">
        <w:rPr>
          <w:rFonts w:ascii="Arial" w:hAnsi="Arial" w:cs="Arial"/>
        </w:rPr>
        <w:t>4</w:t>
      </w:r>
      <w:r w:rsidRPr="00F143F5">
        <w:rPr>
          <w:rFonts w:ascii="Arial" w:hAnsi="Arial" w:cs="Arial"/>
        </w:rPr>
        <w:tab/>
      </w:r>
      <w:r w:rsidR="00BC7CB8" w:rsidRPr="00F143F5">
        <w:rPr>
          <w:rFonts w:ascii="Arial" w:hAnsi="Arial" w:cs="Arial"/>
          <w:szCs w:val="24"/>
        </w:rPr>
        <w:t xml:space="preserve">Building Services operational delivery has been significantly impacted by Covid-19 in 2020/21. Many </w:t>
      </w:r>
      <w:r w:rsidR="001532A2" w:rsidRPr="00F143F5">
        <w:rPr>
          <w:rFonts w:ascii="Arial" w:hAnsi="Arial" w:cs="Arial"/>
          <w:szCs w:val="24"/>
        </w:rPr>
        <w:t>workstreams</w:t>
      </w:r>
      <w:r w:rsidR="00BC7CB8" w:rsidRPr="00F143F5">
        <w:rPr>
          <w:rFonts w:ascii="Arial" w:hAnsi="Arial" w:cs="Arial"/>
          <w:szCs w:val="24"/>
        </w:rPr>
        <w:t xml:space="preserve"> were stopped or slowed by distancing measures diminishing productivity levels. Recovery is underway and altered working practices have become business as usual, minimising downtime. The service continues to work with the Corporate Procurement and Economic Development Services on a local procurement strategy which will increase construction tender opportunities for Fife based companies. There are regulatory barriers to direct engagement with local companies but innovative strategies and a more balanced approach to risk is being considered</w:t>
      </w:r>
      <w:r w:rsidR="00EA1471" w:rsidRPr="00F143F5">
        <w:rPr>
          <w:rFonts w:ascii="Arial" w:hAnsi="Arial" w:cs="Arial"/>
          <w:szCs w:val="24"/>
        </w:rPr>
        <w:t>.</w:t>
      </w:r>
    </w:p>
    <w:p w14:paraId="275D8D46" w14:textId="7091361A" w:rsidR="00344267" w:rsidRPr="00F143F5" w:rsidRDefault="001E7F70" w:rsidP="11C61EFA">
      <w:pPr>
        <w:ind w:left="720" w:hanging="720"/>
        <w:rPr>
          <w:rFonts w:ascii="Arial" w:hAnsi="Arial" w:cs="Arial"/>
        </w:rPr>
      </w:pPr>
      <w:r w:rsidRPr="11C61EFA">
        <w:rPr>
          <w:rFonts w:ascii="Arial" w:hAnsi="Arial" w:cs="Arial"/>
        </w:rPr>
        <w:t>3.</w:t>
      </w:r>
      <w:r w:rsidR="00267802" w:rsidRPr="11C61EFA">
        <w:rPr>
          <w:rFonts w:ascii="Arial" w:hAnsi="Arial" w:cs="Arial"/>
        </w:rPr>
        <w:t>1</w:t>
      </w:r>
      <w:r w:rsidR="00A63170">
        <w:rPr>
          <w:rFonts w:ascii="Arial" w:hAnsi="Arial" w:cs="Arial"/>
        </w:rPr>
        <w:t>5</w:t>
      </w:r>
      <w:r>
        <w:tab/>
      </w:r>
      <w:r w:rsidR="00344267" w:rsidRPr="11C61EFA">
        <w:rPr>
          <w:rFonts w:ascii="Arial" w:hAnsi="Arial" w:cs="Arial"/>
        </w:rPr>
        <w:t xml:space="preserve">Compliance measures have significantly restricted productivity levels with workstreams involving house access being stopped completely during lockdown periods. Performance is being managed carefully and has improved as working practices have bedded in. Recovery plans </w:t>
      </w:r>
      <w:r w:rsidR="693C0568" w:rsidRPr="11C61EFA">
        <w:rPr>
          <w:rFonts w:ascii="Arial" w:hAnsi="Arial" w:cs="Arial"/>
        </w:rPr>
        <w:t>should</w:t>
      </w:r>
      <w:r w:rsidR="00344267" w:rsidRPr="11C61EFA">
        <w:rPr>
          <w:rFonts w:ascii="Arial" w:hAnsi="Arial" w:cs="Arial"/>
        </w:rPr>
        <w:t xml:space="preserve"> see productivity return to normal when restrictions are lifted. However, material shortages in the coming year will present a new set of challenges and mitigating actions are being considered presently.</w:t>
      </w:r>
    </w:p>
    <w:p w14:paraId="685EE69B" w14:textId="470E5DE2" w:rsidR="00344267" w:rsidRPr="00F143F5" w:rsidRDefault="00344267" w:rsidP="11C61EFA">
      <w:pPr>
        <w:ind w:left="720" w:hanging="720"/>
        <w:rPr>
          <w:rFonts w:ascii="Arial" w:hAnsi="Arial" w:cs="Arial"/>
        </w:rPr>
      </w:pPr>
      <w:r w:rsidRPr="11C61EFA">
        <w:rPr>
          <w:rFonts w:ascii="Arial" w:hAnsi="Arial" w:cs="Arial"/>
        </w:rPr>
        <w:t>3.</w:t>
      </w:r>
      <w:r w:rsidR="00267802" w:rsidRPr="11C61EFA">
        <w:rPr>
          <w:rFonts w:ascii="Arial" w:hAnsi="Arial" w:cs="Arial"/>
        </w:rPr>
        <w:t>1</w:t>
      </w:r>
      <w:r w:rsidR="00A63170">
        <w:rPr>
          <w:rFonts w:ascii="Arial" w:hAnsi="Arial" w:cs="Arial"/>
        </w:rPr>
        <w:t>6</w:t>
      </w:r>
      <w:r>
        <w:tab/>
      </w:r>
      <w:r w:rsidRPr="11C61EFA">
        <w:rPr>
          <w:rFonts w:ascii="Arial" w:hAnsi="Arial" w:cs="Arial"/>
        </w:rPr>
        <w:t xml:space="preserve">With access to council housing and public buildings restricted for most of 2020/21, </w:t>
      </w:r>
      <w:r w:rsidR="00A63170" w:rsidRPr="11C61EFA">
        <w:rPr>
          <w:rFonts w:ascii="Arial" w:hAnsi="Arial" w:cs="Arial"/>
        </w:rPr>
        <w:t>mainly emergency</w:t>
      </w:r>
      <w:r w:rsidRPr="11C61EFA">
        <w:rPr>
          <w:rFonts w:ascii="Arial" w:hAnsi="Arial" w:cs="Arial"/>
        </w:rPr>
        <w:t xml:space="preserve"> repairs were </w:t>
      </w:r>
      <w:r w:rsidR="004D6052" w:rsidRPr="11C61EFA">
        <w:rPr>
          <w:rFonts w:ascii="Arial" w:hAnsi="Arial" w:cs="Arial"/>
        </w:rPr>
        <w:t>undertaken,</w:t>
      </w:r>
      <w:r w:rsidRPr="11C61EFA">
        <w:rPr>
          <w:rFonts w:ascii="Arial" w:hAnsi="Arial" w:cs="Arial"/>
        </w:rPr>
        <w:t xml:space="preserve"> and performance </w:t>
      </w:r>
      <w:r w:rsidR="3D01C694" w:rsidRPr="11C61EFA">
        <w:rPr>
          <w:rFonts w:ascii="Arial" w:hAnsi="Arial" w:cs="Arial"/>
        </w:rPr>
        <w:t>levels remained high</w:t>
      </w:r>
      <w:r w:rsidRPr="11C61EFA">
        <w:rPr>
          <w:rFonts w:ascii="Arial" w:hAnsi="Arial" w:cs="Arial"/>
        </w:rPr>
        <w:t xml:space="preserve">, as </w:t>
      </w:r>
      <w:r w:rsidR="541B296E" w:rsidRPr="11C61EFA">
        <w:rPr>
          <w:rFonts w:ascii="Arial" w:hAnsi="Arial" w:cs="Arial"/>
        </w:rPr>
        <w:t>did</w:t>
      </w:r>
      <w:r w:rsidRPr="11C61EFA">
        <w:rPr>
          <w:rFonts w:ascii="Arial" w:hAnsi="Arial" w:cs="Arial"/>
        </w:rPr>
        <w:t xml:space="preserve"> customer satisfaction despite</w:t>
      </w:r>
      <w:r w:rsidR="741FB83A" w:rsidRPr="11C61EFA">
        <w:rPr>
          <w:rFonts w:ascii="Arial" w:hAnsi="Arial" w:cs="Arial"/>
        </w:rPr>
        <w:t xml:space="preserve"> potential virus</w:t>
      </w:r>
      <w:r w:rsidRPr="11C61EFA">
        <w:rPr>
          <w:rFonts w:ascii="Arial" w:hAnsi="Arial" w:cs="Arial"/>
        </w:rPr>
        <w:t xml:space="preserve"> transmission concerns for </w:t>
      </w:r>
      <w:r w:rsidR="5900977E" w:rsidRPr="11C61EFA">
        <w:rPr>
          <w:rFonts w:ascii="Arial" w:hAnsi="Arial" w:cs="Arial"/>
        </w:rPr>
        <w:t>some</w:t>
      </w:r>
      <w:r w:rsidRPr="11C61EFA">
        <w:rPr>
          <w:rFonts w:ascii="Arial" w:hAnsi="Arial" w:cs="Arial"/>
        </w:rPr>
        <w:t xml:space="preserve">. Working days lost has understandably risen as a result of the pandemic and that situation </w:t>
      </w:r>
      <w:r w:rsidR="560C29D9" w:rsidRPr="11C61EFA">
        <w:rPr>
          <w:rFonts w:ascii="Arial" w:hAnsi="Arial" w:cs="Arial"/>
        </w:rPr>
        <w:t>should</w:t>
      </w:r>
      <w:r w:rsidRPr="11C61EFA">
        <w:rPr>
          <w:rFonts w:ascii="Arial" w:hAnsi="Arial" w:cs="Arial"/>
        </w:rPr>
        <w:t xml:space="preserve"> improve as things return to normal. Plans are being made to mitigate the impact of forthcoming material shortages and a number of procurement and design p</w:t>
      </w:r>
      <w:r w:rsidR="1E420B51" w:rsidRPr="11C61EFA">
        <w:rPr>
          <w:rFonts w:ascii="Arial" w:hAnsi="Arial" w:cs="Arial"/>
        </w:rPr>
        <w:t>ractices</w:t>
      </w:r>
      <w:r w:rsidRPr="11C61EFA">
        <w:rPr>
          <w:rFonts w:ascii="Arial" w:hAnsi="Arial" w:cs="Arial"/>
        </w:rPr>
        <w:t xml:space="preserve"> are being considered. Apprentice training has been delayed but steps are being taken to recover the missed onsite exposures and academic learning. No apprentice </w:t>
      </w:r>
      <w:r w:rsidR="5A354EB0" w:rsidRPr="11C61EFA">
        <w:rPr>
          <w:rFonts w:ascii="Arial" w:hAnsi="Arial" w:cs="Arial"/>
        </w:rPr>
        <w:t>will</w:t>
      </w:r>
      <w:r w:rsidRPr="11C61EFA">
        <w:rPr>
          <w:rFonts w:ascii="Arial" w:hAnsi="Arial" w:cs="Arial"/>
        </w:rPr>
        <w:t xml:space="preserve"> be disadvantaged by the disruption in their training or compromised in the final recruitment process for permanent employment with Building Services.</w:t>
      </w:r>
    </w:p>
    <w:p w14:paraId="0FD658B9" w14:textId="32436F39" w:rsidR="003E3708" w:rsidRPr="00F143F5" w:rsidRDefault="004D6052" w:rsidP="003E3708">
      <w:pPr>
        <w:shd w:val="clear" w:color="auto" w:fill="FFFFFF"/>
        <w:spacing w:before="0" w:after="0"/>
        <w:ind w:left="720" w:hanging="720"/>
        <w:rPr>
          <w:rFonts w:ascii="Arial" w:hAnsi="Arial" w:cs="Arial"/>
          <w:szCs w:val="24"/>
        </w:rPr>
      </w:pPr>
      <w:r w:rsidRPr="00F143F5">
        <w:rPr>
          <w:rFonts w:ascii="Arial" w:hAnsi="Arial" w:cs="Arial"/>
          <w:szCs w:val="24"/>
        </w:rPr>
        <w:t>3.</w:t>
      </w:r>
      <w:r w:rsidR="006C613D" w:rsidRPr="00F143F5">
        <w:rPr>
          <w:rFonts w:ascii="Arial" w:hAnsi="Arial" w:cs="Arial"/>
          <w:szCs w:val="24"/>
        </w:rPr>
        <w:t>1</w:t>
      </w:r>
      <w:r w:rsidR="00A63170">
        <w:rPr>
          <w:rFonts w:ascii="Arial" w:hAnsi="Arial" w:cs="Arial"/>
          <w:szCs w:val="24"/>
        </w:rPr>
        <w:t>7</w:t>
      </w:r>
      <w:r w:rsidR="003E3708" w:rsidRPr="00F143F5">
        <w:rPr>
          <w:rFonts w:ascii="Arial" w:hAnsi="Arial" w:cs="Arial"/>
          <w:szCs w:val="24"/>
        </w:rPr>
        <w:tab/>
        <w:t>Fleet Services continue to deliver high standards of contract hire maintenance and vehicle management services. Work continues with Transport Scotland on the introduction of electric vehicles and charging infrastructures. Opportunities to reduce fleet volumes are continually being explored with client services.</w:t>
      </w:r>
    </w:p>
    <w:p w14:paraId="02D3EED7" w14:textId="2F93084F" w:rsidR="00612ABE" w:rsidRPr="00F143F5" w:rsidRDefault="00612ABE" w:rsidP="00612ABE">
      <w:pPr>
        <w:ind w:left="720" w:hanging="720"/>
        <w:rPr>
          <w:rFonts w:ascii="Arial" w:hAnsi="Arial" w:cs="Arial"/>
          <w:szCs w:val="24"/>
        </w:rPr>
      </w:pPr>
      <w:r w:rsidRPr="00F143F5">
        <w:rPr>
          <w:rFonts w:ascii="Arial" w:hAnsi="Arial" w:cs="Arial"/>
          <w:szCs w:val="24"/>
        </w:rPr>
        <w:t>3.</w:t>
      </w:r>
      <w:r w:rsidR="006C613D" w:rsidRPr="00F143F5">
        <w:rPr>
          <w:rFonts w:ascii="Arial" w:hAnsi="Arial" w:cs="Arial"/>
          <w:szCs w:val="24"/>
        </w:rPr>
        <w:t>1</w:t>
      </w:r>
      <w:r w:rsidR="00A63170">
        <w:rPr>
          <w:rFonts w:ascii="Arial" w:hAnsi="Arial" w:cs="Arial"/>
          <w:szCs w:val="24"/>
        </w:rPr>
        <w:t>8</w:t>
      </w:r>
      <w:r w:rsidRPr="00F143F5">
        <w:rPr>
          <w:rFonts w:ascii="Arial" w:hAnsi="Arial" w:cs="Arial"/>
          <w:szCs w:val="24"/>
        </w:rPr>
        <w:tab/>
      </w:r>
      <w:r w:rsidR="00547202" w:rsidRPr="00F143F5">
        <w:rPr>
          <w:rFonts w:ascii="Arial" w:hAnsi="Arial" w:cs="Arial"/>
          <w:szCs w:val="24"/>
        </w:rPr>
        <w:t>Co</w:t>
      </w:r>
      <w:r w:rsidR="008D37A9" w:rsidRPr="00F143F5">
        <w:rPr>
          <w:rFonts w:ascii="Arial" w:hAnsi="Arial" w:cs="Arial"/>
          <w:szCs w:val="24"/>
        </w:rPr>
        <w:t>v</w:t>
      </w:r>
      <w:r w:rsidR="00547202" w:rsidRPr="00F143F5">
        <w:rPr>
          <w:rFonts w:ascii="Arial" w:hAnsi="Arial" w:cs="Arial"/>
          <w:szCs w:val="24"/>
        </w:rPr>
        <w:t>id</w:t>
      </w:r>
      <w:r w:rsidRPr="00F143F5">
        <w:rPr>
          <w:rFonts w:ascii="Arial" w:hAnsi="Arial" w:cs="Arial"/>
          <w:szCs w:val="24"/>
        </w:rPr>
        <w:t xml:space="preserve"> compliance measures have not significantly impacted day to day operations and recovery plans are underway with blended workstyles already implemented and working well. Significant reductions in fuel usage were experienced across all services, with savings exceeding £1m. </w:t>
      </w:r>
    </w:p>
    <w:p w14:paraId="5213B811" w14:textId="7A76501D" w:rsidR="00612ABE" w:rsidRPr="00F143F5" w:rsidRDefault="00612ABE" w:rsidP="00612ABE">
      <w:pPr>
        <w:ind w:left="720" w:hanging="720"/>
        <w:rPr>
          <w:rFonts w:ascii="Arial" w:hAnsi="Arial" w:cs="Arial"/>
        </w:rPr>
      </w:pPr>
      <w:r w:rsidRPr="11C61EFA">
        <w:rPr>
          <w:rFonts w:ascii="Arial" w:hAnsi="Arial" w:cs="Arial"/>
        </w:rPr>
        <w:t>3.</w:t>
      </w:r>
      <w:r w:rsidR="006C613D" w:rsidRPr="11C61EFA">
        <w:rPr>
          <w:rFonts w:ascii="Arial" w:hAnsi="Arial" w:cs="Arial"/>
        </w:rPr>
        <w:t>1</w:t>
      </w:r>
      <w:r w:rsidR="00A63170">
        <w:rPr>
          <w:rFonts w:ascii="Arial" w:hAnsi="Arial" w:cs="Arial"/>
        </w:rPr>
        <w:t>9</w:t>
      </w:r>
      <w:r>
        <w:tab/>
      </w:r>
      <w:r w:rsidRPr="11C61EFA">
        <w:rPr>
          <w:rFonts w:ascii="Arial" w:hAnsi="Arial" w:cs="Arial"/>
        </w:rPr>
        <w:t>F</w:t>
      </w:r>
      <w:r w:rsidR="7F44D15B" w:rsidRPr="11C61EFA">
        <w:rPr>
          <w:rFonts w:ascii="Arial" w:hAnsi="Arial" w:cs="Arial"/>
        </w:rPr>
        <w:t xml:space="preserve">leet </w:t>
      </w:r>
      <w:r w:rsidRPr="11C61EFA">
        <w:rPr>
          <w:rFonts w:ascii="Arial" w:hAnsi="Arial" w:cs="Arial"/>
        </w:rPr>
        <w:t xml:space="preserve">service provision was maintained during the pandemic and performance </w:t>
      </w:r>
      <w:r w:rsidR="3D432CE3" w:rsidRPr="11C61EFA">
        <w:rPr>
          <w:rFonts w:ascii="Arial" w:hAnsi="Arial" w:cs="Arial"/>
        </w:rPr>
        <w:t>remained high.</w:t>
      </w:r>
      <w:r w:rsidRPr="11C61EFA">
        <w:rPr>
          <w:rFonts w:ascii="Arial" w:hAnsi="Arial" w:cs="Arial"/>
        </w:rPr>
        <w:t xml:space="preserve"> The fleet size has been reduced in </w:t>
      </w:r>
      <w:r w:rsidR="6875C0C9" w:rsidRPr="11C61EFA">
        <w:rPr>
          <w:rFonts w:ascii="Arial" w:hAnsi="Arial" w:cs="Arial"/>
        </w:rPr>
        <w:t>working towards financial efficiencies and carbon reduction commitments</w:t>
      </w:r>
      <w:r w:rsidRPr="11C61EFA">
        <w:rPr>
          <w:rFonts w:ascii="Arial" w:hAnsi="Arial" w:cs="Arial"/>
        </w:rPr>
        <w:t>. The focus is now on the introduction of electric vehicles and further fleet reductions accruing from blended workstyle opportunities.</w:t>
      </w:r>
    </w:p>
    <w:p w14:paraId="28C7F915" w14:textId="05801BC5" w:rsidR="009A6C69" w:rsidRPr="004B0B93" w:rsidRDefault="00DC1258" w:rsidP="00EC1BF4">
      <w:pPr>
        <w:pStyle w:val="Heading2"/>
        <w:spacing w:before="240" w:after="120"/>
        <w:rPr>
          <w:rFonts w:ascii="Arial" w:hAnsi="Arial" w:cs="Arial"/>
        </w:rPr>
      </w:pPr>
      <w:r>
        <w:rPr>
          <w:rFonts w:ascii="Arial" w:hAnsi="Arial" w:cs="Arial"/>
        </w:rPr>
        <w:t>4</w:t>
      </w:r>
      <w:r w:rsidR="009A6C69" w:rsidRPr="004B0B93">
        <w:rPr>
          <w:rFonts w:ascii="Arial" w:hAnsi="Arial" w:cs="Arial"/>
        </w:rPr>
        <w:t>.0</w:t>
      </w:r>
      <w:r w:rsidR="009A6C69" w:rsidRPr="004B0B93">
        <w:rPr>
          <w:rFonts w:ascii="Arial" w:hAnsi="Arial" w:cs="Arial"/>
        </w:rPr>
        <w:tab/>
        <w:t>Conclusions</w:t>
      </w:r>
    </w:p>
    <w:p w14:paraId="1AAB7538" w14:textId="4A258B3C" w:rsidR="009A6C69" w:rsidRPr="00F143F5" w:rsidRDefault="00DC1258" w:rsidP="00D67F91">
      <w:pPr>
        <w:pStyle w:val="NumberedList2"/>
        <w:rPr>
          <w:rFonts w:ascii="Arial" w:hAnsi="Arial" w:cs="Arial"/>
        </w:rPr>
      </w:pPr>
      <w:r w:rsidRPr="00F143F5">
        <w:rPr>
          <w:rFonts w:ascii="Arial" w:hAnsi="Arial" w:cs="Arial"/>
        </w:rPr>
        <w:t>4</w:t>
      </w:r>
      <w:r w:rsidR="009A6C69" w:rsidRPr="00F143F5">
        <w:rPr>
          <w:rFonts w:ascii="Arial" w:hAnsi="Arial" w:cs="Arial"/>
        </w:rPr>
        <w:t>.1</w:t>
      </w:r>
      <w:r w:rsidR="009A6C69" w:rsidRPr="00F143F5">
        <w:rPr>
          <w:rFonts w:ascii="Arial" w:hAnsi="Arial" w:cs="Arial"/>
        </w:rPr>
        <w:tab/>
      </w:r>
      <w:r w:rsidR="007206F6" w:rsidRPr="00F143F5">
        <w:rPr>
          <w:rFonts w:ascii="Arial" w:hAnsi="Arial" w:cs="Arial"/>
        </w:rPr>
        <w:t>This report is the first in a series covering the whole of the Council’s performance against key indicators, including the Local Government Benchmarking framework.</w:t>
      </w:r>
    </w:p>
    <w:p w14:paraId="75854767" w14:textId="2EF826D2" w:rsidR="007206F6" w:rsidRPr="00F143F5" w:rsidRDefault="00DC1258" w:rsidP="00D67F91">
      <w:pPr>
        <w:pStyle w:val="NumberedList2"/>
        <w:rPr>
          <w:rFonts w:ascii="Arial" w:hAnsi="Arial" w:cs="Arial"/>
        </w:rPr>
      </w:pPr>
      <w:r w:rsidRPr="00F143F5">
        <w:rPr>
          <w:rFonts w:ascii="Arial" w:hAnsi="Arial" w:cs="Arial"/>
        </w:rPr>
        <w:t>4</w:t>
      </w:r>
      <w:r w:rsidR="007206F6" w:rsidRPr="00F143F5">
        <w:rPr>
          <w:rFonts w:ascii="Arial" w:hAnsi="Arial" w:cs="Arial"/>
        </w:rPr>
        <w:t>.2</w:t>
      </w:r>
      <w:r w:rsidR="007206F6" w:rsidRPr="00F143F5">
        <w:rPr>
          <w:rFonts w:ascii="Arial" w:hAnsi="Arial" w:cs="Arial"/>
        </w:rPr>
        <w:tab/>
      </w:r>
      <w:r w:rsidR="006F2779" w:rsidRPr="00F143F5">
        <w:rPr>
          <w:rFonts w:ascii="Arial" w:hAnsi="Arial" w:cs="Arial"/>
        </w:rPr>
        <w:t xml:space="preserve">The overall performance of </w:t>
      </w:r>
      <w:r w:rsidR="00114BA4" w:rsidRPr="00F143F5">
        <w:rPr>
          <w:rFonts w:ascii="Arial" w:hAnsi="Arial" w:cs="Arial"/>
        </w:rPr>
        <w:t>Property Services, Facilities Management, Building Services &amp; Fleet Operations</w:t>
      </w:r>
      <w:r w:rsidR="004C0B8D" w:rsidRPr="00F143F5">
        <w:rPr>
          <w:rFonts w:ascii="Arial" w:hAnsi="Arial" w:cs="Arial"/>
        </w:rPr>
        <w:t xml:space="preserve"> </w:t>
      </w:r>
      <w:r w:rsidR="00A9018B" w:rsidRPr="00F143F5">
        <w:rPr>
          <w:rFonts w:ascii="Arial" w:hAnsi="Arial" w:cs="Arial"/>
        </w:rPr>
        <w:t xml:space="preserve">has been affected by the pandemic and this is highlighted in appendix </w:t>
      </w:r>
      <w:r w:rsidR="006F2779" w:rsidRPr="00F143F5">
        <w:rPr>
          <w:rFonts w:ascii="Arial" w:hAnsi="Arial" w:cs="Arial"/>
        </w:rPr>
        <w:t>1</w:t>
      </w:r>
      <w:r w:rsidR="00114BA4" w:rsidRPr="00F143F5">
        <w:rPr>
          <w:rFonts w:ascii="Arial" w:hAnsi="Arial" w:cs="Arial"/>
        </w:rPr>
        <w:t xml:space="preserve">, 2 &amp; </w:t>
      </w:r>
      <w:r w:rsidR="00BC12B1" w:rsidRPr="00F143F5">
        <w:rPr>
          <w:rFonts w:ascii="Arial" w:hAnsi="Arial" w:cs="Arial"/>
        </w:rPr>
        <w:t>3</w:t>
      </w:r>
      <w:r w:rsidR="00C75C6D" w:rsidRPr="00F143F5">
        <w:rPr>
          <w:rFonts w:ascii="Arial" w:hAnsi="Arial" w:cs="Arial"/>
        </w:rPr>
        <w:t>.</w:t>
      </w:r>
    </w:p>
    <w:p w14:paraId="674519DF" w14:textId="65ED2DAB" w:rsidR="0062281F" w:rsidRDefault="0062281F" w:rsidP="00D67F91">
      <w:pPr>
        <w:pStyle w:val="NumberedList2"/>
        <w:rPr>
          <w:sz w:val="16"/>
          <w:szCs w:val="16"/>
        </w:rPr>
      </w:pPr>
    </w:p>
    <w:p w14:paraId="56FDF74D" w14:textId="68051A50" w:rsidR="005D51B2" w:rsidRDefault="005D51B2" w:rsidP="00D67F91">
      <w:pPr>
        <w:pStyle w:val="NumberedList2"/>
        <w:rPr>
          <w:sz w:val="16"/>
          <w:szCs w:val="16"/>
        </w:rPr>
      </w:pPr>
    </w:p>
    <w:p w14:paraId="26CF6AFF" w14:textId="7E487CBE" w:rsidR="005D51B2" w:rsidRDefault="005D51B2" w:rsidP="00D67F91">
      <w:pPr>
        <w:pStyle w:val="NumberedList2"/>
        <w:rPr>
          <w:sz w:val="16"/>
          <w:szCs w:val="16"/>
        </w:rPr>
      </w:pPr>
    </w:p>
    <w:p w14:paraId="3DE6897F" w14:textId="5035AC5F" w:rsidR="005D51B2" w:rsidRDefault="005D51B2" w:rsidP="00D67F91">
      <w:pPr>
        <w:pStyle w:val="NumberedList2"/>
        <w:rPr>
          <w:sz w:val="16"/>
          <w:szCs w:val="16"/>
        </w:rPr>
      </w:pPr>
    </w:p>
    <w:p w14:paraId="36228D2E" w14:textId="668F014A" w:rsidR="005D51B2" w:rsidRDefault="005D51B2" w:rsidP="00D67F91">
      <w:pPr>
        <w:pStyle w:val="NumberedList2"/>
        <w:rPr>
          <w:sz w:val="16"/>
          <w:szCs w:val="16"/>
        </w:rPr>
      </w:pPr>
    </w:p>
    <w:p w14:paraId="17315D16" w14:textId="5BCCC95E" w:rsidR="005D51B2" w:rsidRDefault="005D51B2" w:rsidP="00D67F91">
      <w:pPr>
        <w:pStyle w:val="NumberedList2"/>
        <w:rPr>
          <w:sz w:val="16"/>
          <w:szCs w:val="16"/>
        </w:rPr>
      </w:pPr>
    </w:p>
    <w:p w14:paraId="5A55F3B6" w14:textId="77777777" w:rsidR="005D51B2" w:rsidRPr="00064DA6" w:rsidRDefault="005D51B2" w:rsidP="00D67F91">
      <w:pPr>
        <w:pStyle w:val="NumberedList2"/>
        <w:rPr>
          <w:sz w:val="16"/>
          <w:szCs w:val="16"/>
        </w:rPr>
      </w:pPr>
    </w:p>
    <w:p w14:paraId="2F73165C" w14:textId="77777777" w:rsidR="009A6C69" w:rsidRPr="004B0B93" w:rsidRDefault="009A6C69" w:rsidP="000C4394">
      <w:pPr>
        <w:pStyle w:val="overviewheading"/>
        <w:rPr>
          <w:rFonts w:ascii="Arial" w:hAnsi="Arial" w:cs="Arial"/>
        </w:rPr>
      </w:pPr>
      <w:r w:rsidRPr="004B0B93">
        <w:rPr>
          <w:rFonts w:ascii="Arial" w:hAnsi="Arial" w:cs="Arial"/>
        </w:rPr>
        <w:lastRenderedPageBreak/>
        <w:t>List of Appendices</w:t>
      </w:r>
    </w:p>
    <w:p w14:paraId="6D2D8529" w14:textId="38CE4F41" w:rsidR="009A6C69" w:rsidRPr="004B0B93" w:rsidRDefault="00BC12B1" w:rsidP="00EC1BF4">
      <w:pPr>
        <w:numPr>
          <w:ilvl w:val="0"/>
          <w:numId w:val="7"/>
        </w:numPr>
        <w:tabs>
          <w:tab w:val="clear" w:pos="1778"/>
          <w:tab w:val="num" w:pos="851"/>
        </w:tabs>
        <w:spacing w:after="0"/>
        <w:ind w:left="540" w:hanging="540"/>
        <w:rPr>
          <w:rFonts w:ascii="Arial" w:hAnsi="Arial" w:cs="Arial"/>
        </w:rPr>
      </w:pPr>
      <w:r>
        <w:rPr>
          <w:rFonts w:ascii="Arial" w:hAnsi="Arial" w:cs="Arial"/>
        </w:rPr>
        <w:t xml:space="preserve">Property Services </w:t>
      </w:r>
      <w:r w:rsidR="002E75D9">
        <w:rPr>
          <w:rFonts w:ascii="Arial" w:hAnsi="Arial" w:cs="Arial"/>
        </w:rPr>
        <w:t>Performance Report 2020/21</w:t>
      </w:r>
    </w:p>
    <w:p w14:paraId="065A6983" w14:textId="2127FFC4" w:rsidR="009A6C69" w:rsidRDefault="002E75D9" w:rsidP="00156344">
      <w:pPr>
        <w:numPr>
          <w:ilvl w:val="0"/>
          <w:numId w:val="7"/>
        </w:numPr>
        <w:tabs>
          <w:tab w:val="clear" w:pos="1778"/>
          <w:tab w:val="num" w:pos="851"/>
        </w:tabs>
        <w:spacing w:before="0" w:after="0"/>
        <w:ind w:left="540" w:hanging="540"/>
        <w:rPr>
          <w:rFonts w:ascii="Arial" w:hAnsi="Arial" w:cs="Arial"/>
        </w:rPr>
      </w:pPr>
      <w:r>
        <w:rPr>
          <w:rFonts w:ascii="Arial" w:hAnsi="Arial" w:cs="Arial"/>
        </w:rPr>
        <w:t>Facilities Management Performance Report 2020</w:t>
      </w:r>
      <w:r w:rsidR="007C0E8F">
        <w:rPr>
          <w:rFonts w:ascii="Arial" w:hAnsi="Arial" w:cs="Arial"/>
        </w:rPr>
        <w:t>/21</w:t>
      </w:r>
    </w:p>
    <w:p w14:paraId="168BB455" w14:textId="06CF7729" w:rsidR="007C0E8F" w:rsidRDefault="007C0E8F" w:rsidP="006D5C78">
      <w:pPr>
        <w:numPr>
          <w:ilvl w:val="0"/>
          <w:numId w:val="7"/>
        </w:numPr>
        <w:tabs>
          <w:tab w:val="clear" w:pos="1778"/>
          <w:tab w:val="num" w:pos="851"/>
        </w:tabs>
        <w:spacing w:before="0" w:after="0"/>
        <w:ind w:left="540" w:hanging="540"/>
        <w:rPr>
          <w:rFonts w:ascii="Arial" w:hAnsi="Arial" w:cs="Arial"/>
        </w:rPr>
      </w:pPr>
      <w:r>
        <w:rPr>
          <w:rFonts w:ascii="Arial" w:hAnsi="Arial" w:cs="Arial"/>
        </w:rPr>
        <w:t>Building Services &amp; Fleet Operations Performance Report 2020/21</w:t>
      </w:r>
    </w:p>
    <w:p w14:paraId="601B2534" w14:textId="1D7DE3C3" w:rsidR="007C0E8F" w:rsidRPr="004B0B93" w:rsidRDefault="007C0E8F" w:rsidP="00D67F91">
      <w:pPr>
        <w:numPr>
          <w:ilvl w:val="0"/>
          <w:numId w:val="7"/>
        </w:numPr>
        <w:tabs>
          <w:tab w:val="clear" w:pos="1778"/>
          <w:tab w:val="num" w:pos="851"/>
        </w:tabs>
        <w:spacing w:before="0" w:after="0"/>
        <w:ind w:left="540" w:hanging="540"/>
        <w:rPr>
          <w:rFonts w:ascii="Arial" w:hAnsi="Arial" w:cs="Arial"/>
        </w:rPr>
      </w:pPr>
      <w:r>
        <w:rPr>
          <w:rFonts w:ascii="Arial" w:hAnsi="Arial" w:cs="Arial"/>
        </w:rPr>
        <w:t>Workforce Profile</w:t>
      </w:r>
    </w:p>
    <w:p w14:paraId="0711C253" w14:textId="4DCAC78A" w:rsidR="00022440" w:rsidRDefault="00022440" w:rsidP="00EC1BF4">
      <w:pPr>
        <w:pStyle w:val="BulletList"/>
        <w:jc w:val="left"/>
        <w:rPr>
          <w:sz w:val="16"/>
          <w:szCs w:val="16"/>
        </w:rPr>
      </w:pPr>
    </w:p>
    <w:p w14:paraId="7755C5C8" w14:textId="309182E4" w:rsidR="008F4550" w:rsidRDefault="008F4550" w:rsidP="00EC1BF4">
      <w:pPr>
        <w:pStyle w:val="BulletList"/>
        <w:jc w:val="left"/>
        <w:rPr>
          <w:sz w:val="16"/>
          <w:szCs w:val="16"/>
        </w:rPr>
      </w:pPr>
    </w:p>
    <w:p w14:paraId="59573AC5" w14:textId="02767E86" w:rsidR="008F4550" w:rsidRDefault="008F4550" w:rsidP="00EC1BF4">
      <w:pPr>
        <w:pStyle w:val="BulletList"/>
        <w:jc w:val="left"/>
        <w:rPr>
          <w:sz w:val="16"/>
          <w:szCs w:val="16"/>
        </w:rPr>
      </w:pPr>
    </w:p>
    <w:p w14:paraId="16E07DD3" w14:textId="3D47C266" w:rsidR="008F4550" w:rsidRDefault="008F4550" w:rsidP="00EC1BF4">
      <w:pPr>
        <w:pStyle w:val="BulletList"/>
        <w:jc w:val="left"/>
        <w:rPr>
          <w:sz w:val="16"/>
          <w:szCs w:val="16"/>
        </w:rPr>
      </w:pPr>
    </w:p>
    <w:p w14:paraId="04F99D1F" w14:textId="770D6E79" w:rsidR="008F4550" w:rsidRDefault="008F4550" w:rsidP="00EC1BF4">
      <w:pPr>
        <w:pStyle w:val="BulletList"/>
        <w:jc w:val="left"/>
        <w:rPr>
          <w:sz w:val="16"/>
          <w:szCs w:val="16"/>
        </w:rPr>
      </w:pPr>
    </w:p>
    <w:p w14:paraId="59540B58" w14:textId="77777777" w:rsidR="008F4550" w:rsidRPr="00064DA6" w:rsidRDefault="008F4550" w:rsidP="00EC1BF4">
      <w:pPr>
        <w:pStyle w:val="BulletList"/>
        <w:jc w:val="left"/>
        <w:rPr>
          <w:sz w:val="16"/>
          <w:szCs w:val="16"/>
        </w:rPr>
      </w:pPr>
    </w:p>
    <w:p w14:paraId="27CA56C1" w14:textId="72B84346" w:rsidR="00A456DB" w:rsidRDefault="009A6C69" w:rsidP="00EC1BF4">
      <w:pPr>
        <w:pStyle w:val="BulletList"/>
        <w:jc w:val="left"/>
      </w:pPr>
      <w:r w:rsidRPr="004B0B93">
        <w:t>Report Contact</w:t>
      </w:r>
      <w:r w:rsidR="0098640D">
        <w:t>s</w:t>
      </w:r>
      <w:r w:rsidR="00F962B5">
        <w:t>:</w:t>
      </w:r>
    </w:p>
    <w:p w14:paraId="21F9C38D" w14:textId="77777777" w:rsidR="00182E59" w:rsidRPr="00064DA6" w:rsidRDefault="00182E59" w:rsidP="00EC1BF4">
      <w:pPr>
        <w:pStyle w:val="BulletList"/>
        <w:jc w:val="left"/>
        <w:rPr>
          <w:sz w:val="16"/>
          <w:szCs w:val="16"/>
        </w:rPr>
      </w:pPr>
    </w:p>
    <w:p w14:paraId="4C5E31A2" w14:textId="77777777" w:rsidR="002E7093" w:rsidRPr="00B15B3F" w:rsidRDefault="004C5511" w:rsidP="002E7093">
      <w:pPr>
        <w:spacing w:before="0" w:after="0"/>
        <w:rPr>
          <w:rStyle w:val="Hyperlink"/>
          <w:rFonts w:ascii="Arial" w:hAnsi="Arial" w:cs="Arial"/>
          <w:color w:val="auto"/>
          <w:u w:val="none"/>
        </w:rPr>
      </w:pPr>
      <w:r>
        <w:rPr>
          <w:rFonts w:ascii="Arial" w:hAnsi="Arial" w:cs="Arial"/>
        </w:rPr>
        <w:t>Ken Gourlay</w:t>
      </w:r>
      <w:r w:rsidR="00B97D8C">
        <w:rPr>
          <w:rFonts w:ascii="Arial" w:hAnsi="Arial" w:cs="Arial"/>
        </w:rPr>
        <w:tab/>
      </w:r>
      <w:r w:rsidR="00B97D8C">
        <w:rPr>
          <w:rFonts w:ascii="Arial" w:hAnsi="Arial" w:cs="Arial"/>
        </w:rPr>
        <w:tab/>
      </w:r>
      <w:r w:rsidR="002E7093">
        <w:rPr>
          <w:rFonts w:ascii="Arial" w:hAnsi="Arial" w:cs="Arial"/>
        </w:rPr>
        <w:tab/>
      </w:r>
      <w:r w:rsidR="002E7093">
        <w:rPr>
          <w:rFonts w:ascii="Arial" w:hAnsi="Arial" w:cs="Arial"/>
        </w:rPr>
        <w:tab/>
      </w:r>
      <w:r w:rsidR="002E7093">
        <w:rPr>
          <w:rFonts w:ascii="Arial" w:hAnsi="Arial" w:cs="Arial"/>
        </w:rPr>
        <w:tab/>
      </w:r>
      <w:r w:rsidR="002E7093">
        <w:rPr>
          <w:rFonts w:ascii="Arial" w:hAnsi="Arial" w:cs="Arial"/>
        </w:rPr>
        <w:tab/>
      </w:r>
      <w:r w:rsidR="002E7093">
        <w:rPr>
          <w:rFonts w:ascii="Arial" w:hAnsi="Arial" w:cs="Arial"/>
        </w:rPr>
        <w:tab/>
      </w:r>
      <w:r w:rsidR="002E7093" w:rsidRPr="00B15B3F">
        <w:rPr>
          <w:rStyle w:val="Hyperlink"/>
          <w:rFonts w:ascii="Arial" w:hAnsi="Arial" w:cs="Arial"/>
          <w:color w:val="auto"/>
          <w:u w:val="none"/>
        </w:rPr>
        <w:t>I</w:t>
      </w:r>
      <w:r w:rsidR="002E7093" w:rsidRPr="00B15B3F">
        <w:rPr>
          <w:rStyle w:val="Hyperlink"/>
          <w:color w:val="auto"/>
          <w:u w:val="none"/>
        </w:rPr>
        <w:t>ain Duncan</w:t>
      </w:r>
    </w:p>
    <w:p w14:paraId="0BF21238" w14:textId="7EE424D0" w:rsidR="002E7093" w:rsidRPr="0005088B" w:rsidRDefault="0A85DD8D" w:rsidP="002E7093">
      <w:pPr>
        <w:spacing w:before="0" w:after="0"/>
        <w:rPr>
          <w:rStyle w:val="Hyperlink"/>
          <w:rFonts w:ascii="Arial" w:hAnsi="Arial" w:cs="Arial"/>
          <w:color w:val="auto"/>
          <w:u w:val="none"/>
        </w:rPr>
      </w:pPr>
      <w:r w:rsidRPr="0FD35C42">
        <w:rPr>
          <w:rFonts w:ascii="Arial" w:hAnsi="Arial" w:cs="Arial"/>
        </w:rPr>
        <w:t>He</w:t>
      </w:r>
      <w:r w:rsidR="004C5511" w:rsidRPr="0FD35C42">
        <w:rPr>
          <w:rFonts w:ascii="Arial" w:hAnsi="Arial" w:cs="Arial"/>
        </w:rPr>
        <w:t>ad of Assets, Transportation and Environment</w:t>
      </w:r>
      <w:r w:rsidR="004C5511">
        <w:tab/>
      </w:r>
      <w:r w:rsidR="002E7093" w:rsidRPr="0FD35C42">
        <w:rPr>
          <w:rStyle w:val="Hyperlink"/>
          <w:rFonts w:ascii="Arial" w:hAnsi="Arial" w:cs="Arial"/>
          <w:color w:val="auto"/>
          <w:u w:val="none"/>
        </w:rPr>
        <w:t>P</w:t>
      </w:r>
      <w:r w:rsidR="002E7093" w:rsidRPr="0FD35C42">
        <w:rPr>
          <w:rStyle w:val="Hyperlink"/>
          <w:color w:val="auto"/>
          <w:u w:val="none"/>
        </w:rPr>
        <w:t>rogramme Manager</w:t>
      </w:r>
    </w:p>
    <w:p w14:paraId="19EE32BA" w14:textId="35DCB926" w:rsidR="004C5511" w:rsidRPr="008369D0" w:rsidRDefault="004C5511" w:rsidP="004C5511">
      <w:pPr>
        <w:spacing w:before="0" w:after="0"/>
        <w:rPr>
          <w:rFonts w:ascii="Arial" w:hAnsi="Arial" w:cs="Arial"/>
        </w:rPr>
      </w:pPr>
      <w:r>
        <w:rPr>
          <w:rFonts w:ascii="Arial" w:hAnsi="Arial" w:cs="Arial"/>
        </w:rPr>
        <w:t>Enterprise and Environment Directorate</w:t>
      </w:r>
      <w:r w:rsidR="002E7093">
        <w:rPr>
          <w:rFonts w:ascii="Arial" w:hAnsi="Arial" w:cs="Arial"/>
        </w:rPr>
        <w:tab/>
      </w:r>
      <w:r w:rsidR="002E7093">
        <w:rPr>
          <w:rFonts w:ascii="Arial" w:hAnsi="Arial" w:cs="Arial"/>
        </w:rPr>
        <w:tab/>
      </w:r>
      <w:r w:rsidR="002E7093">
        <w:rPr>
          <w:rFonts w:ascii="Arial" w:hAnsi="Arial" w:cs="Arial"/>
        </w:rPr>
        <w:tab/>
      </w:r>
      <w:r w:rsidR="002E7093" w:rsidRPr="008369D0">
        <w:rPr>
          <w:rStyle w:val="Hyperlink"/>
          <w:rFonts w:ascii="Arial" w:hAnsi="Arial" w:cs="Arial"/>
          <w:color w:val="auto"/>
          <w:u w:val="none"/>
        </w:rPr>
        <w:t>Communities Directorate</w:t>
      </w:r>
    </w:p>
    <w:p w14:paraId="2C6DB085" w14:textId="20A978B5" w:rsidR="00F143F5" w:rsidRDefault="004C5511" w:rsidP="00F143F5">
      <w:pPr>
        <w:pStyle w:val="BulletList"/>
        <w:jc w:val="left"/>
        <w:rPr>
          <w:rStyle w:val="Hyperlink"/>
        </w:rPr>
        <w:sectPr w:rsidR="00F143F5" w:rsidSect="00E50E0C">
          <w:headerReference w:type="even" r:id="rId12"/>
          <w:headerReference w:type="default" r:id="rId13"/>
          <w:footerReference w:type="even" r:id="rId14"/>
          <w:footerReference w:type="default" r:id="rId15"/>
          <w:headerReference w:type="first" r:id="rId16"/>
          <w:footerReference w:type="first" r:id="rId17"/>
          <w:pgSz w:w="11906" w:h="16838"/>
          <w:pgMar w:top="507" w:right="567" w:bottom="851" w:left="1134" w:header="127" w:footer="709" w:gutter="0"/>
          <w:cols w:space="708"/>
          <w:titlePg/>
          <w:docGrid w:linePitch="360"/>
        </w:sectPr>
      </w:pPr>
      <w:r w:rsidRPr="008369D0">
        <w:t>Email</w:t>
      </w:r>
      <w:r w:rsidRPr="008369D0">
        <w:rPr>
          <w:b/>
          <w:bCs/>
        </w:rPr>
        <w:t xml:space="preserve">:  </w:t>
      </w:r>
      <w:hyperlink r:id="rId18" w:history="1">
        <w:r w:rsidRPr="00B15B3F">
          <w:rPr>
            <w:rStyle w:val="Hyperlink"/>
          </w:rPr>
          <w:t>Ken.Gouraly@fife.gov.</w:t>
        </w:r>
        <w:r w:rsidRPr="008F4550">
          <w:rPr>
            <w:rStyle w:val="Hyperlink"/>
            <w:u w:val="none"/>
          </w:rPr>
          <w:t>uk</w:t>
        </w:r>
      </w:hyperlink>
      <w:r w:rsidR="008F4550">
        <w:rPr>
          <w:rStyle w:val="Hyperlink"/>
          <w:u w:val="none"/>
        </w:rPr>
        <w:tab/>
      </w:r>
      <w:r w:rsidR="008F4550">
        <w:rPr>
          <w:rStyle w:val="Hyperlink"/>
          <w:u w:val="none"/>
        </w:rPr>
        <w:tab/>
      </w:r>
      <w:r w:rsidR="008F4550">
        <w:rPr>
          <w:rStyle w:val="Hyperlink"/>
          <w:u w:val="none"/>
        </w:rPr>
        <w:tab/>
      </w:r>
      <w:r w:rsidR="008F4550">
        <w:rPr>
          <w:rStyle w:val="Hyperlink"/>
          <w:u w:val="none"/>
        </w:rPr>
        <w:tab/>
      </w:r>
      <w:r w:rsidR="00F143F5" w:rsidRPr="008F4550">
        <w:rPr>
          <w:rStyle w:val="Hyperlink"/>
          <w:color w:val="auto"/>
          <w:u w:val="none"/>
        </w:rPr>
        <w:t>Email</w:t>
      </w:r>
      <w:r w:rsidR="00F143F5" w:rsidRPr="008369D0">
        <w:rPr>
          <w:rStyle w:val="Hyperlink"/>
          <w:color w:val="auto"/>
          <w:u w:val="none"/>
        </w:rPr>
        <w:t xml:space="preserve">: </w:t>
      </w:r>
      <w:hyperlink r:id="rId19" w:history="1">
        <w:r w:rsidR="00F143F5" w:rsidRPr="00B32E16">
          <w:rPr>
            <w:rStyle w:val="Hyperlink"/>
          </w:rPr>
          <w:t>Iain.Duncan@fife.gov.uk</w:t>
        </w:r>
      </w:hyperlink>
    </w:p>
    <w:p w14:paraId="5228BDCB" w14:textId="0719B0AB" w:rsidR="004C5511" w:rsidRDefault="004C5511" w:rsidP="004C5511">
      <w:pPr>
        <w:pStyle w:val="BulletList"/>
        <w:jc w:val="left"/>
        <w:rPr>
          <w:rStyle w:val="Hyperlink"/>
        </w:rPr>
      </w:pPr>
    </w:p>
    <w:p w14:paraId="614072D2" w14:textId="0081BD08" w:rsidR="004C5511" w:rsidRPr="00064DA6" w:rsidRDefault="004C5511" w:rsidP="004C5511">
      <w:pPr>
        <w:pStyle w:val="BulletList"/>
        <w:jc w:val="left"/>
        <w:rPr>
          <w:rStyle w:val="Hyperlink"/>
          <w:sz w:val="16"/>
          <w:szCs w:val="16"/>
        </w:rPr>
      </w:pPr>
    </w:p>
    <w:p w14:paraId="3AD38137" w14:textId="51FF5CD7" w:rsidR="004C5511" w:rsidRPr="008369D0" w:rsidRDefault="004C5511" w:rsidP="004C5511">
      <w:pPr>
        <w:tabs>
          <w:tab w:val="left" w:pos="3585"/>
        </w:tabs>
        <w:spacing w:before="0" w:after="0"/>
        <w:rPr>
          <w:rStyle w:val="Hyperlink"/>
          <w:rFonts w:ascii="Arial" w:hAnsi="Arial" w:cs="Arial"/>
          <w:color w:val="auto"/>
          <w:u w:val="none"/>
        </w:rPr>
      </w:pPr>
      <w:bookmarkStart w:id="0" w:name="_Hlk79160960"/>
      <w:r>
        <w:rPr>
          <w:rStyle w:val="Hyperlink"/>
          <w:rFonts w:ascii="Arial" w:hAnsi="Arial" w:cs="Arial"/>
          <w:color w:val="auto"/>
          <w:u w:val="none"/>
        </w:rPr>
        <w:tab/>
      </w:r>
    </w:p>
    <w:bookmarkEnd w:id="0"/>
    <w:p w14:paraId="1EAEC2DF" w14:textId="77777777" w:rsidR="00E50E0C" w:rsidRPr="00E50E0C" w:rsidRDefault="00E50E0C" w:rsidP="00E50E0C">
      <w:pPr>
        <w:spacing w:before="0" w:after="160" w:line="259" w:lineRule="auto"/>
        <w:rPr>
          <w:rFonts w:ascii="Arial" w:eastAsia="Calibri" w:hAnsi="Arial" w:cs="Arial"/>
          <w:b/>
          <w:bCs/>
          <w:color w:val="1F4E79"/>
          <w:sz w:val="48"/>
          <w:szCs w:val="48"/>
          <w:lang w:eastAsia="en-US"/>
        </w:rPr>
      </w:pPr>
      <w:r w:rsidRPr="00E50E0C">
        <w:rPr>
          <w:rFonts w:ascii="Arial" w:eastAsia="Calibri" w:hAnsi="Arial" w:cs="Arial"/>
          <w:b/>
          <w:bCs/>
          <w:color w:val="1F4E79"/>
          <w:sz w:val="48"/>
          <w:szCs w:val="48"/>
          <w:lang w:eastAsia="en-US"/>
        </w:rPr>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E50E0C" w:rsidRPr="00E50E0C" w14:paraId="7C32E866" w14:textId="77777777" w:rsidTr="004207C2">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3176A8AC" w14:textId="77777777" w:rsidR="00E50E0C" w:rsidRPr="00E50E0C" w:rsidRDefault="00E50E0C" w:rsidP="00E50E0C">
            <w:pPr>
              <w:spacing w:before="0" w:after="0"/>
              <w:jc w:val="center"/>
              <w:rPr>
                <w:rFonts w:ascii="Times New Roman" w:eastAsia="Times New Roman" w:hAnsi="Times New Roman"/>
                <w:szCs w:val="24"/>
              </w:rPr>
            </w:pPr>
            <w:r w:rsidRPr="00E50E0C">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3031A926" w14:textId="77777777" w:rsidR="00E50E0C" w:rsidRPr="00E50E0C" w:rsidRDefault="00E50E0C" w:rsidP="00E50E0C">
            <w:pPr>
              <w:spacing w:before="0" w:after="0"/>
              <w:jc w:val="center"/>
              <w:rPr>
                <w:rFonts w:ascii="Arial" w:eastAsia="Arial" w:hAnsi="Arial" w:cs="Arial"/>
                <w:b/>
                <w:color w:val="FFFFFF"/>
                <w:szCs w:val="24"/>
              </w:rPr>
            </w:pPr>
            <w:r w:rsidRPr="00E50E0C">
              <w:rPr>
                <w:rFonts w:ascii="Arial" w:eastAsia="Arial" w:hAnsi="Arial" w:cs="Arial"/>
                <w:b/>
                <w:color w:val="FFFFFF"/>
                <w:szCs w:val="24"/>
              </w:rPr>
              <w:t>Progress</w:t>
            </w:r>
          </w:p>
        </w:tc>
      </w:tr>
      <w:tr w:rsidR="00E50E0C" w:rsidRPr="00E50E0C" w14:paraId="38616085"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80A89D7" w14:textId="77777777" w:rsidR="00E50E0C" w:rsidRPr="00E50E0C" w:rsidRDefault="00F4553A" w:rsidP="00E50E0C">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09BC09D8">
                <v:shape id="_x0000_i1025" type="#_x0000_t75" style="width:226.5pt;height:185.25pt">
                  <v:imagedata r:id="rId20"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756CF73"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Bereavement Services continue to deliver high levels of customer satisfaction.  </w:t>
            </w:r>
          </w:p>
        </w:tc>
      </w:tr>
      <w:tr w:rsidR="00E50E0C" w:rsidRPr="00E50E0C" w14:paraId="24DC5ED7" w14:textId="77777777" w:rsidTr="004207C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AC09DD2"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DD24710">
                <v:shape id="_x0000_i1026" type="#_x0000_t75" style="width:234pt;height:187.5pt">
                  <v:imagedata r:id="rId21"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A732A0D"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There were 19 stage 1 complaints and 11 stage 2, all of which were dealt with within the given timescales.</w:t>
            </w:r>
          </w:p>
          <w:p w14:paraId="4F21075E" w14:textId="77777777" w:rsidR="00E50E0C" w:rsidRPr="00E50E0C" w:rsidRDefault="00E50E0C" w:rsidP="00E50E0C">
            <w:pPr>
              <w:spacing w:before="0" w:after="0"/>
              <w:rPr>
                <w:rFonts w:ascii="Arial" w:eastAsia="Arial" w:hAnsi="Arial" w:cs="Arial"/>
                <w:color w:val="1F4E79"/>
                <w:szCs w:val="24"/>
              </w:rPr>
            </w:pPr>
          </w:p>
          <w:p w14:paraId="41248866" w14:textId="035C7D1C" w:rsidR="00E50E0C" w:rsidRPr="00E50E0C" w:rsidRDefault="00E50E0C" w:rsidP="2D43FDCC">
            <w:pPr>
              <w:spacing w:before="0" w:after="0"/>
              <w:rPr>
                <w:rFonts w:ascii="Arial" w:eastAsia="Arial" w:hAnsi="Arial" w:cs="Arial"/>
                <w:color w:val="1F4E79"/>
              </w:rPr>
            </w:pPr>
            <w:r w:rsidRPr="004207C2">
              <w:rPr>
                <w:rFonts w:ascii="Arial" w:eastAsia="Arial" w:hAnsi="Arial" w:cs="Arial"/>
                <w:color w:val="1F4E79"/>
              </w:rPr>
              <w:t xml:space="preserve">Bereavement Services has strived to </w:t>
            </w:r>
            <w:r w:rsidR="49348C9B" w:rsidRPr="004207C2">
              <w:rPr>
                <w:rFonts w:ascii="Arial" w:eastAsia="Arial" w:hAnsi="Arial" w:cs="Arial"/>
                <w:color w:val="1F4E79"/>
              </w:rPr>
              <w:t xml:space="preserve">maintain high levels of </w:t>
            </w:r>
            <w:r w:rsidRPr="004207C2">
              <w:rPr>
                <w:rFonts w:ascii="Arial" w:eastAsia="Arial" w:hAnsi="Arial" w:cs="Arial"/>
                <w:color w:val="1F4E79"/>
              </w:rPr>
              <w:t>customer service across their area, and where issues arise every effort is made to resolve in a timely manner.</w:t>
            </w:r>
          </w:p>
          <w:p w14:paraId="3191966F" w14:textId="77777777" w:rsidR="00E50E0C" w:rsidRPr="00E50E0C" w:rsidRDefault="00E50E0C" w:rsidP="00E50E0C">
            <w:pPr>
              <w:spacing w:before="0" w:after="0"/>
              <w:rPr>
                <w:rFonts w:ascii="Arial" w:eastAsia="Arial" w:hAnsi="Arial" w:cs="Arial"/>
                <w:color w:val="1F4E79"/>
                <w:szCs w:val="24"/>
              </w:rPr>
            </w:pPr>
          </w:p>
          <w:p w14:paraId="3944F0F3" w14:textId="77777777" w:rsidR="00E50E0C" w:rsidRPr="00E50E0C" w:rsidRDefault="00E50E0C" w:rsidP="00E50E0C">
            <w:pPr>
              <w:spacing w:before="0" w:after="0"/>
              <w:rPr>
                <w:rFonts w:ascii="Lucida Sans Unicode" w:eastAsia="Lucida Sans Unicode" w:hAnsi="Lucida Sans Unicode" w:cs="Lucida Sans Unicode"/>
                <w:color w:val="FF0000"/>
                <w:sz w:val="18"/>
                <w:szCs w:val="18"/>
              </w:rPr>
            </w:pPr>
          </w:p>
        </w:tc>
      </w:tr>
      <w:tr w:rsidR="00E50E0C" w:rsidRPr="00E50E0C" w14:paraId="3D43F69A" w14:textId="77777777" w:rsidTr="004207C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352F194D"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6FCEF00">
                <v:shape id="_x0000_i1027" type="#_x0000_t75" style="width:234pt;height:187.5pt">
                  <v:imagedata r:id="rId22" o:title=""/>
                </v:shape>
              </w:pict>
            </w:r>
          </w:p>
        </w:tc>
        <w:tc>
          <w:tcPr>
            <w:tcW w:w="4114" w:type="dxa"/>
            <w:vMerge/>
            <w:tcMar>
              <w:top w:w="40" w:type="dxa"/>
              <w:left w:w="40" w:type="dxa"/>
              <w:bottom w:w="40" w:type="dxa"/>
              <w:right w:w="40" w:type="dxa"/>
            </w:tcMar>
          </w:tcPr>
          <w:p w14:paraId="6AEA657A"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31653615"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3584064"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4069CA10">
                <v:shape id="_x0000_i1028" type="#_x0000_t75" style="width:226.5pt;height:185.25pt">
                  <v:imagedata r:id="rId23"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BAB435A"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Property services continue to deliver high levels of satisfaction.</w:t>
            </w:r>
          </w:p>
          <w:p w14:paraId="14439376" w14:textId="77777777" w:rsidR="00E50E0C" w:rsidRPr="00E50E0C" w:rsidRDefault="00E50E0C" w:rsidP="00E50E0C">
            <w:pPr>
              <w:spacing w:before="0" w:after="0"/>
              <w:rPr>
                <w:rFonts w:ascii="Arial" w:eastAsia="Arial" w:hAnsi="Arial" w:cs="Arial"/>
                <w:color w:val="1F4E79"/>
                <w:szCs w:val="24"/>
              </w:rPr>
            </w:pPr>
          </w:p>
          <w:p w14:paraId="7F7CDF71"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 xml:space="preserve">There has been a change to the way data is collected for this PI. The previous methodology was overly complicated, and a more consistent and clearer approach is now in place. This has resulted in a slight decrease in performance; however, customer feedback remains positive.  </w:t>
            </w:r>
          </w:p>
          <w:p w14:paraId="7495007D" w14:textId="77777777" w:rsidR="00E50E0C" w:rsidRPr="00E50E0C" w:rsidRDefault="00E50E0C" w:rsidP="00E50E0C">
            <w:pPr>
              <w:spacing w:before="0" w:after="0"/>
              <w:rPr>
                <w:rFonts w:ascii="Arial" w:eastAsia="Arial" w:hAnsi="Arial" w:cs="Arial"/>
                <w:color w:val="1F4E79"/>
                <w:szCs w:val="24"/>
              </w:rPr>
            </w:pPr>
          </w:p>
          <w:p w14:paraId="1340A0CB" w14:textId="77777777" w:rsidR="00E50E0C" w:rsidRPr="00E50E0C" w:rsidRDefault="00E50E0C" w:rsidP="00E50E0C">
            <w:pPr>
              <w:spacing w:before="0" w:after="0"/>
              <w:rPr>
                <w:rFonts w:ascii="Lucida Sans Unicode" w:eastAsia="Lucida Sans Unicode" w:hAnsi="Lucida Sans Unicode" w:cs="Lucida Sans Unicode"/>
                <w:color w:val="FF0000"/>
                <w:sz w:val="18"/>
                <w:szCs w:val="24"/>
              </w:rPr>
            </w:pPr>
          </w:p>
        </w:tc>
      </w:tr>
      <w:tr w:rsidR="00E50E0C" w:rsidRPr="00E50E0C" w14:paraId="1C28C6FA" w14:textId="77777777" w:rsidTr="004207C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12D88F29"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35799357">
                <v:shape id="_x0000_i1029" type="#_x0000_t75" style="width:234pt;height:187.5pt">
                  <v:imagedata r:id="rId24"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8F8CEF8"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Property Service received two Stage 2 complaints one of which took longer than 20 days to respond to.  </w:t>
            </w:r>
          </w:p>
        </w:tc>
      </w:tr>
      <w:tr w:rsidR="00E50E0C" w:rsidRPr="00E50E0C" w14:paraId="5ECDF1F7" w14:textId="77777777" w:rsidTr="004207C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3663837"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14164E0B">
                <v:shape id="_x0000_i1030" type="#_x0000_t75" style="width:234pt;height:187.5pt">
                  <v:imagedata r:id="rId25" o:title=""/>
                </v:shape>
              </w:pict>
            </w:r>
          </w:p>
        </w:tc>
        <w:tc>
          <w:tcPr>
            <w:tcW w:w="4114" w:type="dxa"/>
            <w:vMerge/>
            <w:tcMar>
              <w:top w:w="40" w:type="dxa"/>
              <w:left w:w="40" w:type="dxa"/>
              <w:bottom w:w="40" w:type="dxa"/>
              <w:right w:w="40" w:type="dxa"/>
            </w:tcMar>
          </w:tcPr>
          <w:p w14:paraId="63877630"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bl>
    <w:p w14:paraId="1DC88B77" w14:textId="77777777" w:rsidR="00E50E0C" w:rsidRPr="00E50E0C" w:rsidRDefault="00E50E0C" w:rsidP="00E50E0C">
      <w:pPr>
        <w:spacing w:before="0" w:after="0"/>
        <w:rPr>
          <w:rFonts w:ascii="Times New Roman" w:eastAsia="Times New Roman" w:hAnsi="Times New Roman"/>
          <w:szCs w:val="24"/>
        </w:rPr>
        <w:sectPr w:rsidR="00E50E0C" w:rsidRPr="00E50E0C" w:rsidSect="00E50E0C">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pPr>
    </w:p>
    <w:p w14:paraId="319B1BF0" w14:textId="77777777" w:rsidR="00E50E0C" w:rsidRPr="00E50E0C" w:rsidRDefault="00E50E0C" w:rsidP="00E50E0C">
      <w:pPr>
        <w:spacing w:before="0" w:after="0" w:line="120" w:lineRule="auto"/>
        <w:rPr>
          <w:rFonts w:ascii="Times New Roman" w:eastAsia="Times New Roman" w:hAnsi="Times New Roman"/>
          <w:szCs w:val="24"/>
        </w:rPr>
      </w:pPr>
    </w:p>
    <w:p w14:paraId="268B9982" w14:textId="77777777" w:rsidR="00E50E0C" w:rsidRPr="00E50E0C" w:rsidRDefault="00E50E0C" w:rsidP="00E50E0C">
      <w:pPr>
        <w:spacing w:before="0" w:after="0"/>
        <w:rPr>
          <w:rFonts w:ascii="Times New Roman" w:eastAsia="Times New Roman" w:hAnsi="Times New Roman"/>
          <w:szCs w:val="24"/>
        </w:rPr>
        <w:sectPr w:rsidR="00E50E0C" w:rsidRPr="00E50E0C">
          <w:type w:val="continuous"/>
          <w:pgSz w:w="11906" w:h="16838"/>
          <w:pgMar w:top="1440" w:right="740" w:bottom="1440" w:left="740" w:header="708" w:footer="708" w:gutter="0"/>
          <w:cols w:space="708"/>
          <w:docGrid w:linePitch="360"/>
        </w:sectPr>
      </w:pPr>
      <w:r w:rsidRPr="00E50E0C">
        <w:rPr>
          <w:rFonts w:ascii="Times New Roman" w:eastAsia="Times New Roman" w:hAnsi="Times New Roman"/>
          <w:color w:val="FFFFFF"/>
          <w:szCs w:val="24"/>
        </w:rPr>
        <w:t xml:space="preserve"> </w:t>
      </w:r>
    </w:p>
    <w:p w14:paraId="548CE977" w14:textId="77777777" w:rsidR="00E50E0C" w:rsidRPr="00E50E0C" w:rsidRDefault="00E50E0C" w:rsidP="00E50E0C">
      <w:pPr>
        <w:spacing w:before="0" w:after="160" w:line="259" w:lineRule="auto"/>
        <w:rPr>
          <w:rFonts w:ascii="Arial" w:eastAsia="Calibri" w:hAnsi="Arial" w:cs="Arial"/>
          <w:b/>
          <w:bCs/>
          <w:color w:val="1F4E79"/>
          <w:sz w:val="48"/>
          <w:szCs w:val="48"/>
          <w:lang w:eastAsia="en-US"/>
        </w:rPr>
      </w:pPr>
      <w:r w:rsidRPr="00E50E0C">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E50E0C" w:rsidRPr="00E50E0C" w14:paraId="316B9450" w14:textId="77777777" w:rsidTr="00F4553A">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3CE560E2" w14:textId="77777777" w:rsidR="00E50E0C" w:rsidRPr="00E50E0C" w:rsidRDefault="00E50E0C" w:rsidP="00E50E0C">
            <w:pPr>
              <w:spacing w:before="0" w:after="0"/>
              <w:jc w:val="center"/>
              <w:rPr>
                <w:rFonts w:ascii="Times New Roman" w:eastAsia="Times New Roman" w:hAnsi="Times New Roman"/>
                <w:szCs w:val="24"/>
              </w:rPr>
            </w:pPr>
            <w:r w:rsidRPr="00E50E0C">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46C29219" w14:textId="77777777" w:rsidR="00E50E0C" w:rsidRPr="00E50E0C" w:rsidRDefault="00E50E0C" w:rsidP="00E50E0C">
            <w:pPr>
              <w:spacing w:before="0" w:after="0"/>
              <w:jc w:val="center"/>
              <w:rPr>
                <w:rFonts w:ascii="Arial" w:eastAsia="Arial" w:hAnsi="Arial" w:cs="Arial"/>
                <w:b/>
                <w:color w:val="FFFFFF"/>
                <w:szCs w:val="24"/>
              </w:rPr>
            </w:pPr>
            <w:r w:rsidRPr="00E50E0C">
              <w:rPr>
                <w:rFonts w:ascii="Arial" w:eastAsia="Arial" w:hAnsi="Arial" w:cs="Arial"/>
                <w:b/>
                <w:color w:val="FFFFFF"/>
                <w:szCs w:val="24"/>
              </w:rPr>
              <w:t>Progress</w:t>
            </w:r>
          </w:p>
        </w:tc>
      </w:tr>
      <w:tr w:rsidR="00E50E0C" w:rsidRPr="00E50E0C" w14:paraId="39F2B2AC"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72582A1" w14:textId="77777777" w:rsidR="00E50E0C" w:rsidRPr="00E50E0C" w:rsidRDefault="00F4553A" w:rsidP="00E50E0C">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36BCC2E1">
                <v:shape id="_x0000_i1031" type="#_x0000_t75" style="width:232.5pt;height:187.5pt">
                  <v:imagedata r:id="rId32"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5110B7E"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Owing to the nature of the service Mental and Physical health is typically an issue, however with increased focus and support the figures have returned to the pre 18/19 levels and absence continues to be managed.</w:t>
            </w:r>
          </w:p>
        </w:tc>
      </w:tr>
      <w:tr w:rsidR="00E50E0C" w:rsidRPr="00E50E0C" w14:paraId="6783532C"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2EBD386B"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28D0523">
                <v:shape id="_x0000_i1032" type="#_x0000_t75" style="width:232.5pt;height:187.5pt">
                  <v:imagedata r:id="rId33" o:title=""/>
                </v:shape>
              </w:pict>
            </w:r>
          </w:p>
        </w:tc>
        <w:tc>
          <w:tcPr>
            <w:tcW w:w="4114" w:type="dxa"/>
            <w:vMerge/>
            <w:tcMar>
              <w:top w:w="40" w:type="dxa"/>
              <w:left w:w="40" w:type="dxa"/>
              <w:bottom w:w="40" w:type="dxa"/>
              <w:right w:w="40" w:type="dxa"/>
            </w:tcMar>
          </w:tcPr>
          <w:p w14:paraId="2C2A22BC"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25204135"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341AA6C3"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70AC98E">
                <v:shape id="_x0000_i1033" type="#_x0000_t75" style="width:232.5pt;height:186.75pt">
                  <v:imagedata r:id="rId34" o:title=""/>
                </v:shape>
              </w:pict>
            </w:r>
          </w:p>
        </w:tc>
        <w:tc>
          <w:tcPr>
            <w:tcW w:w="4114" w:type="dxa"/>
            <w:vMerge/>
            <w:tcMar>
              <w:top w:w="40" w:type="dxa"/>
              <w:left w:w="40" w:type="dxa"/>
              <w:bottom w:w="40" w:type="dxa"/>
              <w:right w:w="40" w:type="dxa"/>
            </w:tcMar>
          </w:tcPr>
          <w:p w14:paraId="7D7C5044"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1D336AD6"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1725582"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73E3557B">
                <v:shape id="_x0000_i1034" type="#_x0000_t75" style="width:234pt;height:187.5pt">
                  <v:imagedata r:id="rId35"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A475276"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Recruitment in line with Council HR policy.  </w:t>
            </w:r>
          </w:p>
        </w:tc>
      </w:tr>
      <w:tr w:rsidR="00E50E0C" w:rsidRPr="00E50E0C" w14:paraId="203CDC7D"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589651DB"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3533B0E">
                <v:shape id="_x0000_i1035" type="#_x0000_t75" style="width:239.25pt;height:187.5pt">
                  <v:imagedata r:id="rId36"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E65CFA1" w14:textId="2ED35EDF" w:rsidR="00E50E0C" w:rsidRDefault="00E50E0C" w:rsidP="3C532259">
            <w:pPr>
              <w:spacing w:before="0" w:after="0"/>
              <w:rPr>
                <w:rFonts w:ascii="Lucida Sans Unicode" w:eastAsia="Lucida Sans Unicode" w:hAnsi="Lucida Sans Unicode" w:cs="Lucida Sans Unicode"/>
                <w:color w:val="1D2828"/>
                <w:sz w:val="18"/>
                <w:szCs w:val="18"/>
              </w:rPr>
            </w:pPr>
            <w:r w:rsidRPr="00F4553A">
              <w:rPr>
                <w:rFonts w:ascii="Arial" w:eastAsia="Arial" w:hAnsi="Arial" w:cs="Arial"/>
                <w:color w:val="1F4E79"/>
              </w:rPr>
              <w:t xml:space="preserve">Cemetery maintenance teams made up from core staff supplemented with temporary seasonal staff over the growing season.    </w:t>
            </w:r>
          </w:p>
        </w:tc>
      </w:tr>
      <w:tr w:rsidR="00E50E0C" w:rsidRPr="00E50E0C" w14:paraId="51F812A5"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59E371D0"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B0D6D2A">
                <v:shape id="_x0000_i1036" type="#_x0000_t75" style="width:240pt;height:192pt">
                  <v:imagedata r:id="rId37" o:title=""/>
                </v:shape>
              </w:pict>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5922091"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Cemetery maintenance teams made up from core staff supplemented with temporary seasonal staff over the growing season.  </w:t>
            </w:r>
          </w:p>
        </w:tc>
      </w:tr>
      <w:tr w:rsidR="00E50E0C" w:rsidRPr="00E50E0C" w14:paraId="679C07AD"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34F03815"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2D21BF72">
                <v:shape id="_x0000_i1037" type="#_x0000_t75" style="width:234pt;height:187.5pt">
                  <v:imagedata r:id="rId38" o:title=""/>
                </v:shape>
              </w:pict>
            </w:r>
          </w:p>
        </w:tc>
        <w:tc>
          <w:tcPr>
            <w:tcW w:w="4114" w:type="dxa"/>
            <w:vMerge w:val="restart"/>
            <w:tcBorders>
              <w:top w:val="single" w:sz="8" w:space="0" w:color="1F4E79"/>
              <w:left w:val="single" w:sz="8" w:space="0" w:color="1F4E79"/>
              <w:right w:val="single" w:sz="8" w:space="0" w:color="1F4E79"/>
            </w:tcBorders>
            <w:shd w:val="clear" w:color="auto" w:fill="FFFFFF"/>
            <w:tcMar>
              <w:top w:w="40" w:type="dxa"/>
              <w:left w:w="40" w:type="dxa"/>
              <w:bottom w:w="40" w:type="dxa"/>
              <w:right w:w="40" w:type="dxa"/>
            </w:tcMar>
          </w:tcPr>
          <w:p w14:paraId="2E3346CE" w14:textId="04DFAA07" w:rsidR="00E50E0C" w:rsidRDefault="00E50E0C" w:rsidP="3C532259">
            <w:pPr>
              <w:spacing w:before="0" w:after="0"/>
              <w:rPr>
                <w:rFonts w:ascii="Lucida Sans Unicode" w:eastAsia="Lucida Sans Unicode" w:hAnsi="Lucida Sans Unicode" w:cs="Lucida Sans Unicode"/>
                <w:color w:val="1D2828"/>
                <w:sz w:val="18"/>
                <w:szCs w:val="18"/>
              </w:rPr>
            </w:pPr>
            <w:r w:rsidRPr="00F4553A">
              <w:rPr>
                <w:rFonts w:ascii="Arial" w:eastAsia="Arial" w:hAnsi="Arial" w:cs="Arial"/>
                <w:color w:val="1F4E79"/>
              </w:rPr>
              <w:t xml:space="preserve">Bereavement retain a stable and committed workforce to include utilising seasonal staff who are often younger members of staff.    </w:t>
            </w:r>
          </w:p>
        </w:tc>
      </w:tr>
      <w:tr w:rsidR="00E50E0C" w:rsidRPr="00E50E0C" w14:paraId="781A50E1"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7DF6192"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2BA546E">
                <v:shape id="_x0000_i1038" type="#_x0000_t75" style="width:234pt;height:187.5pt">
                  <v:imagedata r:id="rId39" o:title=""/>
                </v:shape>
              </w:pict>
            </w:r>
          </w:p>
        </w:tc>
        <w:tc>
          <w:tcPr>
            <w:tcW w:w="4114" w:type="dxa"/>
            <w:vMerge/>
            <w:tcBorders>
              <w:left w:val="single" w:sz="8" w:space="0" w:color="1F4E79"/>
              <w:right w:val="single" w:sz="8" w:space="0" w:color="1F4E79"/>
            </w:tcBorders>
            <w:tcMar>
              <w:top w:w="40" w:type="dxa"/>
              <w:left w:w="40" w:type="dxa"/>
              <w:bottom w:w="40" w:type="dxa"/>
              <w:right w:w="40" w:type="dxa"/>
            </w:tcMar>
          </w:tcPr>
          <w:p w14:paraId="7FAF0330"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Bereavement retain a stable and committed workforce to include utilising seasonal staff who are often younger members of staff.  </w:t>
            </w:r>
          </w:p>
        </w:tc>
      </w:tr>
      <w:tr w:rsidR="00E50E0C" w:rsidRPr="00E50E0C" w14:paraId="1FB086DF"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249DBF1A"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145B589">
                <v:shape id="_x0000_i1039" type="#_x0000_t75" style="width:234pt;height:187.5pt">
                  <v:imagedata r:id="rId40" o:title=""/>
                </v:shape>
              </w:pict>
            </w:r>
          </w:p>
        </w:tc>
        <w:tc>
          <w:tcPr>
            <w:tcW w:w="4114" w:type="dxa"/>
            <w:vMerge/>
            <w:tcBorders>
              <w:left w:val="single" w:sz="8" w:space="0" w:color="1F4E79"/>
              <w:right w:val="single" w:sz="8" w:space="0" w:color="1F4E79"/>
            </w:tcBorders>
            <w:tcMar>
              <w:top w:w="40" w:type="dxa"/>
              <w:left w:w="40" w:type="dxa"/>
              <w:bottom w:w="40" w:type="dxa"/>
              <w:right w:w="40" w:type="dxa"/>
            </w:tcMar>
          </w:tcPr>
          <w:p w14:paraId="52B9098F"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Bereavement retain a stable and committed workforce to include utilising seasonal staff who are often younger members of staff.  </w:t>
            </w:r>
          </w:p>
        </w:tc>
      </w:tr>
      <w:tr w:rsidR="00E50E0C" w:rsidRPr="00E50E0C" w14:paraId="608F0B86"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232DD45"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2A521DBE">
                <v:shape id="_x0000_i1040" type="#_x0000_t75" style="width:238.5pt;height:187.5pt">
                  <v:imagedata r:id="rId41"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45F8C1E"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No NOI’s progressed during 20/21  </w:t>
            </w:r>
          </w:p>
        </w:tc>
      </w:tr>
      <w:tr w:rsidR="00E50E0C" w:rsidRPr="00E50E0C" w14:paraId="57FF9BC5"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ABA0F75"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B4BCBC1">
                <v:shape id="_x0000_i1041" type="#_x0000_t75" style="width:234pt;height:186.75pt">
                  <v:imagedata r:id="rId42"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EEFFE66"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Consideration will be given to future use of workforce youth investment bids.  </w:t>
            </w:r>
          </w:p>
        </w:tc>
      </w:tr>
      <w:tr w:rsidR="00E50E0C" w:rsidRPr="00E50E0C" w14:paraId="64D1BD88"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407B334"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15D47AC4">
                <v:shape id="_x0000_i1042" type="#_x0000_t75" style="width:234pt;height:187.5pt">
                  <v:imagedata r:id="rId43" o:title=""/>
                </v:shape>
              </w:pict>
            </w:r>
          </w:p>
        </w:tc>
        <w:tc>
          <w:tcPr>
            <w:tcW w:w="4114" w:type="dxa"/>
            <w:vMerge/>
            <w:tcMar>
              <w:top w:w="40" w:type="dxa"/>
              <w:left w:w="40" w:type="dxa"/>
              <w:bottom w:w="40" w:type="dxa"/>
              <w:right w:w="40" w:type="dxa"/>
            </w:tcMar>
          </w:tcPr>
          <w:p w14:paraId="3672952D"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48CD854C"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5D60F09B"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137667E7">
                <v:shape id="_x0000_i1043" type="#_x0000_t75" style="width:232.5pt;height:187.5pt">
                  <v:imagedata r:id="rId44"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AFB6138"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Attendance levels within Property Services remain high.  </w:t>
            </w:r>
          </w:p>
        </w:tc>
      </w:tr>
      <w:tr w:rsidR="00E50E0C" w:rsidRPr="00E50E0C" w14:paraId="1FF57AAD"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F7F9A71"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07CD352">
                <v:shape id="_x0000_i1044" type="#_x0000_t75" style="width:239.25pt;height:187.5pt">
                  <v:imagedata r:id="rId45" o:title=""/>
                </v:shape>
              </w:pict>
            </w:r>
          </w:p>
        </w:tc>
        <w:tc>
          <w:tcPr>
            <w:tcW w:w="4114" w:type="dxa"/>
            <w:vMerge/>
            <w:tcMar>
              <w:top w:w="40" w:type="dxa"/>
              <w:left w:w="40" w:type="dxa"/>
              <w:bottom w:w="40" w:type="dxa"/>
              <w:right w:w="40" w:type="dxa"/>
            </w:tcMar>
          </w:tcPr>
          <w:p w14:paraId="2D548EC2"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28231A80"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276FFC4A"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FC3D8CB">
                <v:shape id="_x0000_i1045" type="#_x0000_t75" style="width:232.5pt;height:187.5pt">
                  <v:imagedata r:id="rId46" o:title=""/>
                </v:shape>
              </w:pict>
            </w:r>
          </w:p>
        </w:tc>
        <w:tc>
          <w:tcPr>
            <w:tcW w:w="4114" w:type="dxa"/>
            <w:vMerge/>
            <w:tcMar>
              <w:top w:w="40" w:type="dxa"/>
              <w:left w:w="40" w:type="dxa"/>
              <w:bottom w:w="40" w:type="dxa"/>
              <w:right w:w="40" w:type="dxa"/>
            </w:tcMar>
          </w:tcPr>
          <w:p w14:paraId="0E2E7AA1"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7A7F0266"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5BC7A30"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67609BB7">
                <v:shape id="_x0000_i1046" type="#_x0000_t75" style="width:234pt;height:187.5pt">
                  <v:imagedata r:id="rId47"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AA86D8A"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Recruitment in line with Council HR policy.  </w:t>
            </w:r>
          </w:p>
        </w:tc>
      </w:tr>
      <w:tr w:rsidR="00E50E0C" w:rsidRPr="00E50E0C" w14:paraId="240C558E"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58BF6E4"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042AFA0">
                <v:shape id="_x0000_i1047" type="#_x0000_t75" style="width:234pt;height:187.5pt">
                  <v:imagedata r:id="rId4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58B8224"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Over time it is anticipated more staff will embrace alternative working arrangements, which could include reducing hours or alternative work patterns.  </w:t>
            </w:r>
          </w:p>
        </w:tc>
      </w:tr>
      <w:tr w:rsidR="00E50E0C" w:rsidRPr="00E50E0C" w14:paraId="61E0507C"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3ADE17"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19582F12">
                <v:shape id="_x0000_i1048" type="#_x0000_t75" style="width:240pt;height:192pt">
                  <v:imagedata r:id="rId4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566BFFE"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A small no of employees have been recruited on temporary contracts to support project/programme delivery.  </w:t>
            </w:r>
          </w:p>
        </w:tc>
      </w:tr>
      <w:tr w:rsidR="00E50E0C" w:rsidRPr="00E50E0C" w14:paraId="5BE589B8"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757C7D62"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671283E1">
                <v:shape id="_x0000_i1049" type="#_x0000_t75" style="width:234pt;height:187.5pt">
                  <v:imagedata r:id="rId50" o:title=""/>
                </v:shape>
              </w:pict>
            </w:r>
          </w:p>
        </w:tc>
        <w:tc>
          <w:tcPr>
            <w:tcW w:w="4114" w:type="dxa"/>
            <w:vMerge w:val="restart"/>
            <w:tcBorders>
              <w:top w:val="single" w:sz="8" w:space="0" w:color="1F4E79"/>
              <w:left w:val="single" w:sz="8" w:space="0" w:color="1F4E79"/>
              <w:right w:val="single" w:sz="8" w:space="0" w:color="1F4E79"/>
            </w:tcBorders>
            <w:shd w:val="clear" w:color="auto" w:fill="FFFFFF"/>
            <w:tcMar>
              <w:top w:w="40" w:type="dxa"/>
              <w:left w:w="40" w:type="dxa"/>
              <w:bottom w:w="40" w:type="dxa"/>
              <w:right w:w="40" w:type="dxa"/>
            </w:tcMar>
          </w:tcPr>
          <w:p w14:paraId="5003A19F" w14:textId="0CEB884D" w:rsidR="00E50E0C" w:rsidRDefault="00E50E0C" w:rsidP="3C532259">
            <w:pPr>
              <w:spacing w:before="0" w:after="0"/>
              <w:rPr>
                <w:rFonts w:ascii="Lucida Sans Unicode" w:eastAsia="Lucida Sans Unicode" w:hAnsi="Lucida Sans Unicode" w:cs="Lucida Sans Unicode"/>
                <w:color w:val="1D2828"/>
                <w:sz w:val="18"/>
                <w:szCs w:val="18"/>
              </w:rPr>
            </w:pPr>
            <w:r w:rsidRPr="00F4553A">
              <w:rPr>
                <w:rFonts w:ascii="Arial" w:eastAsia="Arial" w:hAnsi="Arial" w:cs="Arial"/>
                <w:color w:val="1F4E79"/>
              </w:rPr>
              <w:t xml:space="preserve">Property Service have a stable but aging workforce.   </w:t>
            </w:r>
          </w:p>
        </w:tc>
      </w:tr>
      <w:tr w:rsidR="00E50E0C" w:rsidRPr="00E50E0C" w14:paraId="68325BD7"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FE13B94"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C5A3BBD">
                <v:shape id="_x0000_i1050" type="#_x0000_t75" style="width:234pt;height:187.5pt">
                  <v:imagedata r:id="rId51" o:title=""/>
                </v:shape>
              </w:pict>
            </w:r>
          </w:p>
        </w:tc>
        <w:tc>
          <w:tcPr>
            <w:tcW w:w="4114" w:type="dxa"/>
            <w:vMerge/>
            <w:tcBorders>
              <w:left w:val="single" w:sz="8" w:space="0" w:color="1F4E79"/>
              <w:right w:val="single" w:sz="8" w:space="0" w:color="1F4E79"/>
            </w:tcBorders>
            <w:tcMar>
              <w:top w:w="40" w:type="dxa"/>
              <w:left w:w="40" w:type="dxa"/>
              <w:bottom w:w="40" w:type="dxa"/>
              <w:right w:w="40" w:type="dxa"/>
            </w:tcMar>
          </w:tcPr>
          <w:p w14:paraId="4EB7472D"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Property Service have a stable but aging workforce.  </w:t>
            </w:r>
          </w:p>
        </w:tc>
      </w:tr>
      <w:tr w:rsidR="00E50E0C" w:rsidRPr="00E50E0C" w14:paraId="79FFF7BD"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EFA46C8"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3CB2AE62">
                <v:shape id="_x0000_i1051" type="#_x0000_t75" style="width:234pt;height:187.5pt">
                  <v:imagedata r:id="rId52" o:title=""/>
                </v:shape>
              </w:pict>
            </w:r>
          </w:p>
        </w:tc>
        <w:tc>
          <w:tcPr>
            <w:tcW w:w="4114" w:type="dxa"/>
            <w:vMerge/>
            <w:tcBorders>
              <w:left w:val="single" w:sz="8" w:space="0" w:color="1F4E79"/>
              <w:right w:val="single" w:sz="8" w:space="0" w:color="1F4E79"/>
            </w:tcBorders>
            <w:tcMar>
              <w:top w:w="40" w:type="dxa"/>
              <w:left w:w="40" w:type="dxa"/>
              <w:bottom w:w="40" w:type="dxa"/>
              <w:right w:w="40" w:type="dxa"/>
            </w:tcMar>
          </w:tcPr>
          <w:p w14:paraId="127A5448"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Property Service have a stable but aging workforce.  </w:t>
            </w:r>
          </w:p>
        </w:tc>
      </w:tr>
      <w:tr w:rsidR="00E50E0C" w:rsidRPr="00E50E0C" w14:paraId="76A638D0"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BD00698"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2DD8AE95">
                <v:shape id="_x0000_i1052" type="#_x0000_t75" style="width:234pt;height:187.5pt">
                  <v:imagedata r:id="rId53"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699D5A7"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No NOI’s progressed during 20/21  </w:t>
            </w:r>
          </w:p>
        </w:tc>
      </w:tr>
      <w:tr w:rsidR="00E50E0C" w:rsidRPr="00E50E0C" w14:paraId="22317B5D"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1DE78E6"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6CAE60D2">
                <v:shape id="_x0000_i1053" type="#_x0000_t75" style="width:234pt;height:187.5pt">
                  <v:imagedata r:id="rId54"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ED0FAC7"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Property continues to support workforce youth investment.  </w:t>
            </w:r>
          </w:p>
        </w:tc>
      </w:tr>
      <w:tr w:rsidR="00E50E0C" w:rsidRPr="00E50E0C" w14:paraId="3FADAAC3"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5F5654CF"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8C53832">
                <v:shape id="_x0000_i1054" type="#_x0000_t75" style="width:234pt;height:187.5pt">
                  <v:imagedata r:id="rId55" o:title=""/>
                </v:shape>
              </w:pict>
            </w:r>
          </w:p>
        </w:tc>
        <w:tc>
          <w:tcPr>
            <w:tcW w:w="4114" w:type="dxa"/>
            <w:vMerge/>
            <w:tcMar>
              <w:top w:w="40" w:type="dxa"/>
              <w:left w:w="40" w:type="dxa"/>
              <w:bottom w:w="40" w:type="dxa"/>
              <w:right w:w="40" w:type="dxa"/>
            </w:tcMar>
          </w:tcPr>
          <w:p w14:paraId="0E00619E"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17A8060B"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7CD5CF"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4109C32F">
                <v:shape id="_x0000_i1055" type="#_x0000_t75" style="width:227.25pt;height:185.25pt">
                  <v:imagedata r:id="rId56"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42306F1"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There has been a decrease in training during the COVID pandemic. </w:t>
            </w:r>
          </w:p>
          <w:p w14:paraId="0ECE33DB"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 xml:space="preserve">  </w:t>
            </w:r>
          </w:p>
        </w:tc>
      </w:tr>
    </w:tbl>
    <w:p w14:paraId="23FC914A" w14:textId="77777777" w:rsidR="00E50E0C" w:rsidRPr="00E50E0C" w:rsidRDefault="00E50E0C" w:rsidP="00E50E0C">
      <w:pPr>
        <w:spacing w:before="0" w:after="0"/>
        <w:rPr>
          <w:rFonts w:ascii="Times New Roman" w:eastAsia="Times New Roman" w:hAnsi="Times New Roman"/>
          <w:szCs w:val="24"/>
        </w:rPr>
        <w:sectPr w:rsidR="00E50E0C" w:rsidRPr="00E50E0C">
          <w:pgSz w:w="11906" w:h="16838"/>
          <w:pgMar w:top="1440" w:right="1440" w:bottom="1440" w:left="1440" w:header="708" w:footer="708" w:gutter="0"/>
          <w:cols w:space="708"/>
          <w:docGrid w:linePitch="360"/>
        </w:sectPr>
      </w:pPr>
    </w:p>
    <w:p w14:paraId="2B5E8DB0" w14:textId="77777777" w:rsidR="00E50E0C" w:rsidRPr="00E50E0C" w:rsidRDefault="00E50E0C" w:rsidP="00E50E0C">
      <w:pPr>
        <w:spacing w:before="0" w:after="0" w:line="120" w:lineRule="auto"/>
        <w:rPr>
          <w:rFonts w:ascii="Times New Roman" w:eastAsia="Times New Roman" w:hAnsi="Times New Roman"/>
          <w:szCs w:val="24"/>
        </w:rPr>
      </w:pPr>
    </w:p>
    <w:p w14:paraId="656E6F8D" w14:textId="77777777" w:rsidR="00E50E0C" w:rsidRPr="00E50E0C" w:rsidRDefault="00E50E0C" w:rsidP="00E50E0C">
      <w:pPr>
        <w:spacing w:before="0" w:after="0"/>
        <w:rPr>
          <w:rFonts w:ascii="Times New Roman" w:eastAsia="Times New Roman" w:hAnsi="Times New Roman"/>
          <w:szCs w:val="24"/>
        </w:rPr>
        <w:sectPr w:rsidR="00E50E0C" w:rsidRPr="00E50E0C">
          <w:type w:val="continuous"/>
          <w:pgSz w:w="11906" w:h="16838"/>
          <w:pgMar w:top="1440" w:right="740" w:bottom="1440" w:left="740" w:header="708" w:footer="708" w:gutter="0"/>
          <w:cols w:space="708"/>
          <w:docGrid w:linePitch="360"/>
        </w:sectPr>
      </w:pPr>
      <w:r w:rsidRPr="00E50E0C">
        <w:rPr>
          <w:rFonts w:ascii="Times New Roman" w:eastAsia="Times New Roman" w:hAnsi="Times New Roman"/>
          <w:color w:val="FFFFFF"/>
          <w:szCs w:val="24"/>
        </w:rPr>
        <w:t xml:space="preserve"> </w:t>
      </w:r>
    </w:p>
    <w:p w14:paraId="58BA7386" w14:textId="77777777" w:rsidR="00E50E0C" w:rsidRPr="00E50E0C" w:rsidRDefault="00E50E0C" w:rsidP="00E50E0C">
      <w:pPr>
        <w:spacing w:before="0" w:after="160" w:line="259" w:lineRule="auto"/>
        <w:rPr>
          <w:rFonts w:ascii="Arial" w:eastAsia="Calibri" w:hAnsi="Arial" w:cs="Arial"/>
          <w:b/>
          <w:bCs/>
          <w:color w:val="1F4E79"/>
          <w:sz w:val="48"/>
          <w:szCs w:val="48"/>
          <w:lang w:eastAsia="en-US"/>
        </w:rPr>
      </w:pPr>
      <w:r w:rsidRPr="00E50E0C">
        <w:rPr>
          <w:rFonts w:ascii="Arial" w:eastAsia="Calibri" w:hAnsi="Arial" w:cs="Arial"/>
          <w:b/>
          <w:bCs/>
          <w:color w:val="1F4E79"/>
          <w:sz w:val="48"/>
          <w:szCs w:val="48"/>
          <w:lang w:eastAsia="en-US"/>
        </w:rPr>
        <w:lastRenderedPageBreak/>
        <w:t>Key Business Delivery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E50E0C" w:rsidRPr="00E50E0C" w14:paraId="2709E74C" w14:textId="77777777" w:rsidTr="004207C2">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03EECCD3" w14:textId="77777777" w:rsidR="00E50E0C" w:rsidRPr="00E50E0C" w:rsidRDefault="00E50E0C" w:rsidP="00E50E0C">
            <w:pPr>
              <w:spacing w:before="0" w:after="0"/>
              <w:jc w:val="center"/>
              <w:rPr>
                <w:rFonts w:ascii="Times New Roman" w:eastAsia="Times New Roman" w:hAnsi="Times New Roman"/>
                <w:szCs w:val="24"/>
              </w:rPr>
            </w:pPr>
            <w:r w:rsidRPr="00E50E0C">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7B3478C4" w14:textId="77777777" w:rsidR="00E50E0C" w:rsidRPr="00E50E0C" w:rsidRDefault="00E50E0C" w:rsidP="00E50E0C">
            <w:pPr>
              <w:spacing w:before="0" w:after="0"/>
              <w:jc w:val="center"/>
              <w:rPr>
                <w:rFonts w:ascii="Arial" w:eastAsia="Arial" w:hAnsi="Arial" w:cs="Arial"/>
                <w:b/>
                <w:color w:val="FFFFFF"/>
                <w:szCs w:val="24"/>
              </w:rPr>
            </w:pPr>
            <w:r w:rsidRPr="00E50E0C">
              <w:rPr>
                <w:rFonts w:ascii="Arial" w:eastAsia="Arial" w:hAnsi="Arial" w:cs="Arial"/>
                <w:b/>
                <w:color w:val="FFFFFF"/>
                <w:szCs w:val="24"/>
              </w:rPr>
              <w:t>Progress</w:t>
            </w:r>
          </w:p>
        </w:tc>
      </w:tr>
      <w:tr w:rsidR="00E50E0C" w:rsidRPr="00E50E0C" w14:paraId="16142F67"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FB1E42" w14:textId="77777777" w:rsidR="00E50E0C" w:rsidRPr="00E50E0C" w:rsidRDefault="00F4553A" w:rsidP="00E50E0C">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2E91C701">
                <v:shape id="_x0000_i1056" type="#_x0000_t75" style="width:227.25pt;height:185.25pt">
                  <v:imagedata r:id="rId57"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9C4A709"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Direct cremations form part of our broader offer and take up reflects customer demand.</w:t>
            </w:r>
          </w:p>
          <w:p w14:paraId="6848F509" w14:textId="77777777" w:rsidR="00E50E0C" w:rsidRPr="00E50E0C" w:rsidRDefault="00E50E0C" w:rsidP="00E50E0C">
            <w:pPr>
              <w:spacing w:before="0" w:after="0"/>
              <w:rPr>
                <w:rFonts w:ascii="Arial" w:eastAsia="Arial" w:hAnsi="Arial" w:cs="Arial"/>
                <w:color w:val="1F4E79"/>
                <w:szCs w:val="24"/>
              </w:rPr>
            </w:pPr>
          </w:p>
          <w:p w14:paraId="51ED4245"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p>
        </w:tc>
      </w:tr>
      <w:tr w:rsidR="00E50E0C" w:rsidRPr="00E50E0C" w14:paraId="09321E4D"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F6B5032"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98C3E8B">
                <v:shape id="_x0000_i1057" type="#_x0000_t75" style="width:226.5pt;height:185.25pt">
                  <v:imagedata r:id="rId5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2F05678" w14:textId="35E1A1D0" w:rsidR="00E50E0C" w:rsidRPr="00E50E0C" w:rsidRDefault="00E50E0C" w:rsidP="00E50E0C">
            <w:pPr>
              <w:spacing w:before="0" w:after="0"/>
              <w:rPr>
                <w:rFonts w:ascii="Lucida Sans Unicode" w:eastAsia="Lucida Sans Unicode" w:hAnsi="Lucida Sans Unicode" w:cs="Lucida Sans Unicode"/>
                <w:color w:val="1D2828"/>
                <w:sz w:val="18"/>
                <w:szCs w:val="18"/>
              </w:rPr>
            </w:pPr>
            <w:r w:rsidRPr="004207C2">
              <w:rPr>
                <w:rFonts w:ascii="Arial" w:eastAsia="Arial" w:hAnsi="Arial" w:cs="Arial"/>
                <w:color w:val="1F4E79"/>
              </w:rPr>
              <w:t>Originally there was only one team engaged in headstone safety, this has now been increased to three. Work has been carried out to approx. 12</w:t>
            </w:r>
            <w:r w:rsidR="449E8257" w:rsidRPr="004207C2">
              <w:rPr>
                <w:rFonts w:ascii="Arial" w:eastAsia="Arial" w:hAnsi="Arial" w:cs="Arial"/>
                <w:color w:val="1F4E79"/>
              </w:rPr>
              <w:t>,</w:t>
            </w:r>
            <w:r w:rsidRPr="004207C2">
              <w:rPr>
                <w:rFonts w:ascii="Arial" w:eastAsia="Arial" w:hAnsi="Arial" w:cs="Arial"/>
                <w:color w:val="1F4E79"/>
              </w:rPr>
              <w:t>00</w:t>
            </w:r>
            <w:r w:rsidR="7949A6BF" w:rsidRPr="004207C2">
              <w:rPr>
                <w:rFonts w:ascii="Arial" w:eastAsia="Arial" w:hAnsi="Arial" w:cs="Arial"/>
                <w:color w:val="1F4E79"/>
              </w:rPr>
              <w:t>0</w:t>
            </w:r>
            <w:r w:rsidRPr="004207C2">
              <w:rPr>
                <w:rFonts w:ascii="Arial" w:eastAsia="Arial" w:hAnsi="Arial" w:cs="Arial"/>
                <w:color w:val="1F4E79"/>
              </w:rPr>
              <w:t xml:space="preserve"> headstones over the last 3 years. </w:t>
            </w:r>
          </w:p>
        </w:tc>
      </w:tr>
      <w:tr w:rsidR="00E50E0C" w:rsidRPr="00E50E0C" w14:paraId="3A0CC22C"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2C1283E"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448116C">
                <v:shape id="_x0000_i1058" type="#_x0000_t75" style="width:226.5pt;height:185.25pt">
                  <v:imagedata r:id="rId5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731BC2D" w14:textId="20D20C1E" w:rsidR="00E50E0C" w:rsidRPr="00E50E0C" w:rsidRDefault="00E50E0C" w:rsidP="00E50E0C">
            <w:pPr>
              <w:spacing w:before="0" w:after="0"/>
              <w:rPr>
                <w:rFonts w:ascii="Lucida Sans Unicode" w:eastAsia="Lucida Sans Unicode" w:hAnsi="Lucida Sans Unicode" w:cs="Lucida Sans Unicode"/>
                <w:color w:val="1D2828"/>
                <w:sz w:val="18"/>
                <w:szCs w:val="18"/>
              </w:rPr>
            </w:pPr>
            <w:r w:rsidRPr="004207C2">
              <w:rPr>
                <w:rFonts w:ascii="Arial" w:eastAsia="Arial" w:hAnsi="Arial" w:cs="Arial"/>
                <w:color w:val="1F4E79"/>
              </w:rPr>
              <w:t>The challenges associated with headstone safety vary from cemetery to cemetery</w:t>
            </w:r>
            <w:r w:rsidR="119A3600" w:rsidRPr="004207C2">
              <w:rPr>
                <w:rFonts w:ascii="Arial" w:eastAsia="Arial" w:hAnsi="Arial" w:cs="Arial"/>
                <w:color w:val="1F4E79"/>
              </w:rPr>
              <w:t xml:space="preserve"> but typically the failure rate remains 40% to 60%. </w:t>
            </w:r>
          </w:p>
        </w:tc>
      </w:tr>
      <w:tr w:rsidR="00E50E0C" w:rsidRPr="00E50E0C" w14:paraId="04ECF47C" w14:textId="77777777" w:rsidTr="004207C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1681D1D3"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5BD1152E">
                <v:shape id="_x0000_i1059" type="#_x0000_t75" style="width:226.5pt;height:185.25pt">
                  <v:imagedata r:id="rId60"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D5B5C34" w14:textId="77777777" w:rsidR="00E50E0C" w:rsidRPr="00E50E0C" w:rsidRDefault="00E50E0C" w:rsidP="00E50E0C">
            <w:pPr>
              <w:spacing w:before="0" w:after="0"/>
              <w:rPr>
                <w:rFonts w:ascii="Lucida Sans Unicode" w:eastAsia="Lucida Sans Unicode" w:hAnsi="Lucida Sans Unicode" w:cs="Lucida Sans Unicode"/>
                <w:color w:val="1D2828"/>
                <w:sz w:val="18"/>
                <w:szCs w:val="18"/>
              </w:rPr>
            </w:pPr>
            <w:r w:rsidRPr="00E50E0C">
              <w:rPr>
                <w:rFonts w:ascii="Arial" w:eastAsia="Arial" w:hAnsi="Arial" w:cs="Arial"/>
                <w:color w:val="1F4E79"/>
                <w:szCs w:val="24"/>
              </w:rPr>
              <w:t>Increased focus on early Client and Project involvement has led to improved budget management. Further work is required to ensure more projects are delivered on time.  However, in 2020/21 performance was impacted by COVID.</w:t>
            </w:r>
          </w:p>
        </w:tc>
      </w:tr>
      <w:tr w:rsidR="00E50E0C" w:rsidRPr="00E50E0C" w14:paraId="569F8ACF" w14:textId="77777777" w:rsidTr="004207C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116BF85D"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F266158">
                <v:shape id="_x0000_i1060" type="#_x0000_t75" style="width:226.5pt;height:185.25pt">
                  <v:imagedata r:id="rId61" o:title=""/>
                </v:shape>
              </w:pict>
            </w:r>
          </w:p>
        </w:tc>
        <w:tc>
          <w:tcPr>
            <w:tcW w:w="4114" w:type="dxa"/>
            <w:tcMar>
              <w:top w:w="40" w:type="dxa"/>
              <w:left w:w="40" w:type="dxa"/>
              <w:bottom w:w="40" w:type="dxa"/>
              <w:right w:w="40" w:type="dxa"/>
            </w:tcMar>
          </w:tcPr>
          <w:p w14:paraId="7623CDEA"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Increasing focus on early Client and Project involvement leading to improved Time/Budget management.</w:t>
            </w:r>
          </w:p>
        </w:tc>
      </w:tr>
      <w:tr w:rsidR="00E50E0C" w:rsidRPr="00E50E0C" w14:paraId="26700A2B"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9D0A54"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E7172CA">
                <v:shape id="_x0000_i1061" type="#_x0000_t75" style="width:228.75pt;height:185.25pt">
                  <v:imagedata r:id="rId62"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0A21E45" w14:textId="2B742123"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4207C2">
              <w:rPr>
                <w:rFonts w:ascii="Arial" w:eastAsia="Arial" w:hAnsi="Arial" w:cs="Arial"/>
                <w:color w:val="1F4E79"/>
              </w:rPr>
              <w:t xml:space="preserve">The slight Increase reflects </w:t>
            </w:r>
            <w:r w:rsidR="76B9E78B" w:rsidRPr="004207C2">
              <w:rPr>
                <w:rFonts w:ascii="Arial" w:eastAsia="Arial" w:hAnsi="Arial" w:cs="Arial"/>
                <w:color w:val="1F4E79"/>
              </w:rPr>
              <w:t xml:space="preserve">a small amount of </w:t>
            </w:r>
            <w:r w:rsidRPr="004207C2">
              <w:rPr>
                <w:rFonts w:ascii="Arial" w:eastAsia="Arial" w:hAnsi="Arial" w:cs="Arial"/>
                <w:color w:val="1F4E79"/>
              </w:rPr>
              <w:t xml:space="preserve">additional provision for grounds maintenance at Dunnikier Park.  </w:t>
            </w:r>
          </w:p>
        </w:tc>
      </w:tr>
      <w:tr w:rsidR="00E50E0C" w:rsidRPr="00E50E0C" w14:paraId="38CDABA9"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342E9F1"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614D991B">
                <v:shape id="_x0000_i1062" type="#_x0000_t75" style="width:227.25pt;height:185.25pt">
                  <v:imagedata r:id="rId63"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9157F9E"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In 2020/21 the decrease reflects the impact of COVID, however the pattern of reduction in energy use remains.  </w:t>
            </w:r>
          </w:p>
        </w:tc>
      </w:tr>
      <w:tr w:rsidR="00E50E0C" w:rsidRPr="00E50E0C" w14:paraId="0A222AA6"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53F5560"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8F78609">
                <v:shape id="_x0000_i1063" type="#_x0000_t75" style="width:240pt;height:192pt">
                  <v:imagedata r:id="rId64"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9BB1BB1"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This improvement has occurred as we have consolidated services into buildings that are fit for purpose. Surplus assets are then repurposed or sold.  </w:t>
            </w:r>
          </w:p>
        </w:tc>
      </w:tr>
      <w:tr w:rsidR="00E50E0C" w:rsidRPr="00E50E0C" w14:paraId="02757B24" w14:textId="77777777" w:rsidTr="004207C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BCAD182"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ADDF052">
                <v:shape id="_x0000_i1064" type="#_x0000_t75" style="width:238.5pt;height:187.5pt">
                  <v:imagedata r:id="rId65"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ED452B4"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The slight dip in performance is explained by the return to the portfolio of </w:t>
            </w:r>
            <w:proofErr w:type="spellStart"/>
            <w:r w:rsidRPr="00E50E0C">
              <w:rPr>
                <w:rFonts w:ascii="Arial" w:eastAsia="Arial" w:hAnsi="Arial" w:cs="Arial"/>
                <w:color w:val="1F4E79"/>
                <w:szCs w:val="24"/>
              </w:rPr>
              <w:t>Woodmill</w:t>
            </w:r>
            <w:proofErr w:type="spellEnd"/>
            <w:r w:rsidRPr="00E50E0C">
              <w:rPr>
                <w:rFonts w:ascii="Arial" w:eastAsia="Arial" w:hAnsi="Arial" w:cs="Arial"/>
                <w:color w:val="1F4E79"/>
                <w:szCs w:val="24"/>
              </w:rPr>
              <w:t xml:space="preserve"> High School (C Condition) after the fire in 2019. Alongside St Columba's RC HS, it is proposed </w:t>
            </w:r>
            <w:proofErr w:type="spellStart"/>
            <w:r w:rsidRPr="00E50E0C">
              <w:rPr>
                <w:rFonts w:ascii="Arial" w:eastAsia="Arial" w:hAnsi="Arial" w:cs="Arial"/>
                <w:color w:val="1F4E79"/>
                <w:szCs w:val="24"/>
              </w:rPr>
              <w:t>Woodmill</w:t>
            </w:r>
            <w:proofErr w:type="spellEnd"/>
            <w:r w:rsidRPr="00E50E0C">
              <w:rPr>
                <w:rFonts w:ascii="Arial" w:eastAsia="Arial" w:hAnsi="Arial" w:cs="Arial"/>
                <w:color w:val="1F4E79"/>
                <w:szCs w:val="24"/>
              </w:rPr>
              <w:t xml:space="preserve"> will become part of the new Dunfermline Learning Campus which is due for completion in 2024.  </w:t>
            </w:r>
          </w:p>
        </w:tc>
      </w:tr>
    </w:tbl>
    <w:p w14:paraId="7001CCF2" w14:textId="77777777" w:rsidR="00E50E0C" w:rsidRPr="00E50E0C" w:rsidRDefault="00E50E0C" w:rsidP="00E50E0C">
      <w:pPr>
        <w:spacing w:before="0" w:after="0"/>
        <w:rPr>
          <w:rFonts w:ascii="Times New Roman" w:eastAsia="Times New Roman" w:hAnsi="Times New Roman"/>
          <w:szCs w:val="24"/>
        </w:rPr>
        <w:sectPr w:rsidR="00E50E0C" w:rsidRPr="00E50E0C">
          <w:pgSz w:w="11906" w:h="16838"/>
          <w:pgMar w:top="1440" w:right="1440" w:bottom="1440" w:left="1440" w:header="708" w:footer="708" w:gutter="0"/>
          <w:cols w:space="708"/>
          <w:docGrid w:linePitch="360"/>
        </w:sectPr>
      </w:pPr>
    </w:p>
    <w:p w14:paraId="10205AF4" w14:textId="77777777" w:rsidR="00E50E0C" w:rsidRPr="00E50E0C" w:rsidRDefault="00E50E0C" w:rsidP="00E50E0C">
      <w:pPr>
        <w:spacing w:before="0" w:after="0" w:line="120" w:lineRule="auto"/>
        <w:rPr>
          <w:rFonts w:ascii="Times New Roman" w:eastAsia="Times New Roman" w:hAnsi="Times New Roman"/>
          <w:szCs w:val="24"/>
        </w:rPr>
      </w:pPr>
    </w:p>
    <w:p w14:paraId="444DF092" w14:textId="77777777" w:rsidR="00E50E0C" w:rsidRPr="00E50E0C" w:rsidRDefault="00E50E0C" w:rsidP="00E50E0C">
      <w:pPr>
        <w:spacing w:before="0" w:after="0"/>
        <w:rPr>
          <w:rFonts w:ascii="Times New Roman" w:eastAsia="Times New Roman" w:hAnsi="Times New Roman"/>
          <w:szCs w:val="24"/>
        </w:rPr>
        <w:sectPr w:rsidR="00E50E0C" w:rsidRPr="00E50E0C">
          <w:type w:val="continuous"/>
          <w:pgSz w:w="11906" w:h="16838"/>
          <w:pgMar w:top="1440" w:right="740" w:bottom="1440" w:left="740" w:header="708" w:footer="708" w:gutter="0"/>
          <w:cols w:space="708"/>
          <w:docGrid w:linePitch="360"/>
        </w:sectPr>
      </w:pPr>
      <w:r w:rsidRPr="00E50E0C">
        <w:rPr>
          <w:rFonts w:ascii="Times New Roman" w:eastAsia="Times New Roman" w:hAnsi="Times New Roman"/>
          <w:color w:val="FFFFFF"/>
          <w:szCs w:val="24"/>
        </w:rPr>
        <w:t xml:space="preserve"> </w:t>
      </w:r>
    </w:p>
    <w:p w14:paraId="7D12F823" w14:textId="3313BAEF" w:rsidR="00E50E0C" w:rsidRPr="00E50E0C" w:rsidRDefault="00E50E0C" w:rsidP="00E50E0C">
      <w:pPr>
        <w:spacing w:before="0" w:after="160" w:line="259" w:lineRule="auto"/>
        <w:rPr>
          <w:rFonts w:ascii="Arial" w:eastAsia="Calibri" w:hAnsi="Arial" w:cs="Arial"/>
          <w:b/>
          <w:bCs/>
          <w:color w:val="1F4E79"/>
          <w:sz w:val="48"/>
          <w:szCs w:val="48"/>
          <w:lang w:eastAsia="en-US"/>
        </w:rPr>
      </w:pPr>
      <w:r w:rsidRPr="00E50E0C">
        <w:rPr>
          <w:rFonts w:ascii="Arial" w:eastAsia="Calibri" w:hAnsi="Arial" w:cs="Arial"/>
          <w:b/>
          <w:bCs/>
          <w:color w:val="1F4E79"/>
          <w:sz w:val="48"/>
          <w:szCs w:val="48"/>
          <w:lang w:eastAsia="en-US"/>
        </w:rPr>
        <w:lastRenderedPageBreak/>
        <w:t>Financial</w:t>
      </w:r>
    </w:p>
    <w:tbl>
      <w:tblPr>
        <w:tblW w:w="4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8"/>
        <w:gridCol w:w="3758"/>
      </w:tblGrid>
      <w:tr w:rsidR="00E50E0C" w:rsidRPr="00E50E0C" w14:paraId="7A44EDC0" w14:textId="77777777" w:rsidTr="00E6371F">
        <w:trPr>
          <w:tblHeader/>
        </w:trPr>
        <w:tc>
          <w:tcPr>
            <w:tcW w:w="5638"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5BC65485" w14:textId="77777777" w:rsidR="00E50E0C" w:rsidRPr="00E50E0C" w:rsidRDefault="00E50E0C" w:rsidP="00E50E0C">
            <w:pPr>
              <w:spacing w:before="0" w:after="0"/>
              <w:jc w:val="center"/>
              <w:rPr>
                <w:rFonts w:ascii="Times New Roman" w:eastAsia="Times New Roman" w:hAnsi="Times New Roman"/>
                <w:szCs w:val="24"/>
              </w:rPr>
            </w:pPr>
            <w:r w:rsidRPr="00E50E0C">
              <w:rPr>
                <w:rFonts w:ascii="Arial" w:eastAsia="Arial" w:hAnsi="Arial" w:cs="Arial"/>
                <w:b/>
                <w:color w:val="FFFFFF"/>
                <w:szCs w:val="24"/>
              </w:rPr>
              <w:t>Performance</w:t>
            </w:r>
          </w:p>
        </w:tc>
        <w:tc>
          <w:tcPr>
            <w:tcW w:w="3758"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62A54B41" w14:textId="77777777" w:rsidR="00E50E0C" w:rsidRPr="00E50E0C" w:rsidRDefault="00E50E0C" w:rsidP="00E50E0C">
            <w:pPr>
              <w:spacing w:before="0" w:after="0"/>
              <w:jc w:val="center"/>
              <w:rPr>
                <w:rFonts w:ascii="Arial" w:eastAsia="Arial" w:hAnsi="Arial" w:cs="Arial"/>
                <w:b/>
                <w:color w:val="FFFFFF"/>
                <w:szCs w:val="24"/>
              </w:rPr>
            </w:pPr>
            <w:r w:rsidRPr="00E50E0C">
              <w:rPr>
                <w:rFonts w:ascii="Arial" w:eastAsia="Arial" w:hAnsi="Arial" w:cs="Arial"/>
                <w:b/>
                <w:color w:val="FFFFFF"/>
                <w:szCs w:val="24"/>
              </w:rPr>
              <w:t>Progress</w:t>
            </w:r>
          </w:p>
        </w:tc>
      </w:tr>
      <w:tr w:rsidR="00E50E0C" w:rsidRPr="00E50E0C" w14:paraId="08FC1D0E" w14:textId="77777777" w:rsidTr="00E6371F">
        <w:tc>
          <w:tcPr>
            <w:tcW w:w="563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61E998" w14:textId="77777777" w:rsidR="00E50E0C" w:rsidRPr="00E50E0C" w:rsidRDefault="00F4553A" w:rsidP="00E50E0C">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3F5946BE">
                <v:shape id="_x0000_i1065" type="#_x0000_t75" style="width:227.25pt;height:185.25pt">
                  <v:imagedata r:id="rId66" o:title=""/>
                </v:shape>
              </w:pict>
            </w:r>
          </w:p>
        </w:tc>
        <w:tc>
          <w:tcPr>
            <w:tcW w:w="3758"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44B3605"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2020/21 data is currently not available, although we expect an increase in cost. Owing to H&amp;S Covid mitigations. </w:t>
            </w:r>
          </w:p>
          <w:p w14:paraId="34645ACC"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 xml:space="preserve">  </w:t>
            </w:r>
          </w:p>
        </w:tc>
      </w:tr>
      <w:tr w:rsidR="00E50E0C" w:rsidRPr="00E50E0C" w14:paraId="7E210017" w14:textId="77777777" w:rsidTr="00E6371F">
        <w:tc>
          <w:tcPr>
            <w:tcW w:w="563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AF34680"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EFBAF67">
                <v:shape id="_x0000_i1066" type="#_x0000_t75" style="width:231pt;height:185.25pt">
                  <v:imagedata r:id="rId67" o:title=""/>
                </v:shape>
              </w:pict>
            </w:r>
          </w:p>
        </w:tc>
        <w:tc>
          <w:tcPr>
            <w:tcW w:w="3758"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1E480FA"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 xml:space="preserve">Following last year’s boost (due to the inclusion of the Madras school transfer at £8.1M), capital receipts returned to a level more representative of historic trend.  </w:t>
            </w:r>
          </w:p>
          <w:p w14:paraId="6634E6E9" w14:textId="77777777" w:rsidR="00E50E0C" w:rsidRPr="00E50E0C" w:rsidRDefault="00E50E0C" w:rsidP="00E50E0C">
            <w:pPr>
              <w:spacing w:before="0" w:after="0"/>
              <w:rPr>
                <w:rFonts w:ascii="Arial" w:eastAsia="Arial" w:hAnsi="Arial" w:cs="Arial"/>
                <w:color w:val="1F4E79"/>
                <w:szCs w:val="24"/>
              </w:rPr>
            </w:pPr>
          </w:p>
          <w:p w14:paraId="168B6EA9"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Some slippage occurred to transaction timescales due to Covid related matters, however those sales should conclude in 2021/22.  </w:t>
            </w:r>
          </w:p>
        </w:tc>
      </w:tr>
      <w:tr w:rsidR="00E50E0C" w:rsidRPr="00E50E0C" w14:paraId="06A560A4" w14:textId="77777777" w:rsidTr="00E6371F">
        <w:tc>
          <w:tcPr>
            <w:tcW w:w="563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30D631F" w14:textId="77777777" w:rsidR="00E50E0C" w:rsidRPr="00E50E0C" w:rsidRDefault="00F4553A" w:rsidP="00E50E0C">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884EE16">
                <v:shape id="_x0000_i1067" type="#_x0000_t75" style="width:227.25pt;height:185.25pt">
                  <v:imagedata r:id="rId68" o:title=""/>
                </v:shape>
              </w:pict>
            </w:r>
          </w:p>
        </w:tc>
        <w:tc>
          <w:tcPr>
            <w:tcW w:w="3758"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3A08456" w14:textId="77777777" w:rsidR="00E50E0C" w:rsidRPr="00E50E0C" w:rsidRDefault="00E50E0C" w:rsidP="00E50E0C">
            <w:pPr>
              <w:spacing w:before="0" w:after="0"/>
              <w:rPr>
                <w:rFonts w:ascii="Arial" w:eastAsia="Arial" w:hAnsi="Arial" w:cs="Arial"/>
                <w:color w:val="1F4E79"/>
                <w:szCs w:val="24"/>
              </w:rPr>
            </w:pPr>
            <w:r w:rsidRPr="00E50E0C">
              <w:rPr>
                <w:rFonts w:ascii="Arial" w:eastAsia="Arial" w:hAnsi="Arial" w:cs="Arial"/>
                <w:color w:val="1F4E79"/>
                <w:szCs w:val="24"/>
              </w:rPr>
              <w:t>The underspend is in line with forecasts and reflects the impact of lockdown which impacted on our ability to undertake planned maintenance activity.</w:t>
            </w:r>
          </w:p>
          <w:p w14:paraId="0001BC8D" w14:textId="77777777" w:rsidR="00E50E0C" w:rsidRPr="00E50E0C" w:rsidRDefault="00E50E0C" w:rsidP="00E50E0C">
            <w:pPr>
              <w:spacing w:before="0" w:after="0"/>
              <w:rPr>
                <w:rFonts w:ascii="Arial" w:eastAsia="Arial" w:hAnsi="Arial" w:cs="Arial"/>
                <w:color w:val="1F4E79"/>
                <w:szCs w:val="24"/>
              </w:rPr>
            </w:pPr>
          </w:p>
          <w:p w14:paraId="5DAB1083" w14:textId="77777777" w:rsidR="00E50E0C" w:rsidRPr="00E50E0C" w:rsidRDefault="00E50E0C" w:rsidP="00E50E0C">
            <w:pPr>
              <w:spacing w:before="0" w:after="0"/>
              <w:rPr>
                <w:rFonts w:ascii="Lucida Sans Unicode" w:eastAsia="Lucida Sans Unicode" w:hAnsi="Lucida Sans Unicode" w:cs="Lucida Sans Unicode"/>
                <w:color w:val="1D2828"/>
                <w:sz w:val="18"/>
                <w:szCs w:val="24"/>
              </w:rPr>
            </w:pPr>
            <w:r w:rsidRPr="00E50E0C">
              <w:rPr>
                <w:rFonts w:ascii="Arial" w:eastAsia="Arial" w:hAnsi="Arial" w:cs="Arial"/>
                <w:color w:val="1F4E79"/>
                <w:szCs w:val="24"/>
              </w:rPr>
              <w:t xml:space="preserve">Planned maintenance activity is expected to return to normal in 2021/22.  </w:t>
            </w:r>
          </w:p>
        </w:tc>
      </w:tr>
    </w:tbl>
    <w:p w14:paraId="27F1A4CD" w14:textId="77777777" w:rsidR="00075652" w:rsidRDefault="00075652" w:rsidP="00E70BC2">
      <w:pPr>
        <w:spacing w:before="0" w:after="0"/>
        <w:rPr>
          <w:rFonts w:ascii="Times New Roman" w:eastAsia="Times New Roman" w:hAnsi="Times New Roman"/>
          <w:szCs w:val="24"/>
        </w:rPr>
        <w:sectPr w:rsidR="00075652" w:rsidSect="009A38F2">
          <w:pgSz w:w="11906" w:h="16838"/>
          <w:pgMar w:top="1134" w:right="567" w:bottom="851" w:left="1134" w:header="127" w:footer="709" w:gutter="0"/>
          <w:cols w:space="708"/>
          <w:titlePg/>
          <w:docGrid w:linePitch="360"/>
        </w:sectPr>
      </w:pPr>
    </w:p>
    <w:p w14:paraId="6263BCC0" w14:textId="77777777" w:rsidR="00075652" w:rsidRPr="00075652" w:rsidRDefault="00075652" w:rsidP="00075652">
      <w:pPr>
        <w:spacing w:before="0" w:after="160" w:line="259" w:lineRule="auto"/>
        <w:rPr>
          <w:rFonts w:ascii="Arial" w:eastAsia="Calibri" w:hAnsi="Arial" w:cs="Arial"/>
          <w:b/>
          <w:bCs/>
          <w:color w:val="1F4E79"/>
          <w:sz w:val="48"/>
          <w:szCs w:val="48"/>
          <w:lang w:eastAsia="en-US"/>
        </w:rPr>
      </w:pPr>
      <w:r w:rsidRPr="00075652">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075652" w:rsidRPr="00075652" w14:paraId="48BCCE23" w14:textId="77777777" w:rsidTr="00D620A8">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274D0943" w14:textId="77777777" w:rsidR="00075652" w:rsidRPr="00075652" w:rsidRDefault="00075652" w:rsidP="00075652">
            <w:pPr>
              <w:spacing w:before="0" w:after="0"/>
              <w:jc w:val="center"/>
              <w:rPr>
                <w:rFonts w:ascii="Times New Roman" w:eastAsia="Times New Roman" w:hAnsi="Times New Roman"/>
                <w:szCs w:val="24"/>
              </w:rPr>
            </w:pPr>
            <w:r w:rsidRPr="00075652">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51691E50" w14:textId="77777777" w:rsidR="00075652" w:rsidRPr="00075652" w:rsidRDefault="00075652" w:rsidP="00075652">
            <w:pPr>
              <w:spacing w:before="0" w:after="0"/>
              <w:jc w:val="center"/>
              <w:rPr>
                <w:rFonts w:ascii="Arial" w:eastAsia="Arial" w:hAnsi="Arial" w:cs="Arial"/>
                <w:b/>
                <w:color w:val="FFFFFF"/>
                <w:szCs w:val="24"/>
              </w:rPr>
            </w:pPr>
            <w:r w:rsidRPr="00075652">
              <w:rPr>
                <w:rFonts w:ascii="Arial" w:eastAsia="Arial" w:hAnsi="Arial" w:cs="Arial"/>
                <w:b/>
                <w:color w:val="FFFFFF"/>
                <w:szCs w:val="24"/>
              </w:rPr>
              <w:t>Progress</w:t>
            </w:r>
          </w:p>
        </w:tc>
      </w:tr>
      <w:tr w:rsidR="00075652" w:rsidRPr="00075652" w14:paraId="326672C0" w14:textId="77777777" w:rsidTr="00D620A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3CDDD9" w14:textId="77777777" w:rsidR="00075652" w:rsidRPr="00075652" w:rsidRDefault="00F4553A" w:rsidP="00075652">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2BBEB506">
                <v:shape id="_x0000_i1068" type="#_x0000_t75" style="width:232.5pt;height:187.5pt">
                  <v:imagedata r:id="rId6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0178C19"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Performance has been largely consistent over the last 4 years. Some of the reasons that we have not improved our response time is to gather information and to validate it for veracity before responding. In most cases where we are unable to meet the deadlines then we will always respond to the complainant and explain when we will respond. </w:t>
            </w:r>
          </w:p>
        </w:tc>
      </w:tr>
      <w:tr w:rsidR="00075652" w:rsidRPr="00075652" w14:paraId="724C51AB" w14:textId="77777777" w:rsidTr="00D620A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F4CF729"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E336991">
                <v:shape id="_x0000_i1069" type="#_x0000_t75" style="width:232.5pt;height:187.5pt">
                  <v:imagedata r:id="rId70"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6B29757"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The service had no stage 2 complaints during 2020/21. </w:t>
            </w:r>
          </w:p>
          <w:p w14:paraId="6C64CE54"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  </w:t>
            </w:r>
          </w:p>
        </w:tc>
      </w:tr>
    </w:tbl>
    <w:p w14:paraId="74E5EF59" w14:textId="77777777" w:rsidR="00075652" w:rsidRPr="00075652" w:rsidRDefault="00075652" w:rsidP="00075652">
      <w:pPr>
        <w:spacing w:before="0" w:after="0"/>
        <w:rPr>
          <w:rFonts w:ascii="Times New Roman" w:eastAsia="Times New Roman" w:hAnsi="Times New Roman"/>
          <w:szCs w:val="24"/>
        </w:rPr>
        <w:sectPr w:rsidR="00075652" w:rsidRPr="00075652" w:rsidSect="00075652">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pPr>
    </w:p>
    <w:p w14:paraId="341C2EA1" w14:textId="77777777" w:rsidR="00075652" w:rsidRPr="00075652" w:rsidRDefault="00075652" w:rsidP="00075652">
      <w:pPr>
        <w:spacing w:before="0" w:after="0" w:line="120" w:lineRule="auto"/>
        <w:rPr>
          <w:rFonts w:ascii="Times New Roman" w:eastAsia="Times New Roman" w:hAnsi="Times New Roman"/>
          <w:szCs w:val="24"/>
        </w:rPr>
      </w:pPr>
    </w:p>
    <w:p w14:paraId="3835B5B9" w14:textId="77777777" w:rsidR="00075652" w:rsidRPr="00075652" w:rsidRDefault="00075652" w:rsidP="00075652">
      <w:pPr>
        <w:spacing w:before="0" w:after="0"/>
        <w:rPr>
          <w:rFonts w:ascii="Times New Roman" w:eastAsia="Times New Roman" w:hAnsi="Times New Roman"/>
          <w:szCs w:val="24"/>
        </w:rPr>
        <w:sectPr w:rsidR="00075652" w:rsidRPr="00075652">
          <w:type w:val="continuous"/>
          <w:pgSz w:w="11906" w:h="16838"/>
          <w:pgMar w:top="1440" w:right="740" w:bottom="1440" w:left="740" w:header="708" w:footer="708" w:gutter="0"/>
          <w:cols w:space="708"/>
          <w:docGrid w:linePitch="360"/>
        </w:sectPr>
      </w:pPr>
      <w:r w:rsidRPr="00075652">
        <w:rPr>
          <w:rFonts w:ascii="Times New Roman" w:eastAsia="Times New Roman" w:hAnsi="Times New Roman"/>
          <w:color w:val="FFFFFF"/>
          <w:szCs w:val="24"/>
        </w:rPr>
        <w:t xml:space="preserve"> </w:t>
      </w:r>
    </w:p>
    <w:p w14:paraId="7F894EDF" w14:textId="77777777" w:rsidR="00075652" w:rsidRPr="00075652" w:rsidRDefault="00075652" w:rsidP="00075652">
      <w:pPr>
        <w:spacing w:before="0" w:after="160" w:line="259" w:lineRule="auto"/>
        <w:rPr>
          <w:rFonts w:ascii="Arial" w:eastAsia="Calibri" w:hAnsi="Arial" w:cs="Arial"/>
          <w:b/>
          <w:bCs/>
          <w:color w:val="1F4E79"/>
          <w:sz w:val="48"/>
          <w:szCs w:val="48"/>
          <w:lang w:eastAsia="en-US"/>
        </w:rPr>
      </w:pPr>
      <w:r w:rsidRPr="00075652">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075652" w:rsidRPr="00075652" w14:paraId="0FDA81B8" w14:textId="77777777" w:rsidTr="00F4553A">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51A3CAF4" w14:textId="77777777" w:rsidR="00075652" w:rsidRPr="00075652" w:rsidRDefault="00075652" w:rsidP="00075652">
            <w:pPr>
              <w:spacing w:before="0" w:after="0"/>
              <w:jc w:val="center"/>
              <w:rPr>
                <w:rFonts w:ascii="Times New Roman" w:eastAsia="Times New Roman" w:hAnsi="Times New Roman"/>
                <w:szCs w:val="24"/>
              </w:rPr>
            </w:pPr>
            <w:r w:rsidRPr="00075652">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13ADDBEB" w14:textId="77777777" w:rsidR="00075652" w:rsidRPr="00075652" w:rsidRDefault="00075652" w:rsidP="00075652">
            <w:pPr>
              <w:spacing w:before="0" w:after="0"/>
              <w:jc w:val="center"/>
              <w:rPr>
                <w:rFonts w:ascii="Arial" w:eastAsia="Arial" w:hAnsi="Arial" w:cs="Arial"/>
                <w:b/>
                <w:color w:val="FFFFFF"/>
                <w:szCs w:val="24"/>
              </w:rPr>
            </w:pPr>
            <w:r w:rsidRPr="00075652">
              <w:rPr>
                <w:rFonts w:ascii="Arial" w:eastAsia="Arial" w:hAnsi="Arial" w:cs="Arial"/>
                <w:b/>
                <w:color w:val="FFFFFF"/>
                <w:szCs w:val="24"/>
              </w:rPr>
              <w:t>Progress</w:t>
            </w:r>
          </w:p>
        </w:tc>
      </w:tr>
      <w:tr w:rsidR="00075652" w:rsidRPr="00075652" w14:paraId="0CB06057"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CAF1DED" w14:textId="77777777" w:rsidR="00075652" w:rsidRPr="00075652" w:rsidRDefault="00F4553A" w:rsidP="00075652">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2565B6F8">
                <v:shape id="_x0000_i1070" type="#_x0000_t75" style="width:232.5pt;height:187.5pt">
                  <v:imagedata r:id="rId77"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51BDBC5"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Facilities Management Service have made a concerted effort to improve attendance and that is reflected in the welcome downward trend. </w:t>
            </w:r>
          </w:p>
          <w:p w14:paraId="48CB0A21"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 </w:t>
            </w:r>
          </w:p>
          <w:p w14:paraId="30506DAE"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Managers regularly review the reasons for absence and as can be expected much of the absence relates to Musculo-skeletal causations. Also, we have now appointed a temporary attendance officer to help review cases and improve attendance. </w:t>
            </w:r>
          </w:p>
          <w:p w14:paraId="188C6FF3" w14:textId="77777777" w:rsidR="00075652" w:rsidRPr="00075652" w:rsidRDefault="00075652" w:rsidP="00075652">
            <w:pPr>
              <w:spacing w:before="0" w:after="0"/>
              <w:rPr>
                <w:rFonts w:ascii="Arial" w:eastAsia="Arial" w:hAnsi="Arial" w:cs="Arial"/>
                <w:color w:val="1F4E79"/>
                <w:szCs w:val="24"/>
              </w:rPr>
            </w:pPr>
          </w:p>
          <w:p w14:paraId="5EAF788B"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We will continue to vigorously review this data.  </w:t>
            </w:r>
          </w:p>
        </w:tc>
      </w:tr>
      <w:tr w:rsidR="00075652" w:rsidRPr="00075652" w14:paraId="7959E0C6"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56C9609"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A291306">
                <v:shape id="_x0000_i1071" type="#_x0000_t75" style="width:232.5pt;height:187.5pt">
                  <v:imagedata r:id="rId7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1C4CC76"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Again, managers have been working hard to reduce long term absence and the downward trend reflects the management focus and activity. </w:t>
            </w:r>
          </w:p>
          <w:p w14:paraId="45E481A4" w14:textId="77777777" w:rsidR="00075652" w:rsidRPr="00075652" w:rsidRDefault="00075652" w:rsidP="00075652">
            <w:pPr>
              <w:spacing w:before="0" w:after="0"/>
              <w:rPr>
                <w:rFonts w:ascii="Arial" w:eastAsia="Arial" w:hAnsi="Arial" w:cs="Arial"/>
                <w:color w:val="1F4E79"/>
                <w:sz w:val="16"/>
                <w:szCs w:val="16"/>
              </w:rPr>
            </w:pPr>
            <w:r w:rsidRPr="00075652">
              <w:rPr>
                <w:rFonts w:ascii="Arial" w:eastAsia="Arial" w:hAnsi="Arial" w:cs="Arial"/>
                <w:color w:val="1F4E79"/>
                <w:szCs w:val="24"/>
              </w:rPr>
              <w:t xml:space="preserve"> </w:t>
            </w:r>
          </w:p>
          <w:p w14:paraId="6A4E41F3" w14:textId="5343CEB6"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Most absences are related to serious long-term health issues (</w:t>
            </w:r>
            <w:r w:rsidR="00A60380" w:rsidRPr="00075652">
              <w:rPr>
                <w:rFonts w:ascii="Arial" w:eastAsia="Arial" w:hAnsi="Arial" w:cs="Arial"/>
                <w:color w:val="1F4E79"/>
                <w:szCs w:val="24"/>
              </w:rPr>
              <w:t>e.g.,</w:t>
            </w:r>
            <w:r w:rsidRPr="00075652">
              <w:rPr>
                <w:rFonts w:ascii="Arial" w:eastAsia="Arial" w:hAnsi="Arial" w:cs="Arial"/>
                <w:color w:val="1F4E79"/>
                <w:szCs w:val="24"/>
              </w:rPr>
              <w:t xml:space="preserve"> cancer etc.) that are outside of our control and influence. </w:t>
            </w:r>
          </w:p>
          <w:p w14:paraId="5744EB28" w14:textId="77777777" w:rsidR="00075652" w:rsidRPr="00075652" w:rsidRDefault="00075652" w:rsidP="00075652">
            <w:pPr>
              <w:spacing w:before="0" w:after="0"/>
              <w:rPr>
                <w:rFonts w:ascii="Arial" w:eastAsia="Arial" w:hAnsi="Arial" w:cs="Arial"/>
                <w:color w:val="1F4E79"/>
                <w:sz w:val="16"/>
                <w:szCs w:val="16"/>
              </w:rPr>
            </w:pPr>
          </w:p>
          <w:p w14:paraId="09FE3C3F"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Also, we have now appointed a temporary attendance officer to help review cases and improve attendance.  </w:t>
            </w:r>
          </w:p>
        </w:tc>
      </w:tr>
      <w:tr w:rsidR="00075652" w:rsidRPr="00075652" w14:paraId="370D9DEB"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110C5C"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4CB993C">
                <v:shape id="_x0000_i1072" type="#_x0000_t75" style="width:232.5pt;height:187.5pt">
                  <v:imagedata r:id="rId7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113E5CA"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Facilities Management Service have made a concerted effort to improve attendance and that it reflected in the welcome downward trend. </w:t>
            </w:r>
          </w:p>
          <w:p w14:paraId="43632AFC" w14:textId="77777777" w:rsidR="00075652" w:rsidRPr="00075652" w:rsidRDefault="00075652" w:rsidP="00075652">
            <w:pPr>
              <w:spacing w:before="0" w:after="0"/>
              <w:rPr>
                <w:rFonts w:ascii="Arial" w:eastAsia="Arial" w:hAnsi="Arial" w:cs="Arial"/>
                <w:color w:val="1F4E79"/>
                <w:sz w:val="16"/>
                <w:szCs w:val="16"/>
              </w:rPr>
            </w:pPr>
            <w:r w:rsidRPr="00075652">
              <w:rPr>
                <w:rFonts w:ascii="Arial" w:eastAsia="Arial" w:hAnsi="Arial" w:cs="Arial"/>
                <w:color w:val="1F4E79"/>
                <w:szCs w:val="24"/>
              </w:rPr>
              <w:t xml:space="preserve"> </w:t>
            </w:r>
          </w:p>
          <w:p w14:paraId="4E74CCA7"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Managers regularly review the reasons for absence and as can be expected much of the absence relates to Musculo-skeletal causations. Also, we have now appointed a temporary attendance officer to help review cases and improve attendance. </w:t>
            </w:r>
          </w:p>
          <w:p w14:paraId="71DC0AF7" w14:textId="77777777" w:rsidR="00075652" w:rsidRPr="00075652" w:rsidRDefault="00075652" w:rsidP="00075652">
            <w:pPr>
              <w:spacing w:before="0" w:after="0"/>
              <w:rPr>
                <w:rFonts w:ascii="Arial" w:eastAsia="Arial" w:hAnsi="Arial" w:cs="Arial"/>
                <w:color w:val="1F4E79"/>
                <w:sz w:val="16"/>
                <w:szCs w:val="16"/>
              </w:rPr>
            </w:pPr>
          </w:p>
          <w:p w14:paraId="219D9FF1"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We will continue to vigorously review this data.  </w:t>
            </w:r>
          </w:p>
        </w:tc>
      </w:tr>
      <w:tr w:rsidR="00075652" w:rsidRPr="00075652" w14:paraId="6550A4D4"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0701125"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31C25449">
                <v:shape id="_x0000_i1073" type="#_x0000_t75" style="width:226.5pt;height:185.25pt">
                  <v:imagedata r:id="rId80"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64E8AF1"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Our qualification figures have been very stable over the past 4 years. However, we will seek to review and improve this through our forthcoming workforce planning work.</w:t>
            </w:r>
          </w:p>
          <w:p w14:paraId="0E34F281" w14:textId="77777777" w:rsidR="00075652" w:rsidRPr="00075652" w:rsidRDefault="00075652" w:rsidP="00075652">
            <w:pPr>
              <w:spacing w:before="0" w:after="0"/>
              <w:rPr>
                <w:rFonts w:ascii="Arial" w:eastAsia="Arial" w:hAnsi="Arial" w:cs="Arial"/>
                <w:color w:val="1F4E79"/>
                <w:szCs w:val="24"/>
              </w:rPr>
            </w:pPr>
          </w:p>
          <w:p w14:paraId="2048061F"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Furthermore, other training opportunities are being explored to assist staff and improve service quality. </w:t>
            </w:r>
          </w:p>
          <w:p w14:paraId="061FA324" w14:textId="77777777" w:rsidR="00075652" w:rsidRPr="00075652" w:rsidRDefault="00075652" w:rsidP="00075652">
            <w:pPr>
              <w:spacing w:before="0" w:after="0"/>
              <w:rPr>
                <w:rFonts w:ascii="Arial" w:eastAsia="Arial" w:hAnsi="Arial" w:cs="Arial"/>
                <w:color w:val="1F4E79"/>
                <w:szCs w:val="24"/>
              </w:rPr>
            </w:pPr>
          </w:p>
          <w:p w14:paraId="06C24152"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Members and officers should note that all staff go through a comprehensive induction process to apprise them of work standard, safe working and how to deliver a good service to our clients. </w:t>
            </w:r>
          </w:p>
        </w:tc>
      </w:tr>
      <w:tr w:rsidR="00075652" w:rsidRPr="00075652" w14:paraId="58CF8FC4"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1D04223"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72844EC">
                <v:shape id="_x0000_i1074" type="#_x0000_t75" style="width:226.5pt;height:185.25pt">
                  <v:imagedata r:id="rId81"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D8632DA"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Our qualification figures have been very stable over the past 3 years. However, we will attempt to improve the number of staff holding this qualification. </w:t>
            </w:r>
          </w:p>
          <w:p w14:paraId="70598B84" w14:textId="77777777" w:rsidR="00075652" w:rsidRPr="00075652" w:rsidRDefault="00075652" w:rsidP="00075652">
            <w:pPr>
              <w:spacing w:before="0" w:after="0"/>
              <w:rPr>
                <w:rFonts w:ascii="Arial" w:eastAsia="Arial" w:hAnsi="Arial" w:cs="Arial"/>
                <w:color w:val="1F4E79"/>
                <w:szCs w:val="24"/>
              </w:rPr>
            </w:pPr>
          </w:p>
          <w:p w14:paraId="364A3B3E"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Members and officers should note that all staff go through a comprehensive induction process to apprise them of work standard, safe working and how to deliver a good service to our clients.</w:t>
            </w:r>
          </w:p>
        </w:tc>
      </w:tr>
      <w:tr w:rsidR="00075652" w:rsidRPr="00075652" w14:paraId="2046F49E"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DCB2EAB"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EE8C164">
                <v:shape id="_x0000_i1075" type="#_x0000_t75" style="width:226.5pt;height:185.25pt">
                  <v:imagedata r:id="rId82"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6CA0F24"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These figures are disappointing, but we would have made more progress in 2020-2021 had it not been for the restrictions and demands imposed on us by Covid. </w:t>
            </w:r>
          </w:p>
          <w:p w14:paraId="70B3BAAE" w14:textId="77777777" w:rsidR="00075652" w:rsidRPr="00075652" w:rsidRDefault="00075652" w:rsidP="00075652">
            <w:pPr>
              <w:spacing w:before="0" w:after="0"/>
              <w:rPr>
                <w:rFonts w:ascii="Arial" w:eastAsia="Arial" w:hAnsi="Arial" w:cs="Arial"/>
                <w:color w:val="1F4E79"/>
                <w:szCs w:val="24"/>
              </w:rPr>
            </w:pPr>
          </w:p>
          <w:p w14:paraId="3A0DA6EA"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Most of this training requires face to face training and evaluation and with distancing guidelines traditional training could not be completed.   </w:t>
            </w:r>
          </w:p>
          <w:p w14:paraId="38C922AB" w14:textId="77777777" w:rsidR="00075652" w:rsidRPr="00075652" w:rsidRDefault="00075652" w:rsidP="00075652">
            <w:pPr>
              <w:spacing w:before="0" w:after="0"/>
              <w:rPr>
                <w:rFonts w:ascii="Arial" w:eastAsia="Arial" w:hAnsi="Arial" w:cs="Arial"/>
                <w:color w:val="1F4E79"/>
                <w:szCs w:val="24"/>
              </w:rPr>
            </w:pPr>
          </w:p>
          <w:p w14:paraId="1743D4CA" w14:textId="1C5CD662"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Officers are now exploring how to deliver this training in a novel way </w:t>
            </w:r>
            <w:r w:rsidR="00D53A3D" w:rsidRPr="00075652">
              <w:rPr>
                <w:rFonts w:ascii="Arial" w:eastAsia="Arial" w:hAnsi="Arial" w:cs="Arial"/>
                <w:color w:val="1F4E79"/>
                <w:szCs w:val="24"/>
              </w:rPr>
              <w:t>e.g.,</w:t>
            </w:r>
            <w:r w:rsidRPr="00075652">
              <w:rPr>
                <w:rFonts w:ascii="Arial" w:eastAsia="Arial" w:hAnsi="Arial" w:cs="Arial"/>
                <w:color w:val="1F4E79"/>
                <w:szCs w:val="24"/>
              </w:rPr>
              <w:t xml:space="preserve"> video etc.</w:t>
            </w:r>
          </w:p>
        </w:tc>
      </w:tr>
      <w:tr w:rsidR="00075652" w:rsidRPr="00075652" w14:paraId="3BA59598"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D2323D1"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324FE0E3">
                <v:shape id="_x0000_i1076" type="#_x0000_t75" style="width:232.5pt;height:187.5pt">
                  <v:imagedata r:id="rId83"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82201A3" w14:textId="2A50260D"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We are proud to have a high percentage of female workers and they often work in key services </w:t>
            </w:r>
            <w:r w:rsidR="00A60380" w:rsidRPr="00075652">
              <w:rPr>
                <w:rFonts w:ascii="Arial" w:eastAsia="Arial" w:hAnsi="Arial" w:cs="Arial"/>
                <w:color w:val="1F4E79"/>
                <w:szCs w:val="24"/>
              </w:rPr>
              <w:t>i.e.,</w:t>
            </w:r>
            <w:r w:rsidRPr="00075652">
              <w:rPr>
                <w:rFonts w:ascii="Arial" w:eastAsia="Arial" w:hAnsi="Arial" w:cs="Arial"/>
                <w:color w:val="1F4E79"/>
                <w:szCs w:val="24"/>
              </w:rPr>
              <w:t xml:space="preserve"> Catering, cleaning. Many of the posts are part-time and non-office hours which meets with their domestic and personal circumstances. </w:t>
            </w:r>
          </w:p>
        </w:tc>
      </w:tr>
      <w:tr w:rsidR="00075652" w:rsidRPr="00075652" w14:paraId="4B95E8BD"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A68B7B7"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3D7329D9">
                <v:shape id="_x0000_i1077" type="#_x0000_t75" style="width:238.5pt;height:187.5pt">
                  <v:imagedata r:id="rId84"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E5CDCF7" w14:textId="314B60D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Most of our services are provided in non-traditional office hours </w:t>
            </w:r>
            <w:r w:rsidR="00A60380" w:rsidRPr="00075652">
              <w:rPr>
                <w:rFonts w:ascii="Arial" w:eastAsia="Arial" w:hAnsi="Arial" w:cs="Arial"/>
                <w:color w:val="1F4E79"/>
                <w:szCs w:val="24"/>
              </w:rPr>
              <w:t>e.g.,</w:t>
            </w:r>
            <w:r w:rsidRPr="00075652">
              <w:rPr>
                <w:rFonts w:ascii="Arial" w:eastAsia="Arial" w:hAnsi="Arial" w:cs="Arial"/>
                <w:color w:val="1F4E79"/>
                <w:szCs w:val="24"/>
              </w:rPr>
              <w:t xml:space="preserve"> early morning and evenings. So, jobs are configured accordingly and therefore part-time workers are invariably the best option. We do have some posts </w:t>
            </w:r>
            <w:r w:rsidR="00A60380" w:rsidRPr="00075652">
              <w:rPr>
                <w:rFonts w:ascii="Arial" w:eastAsia="Arial" w:hAnsi="Arial" w:cs="Arial"/>
                <w:color w:val="1F4E79"/>
                <w:szCs w:val="24"/>
              </w:rPr>
              <w:t>e.g.,</w:t>
            </w:r>
            <w:r w:rsidRPr="00075652">
              <w:rPr>
                <w:rFonts w:ascii="Arial" w:eastAsia="Arial" w:hAnsi="Arial" w:cs="Arial"/>
                <w:color w:val="1F4E79"/>
                <w:szCs w:val="24"/>
              </w:rPr>
              <w:t xml:space="preserve"> Janitors and managerial staff that are fulltime and these numbers are unlikely to increase in short term. </w:t>
            </w:r>
          </w:p>
        </w:tc>
      </w:tr>
      <w:tr w:rsidR="00075652" w:rsidRPr="00075652" w14:paraId="1718599F"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10E81FC"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6194B51">
                <v:shape id="_x0000_i1078" type="#_x0000_t75" style="width:238.5pt;height:187.5pt">
                  <v:imagedata r:id="rId85"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49D8CE5"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Again, a stable set of figures. It should be noted that most of these employees are occupying part time posts. </w:t>
            </w:r>
          </w:p>
          <w:p w14:paraId="1B32F9B2" w14:textId="77777777" w:rsidR="00075652" w:rsidRPr="00075652" w:rsidRDefault="00075652" w:rsidP="00075652">
            <w:pPr>
              <w:spacing w:before="0" w:after="0"/>
              <w:rPr>
                <w:rFonts w:ascii="Arial" w:eastAsia="Arial" w:hAnsi="Arial" w:cs="Arial"/>
                <w:color w:val="1F4E79"/>
                <w:szCs w:val="24"/>
              </w:rPr>
            </w:pPr>
          </w:p>
          <w:p w14:paraId="0DA1E69A"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Some temporary post/increased hours were in place to deal with the additional demand of Covid. </w:t>
            </w:r>
          </w:p>
        </w:tc>
      </w:tr>
      <w:tr w:rsidR="00075652" w:rsidRPr="00075652" w14:paraId="3C3F9C89"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1C32DAAB"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136B21F8">
                <v:shape id="_x0000_i1079" type="#_x0000_t75" style="width:234pt;height:187.5pt">
                  <v:imagedata r:id="rId86"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1839CA2" w14:textId="29CE3FF4" w:rsidR="00075652" w:rsidRDefault="00075652" w:rsidP="3C532259">
            <w:pPr>
              <w:spacing w:before="0" w:after="0"/>
              <w:rPr>
                <w:rFonts w:ascii="Lucida Sans Unicode" w:eastAsia="Lucida Sans Unicode" w:hAnsi="Lucida Sans Unicode" w:cs="Lucida Sans Unicode"/>
                <w:color w:val="1D2828"/>
                <w:sz w:val="18"/>
                <w:szCs w:val="18"/>
              </w:rPr>
            </w:pPr>
            <w:r w:rsidRPr="00F4553A">
              <w:rPr>
                <w:rFonts w:ascii="Arial" w:eastAsia="Arial" w:hAnsi="Arial" w:cs="Arial"/>
                <w:color w:val="1F4E79"/>
              </w:rPr>
              <w:t xml:space="preserve">Most of our posts are part-time and operate in non-traditional office hours and largely and operate when schools are open. Therefore, these types of posts are unlikely to be attractive, in salary and career progression terms, to this age group.  </w:t>
            </w:r>
          </w:p>
        </w:tc>
      </w:tr>
      <w:tr w:rsidR="00075652" w:rsidRPr="00075652" w14:paraId="1CFFC101" w14:textId="77777777" w:rsidTr="00F4553A">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F64FCD2"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1002DBC6">
                <v:shape id="_x0000_i1080" type="#_x0000_t75" style="width:234pt;height:187.5pt">
                  <v:imagedata r:id="rId87" o:title=""/>
                </v:shape>
              </w:pict>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0440851"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Most of our posts are part-time and operate in non-traditional office hours and largely and operate when schools are open. Therefore, these types of posts are unlikely to be attractive, in salary and career progression terms, to this age group.  </w:t>
            </w:r>
          </w:p>
        </w:tc>
      </w:tr>
      <w:tr w:rsidR="00075652" w:rsidRPr="00075652" w14:paraId="5982A63D"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A9BF1F9"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8B5E2A4">
                <v:shape id="_x0000_i1081" type="#_x0000_t75" style="width:239.25pt;height:187.5pt">
                  <v:imagedata r:id="rId8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B9E902E"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We are not targeting to increase the number of employees in this age group.</w:t>
            </w:r>
          </w:p>
          <w:p w14:paraId="3D0E33CA" w14:textId="77777777" w:rsidR="00075652" w:rsidRPr="00075652" w:rsidRDefault="00075652" w:rsidP="00075652">
            <w:pPr>
              <w:spacing w:before="0" w:after="0"/>
              <w:rPr>
                <w:rFonts w:ascii="Arial" w:eastAsia="Arial" w:hAnsi="Arial" w:cs="Arial"/>
                <w:color w:val="1F4E79"/>
                <w:szCs w:val="24"/>
              </w:rPr>
            </w:pPr>
          </w:p>
          <w:p w14:paraId="64E5A89E"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Most of our services are provided in non-traditional office hours e.g., early morning and evenings. So, jobs are configured accordingly and therefore part-time workers are invariably the best option.  Furthermore, these types of jobs are more attractive to an older age group.</w:t>
            </w:r>
          </w:p>
        </w:tc>
      </w:tr>
      <w:tr w:rsidR="00075652" w:rsidRPr="00075652" w14:paraId="756CDE0A"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306122"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54C491C2">
                <v:shape id="_x0000_i1082" type="#_x0000_t75" style="width:240pt;height:192pt">
                  <v:imagedata r:id="rId8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F0B0934"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No major restructures have been completed in the last 3 years and therefore voluntary redundancies have not been required. </w:t>
            </w:r>
          </w:p>
        </w:tc>
      </w:tr>
      <w:tr w:rsidR="00075652" w:rsidRPr="00075652" w14:paraId="1E8DC471"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C8F10C7"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141893B3">
                <v:shape id="_x0000_i1083" type="#_x0000_t75" style="width:234pt;height:187.5pt">
                  <v:imagedata r:id="rId90"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78398E8"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We have not targeted this sector previously but will explore opportunities as they arise.  </w:t>
            </w:r>
          </w:p>
        </w:tc>
      </w:tr>
      <w:tr w:rsidR="00075652" w:rsidRPr="00075652" w14:paraId="236DB25B" w14:textId="77777777" w:rsidTr="00F4553A">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FB5D374"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DE6F3CD">
                <v:shape id="_x0000_i1084" type="#_x0000_t75" style="width:232.5pt;height:187.5pt">
                  <v:imagedata r:id="rId91"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D7DF005"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We have not targeted this sector. Youth “workers” tend not to prefer to elect to come into FM services.  </w:t>
            </w:r>
          </w:p>
        </w:tc>
      </w:tr>
    </w:tbl>
    <w:p w14:paraId="42600BEC" w14:textId="77777777" w:rsidR="00075652" w:rsidRPr="00075652" w:rsidRDefault="00075652" w:rsidP="00075652">
      <w:pPr>
        <w:spacing w:before="0" w:after="0"/>
        <w:rPr>
          <w:rFonts w:ascii="Times New Roman" w:eastAsia="Times New Roman" w:hAnsi="Times New Roman"/>
          <w:szCs w:val="24"/>
        </w:rPr>
        <w:sectPr w:rsidR="00075652" w:rsidRPr="00075652">
          <w:pgSz w:w="11906" w:h="16838"/>
          <w:pgMar w:top="1440" w:right="1440" w:bottom="1440" w:left="1440" w:header="708" w:footer="708" w:gutter="0"/>
          <w:cols w:space="708"/>
          <w:docGrid w:linePitch="360"/>
        </w:sectPr>
      </w:pPr>
    </w:p>
    <w:p w14:paraId="79B645C8" w14:textId="77777777" w:rsidR="00075652" w:rsidRPr="00075652" w:rsidRDefault="00075652" w:rsidP="00075652">
      <w:pPr>
        <w:spacing w:before="0" w:after="0" w:line="120" w:lineRule="auto"/>
        <w:rPr>
          <w:rFonts w:ascii="Times New Roman" w:eastAsia="Times New Roman" w:hAnsi="Times New Roman"/>
          <w:szCs w:val="24"/>
        </w:rPr>
      </w:pPr>
    </w:p>
    <w:p w14:paraId="609FFCD2" w14:textId="77777777" w:rsidR="00075652" w:rsidRPr="00075652" w:rsidRDefault="00075652" w:rsidP="00075652">
      <w:pPr>
        <w:spacing w:before="0" w:after="0"/>
        <w:rPr>
          <w:rFonts w:ascii="Times New Roman" w:eastAsia="Times New Roman" w:hAnsi="Times New Roman"/>
          <w:szCs w:val="24"/>
        </w:rPr>
        <w:sectPr w:rsidR="00075652" w:rsidRPr="00075652">
          <w:type w:val="continuous"/>
          <w:pgSz w:w="11906" w:h="16838"/>
          <w:pgMar w:top="1440" w:right="740" w:bottom="1440" w:left="740" w:header="708" w:footer="708" w:gutter="0"/>
          <w:cols w:space="708"/>
          <w:docGrid w:linePitch="360"/>
        </w:sectPr>
      </w:pPr>
      <w:r w:rsidRPr="00075652">
        <w:rPr>
          <w:rFonts w:ascii="Times New Roman" w:eastAsia="Times New Roman" w:hAnsi="Times New Roman"/>
          <w:color w:val="FFFFFF"/>
          <w:szCs w:val="24"/>
        </w:rPr>
        <w:t xml:space="preserve"> </w:t>
      </w:r>
    </w:p>
    <w:p w14:paraId="74B2E52B" w14:textId="77777777" w:rsidR="00075652" w:rsidRPr="00075652" w:rsidRDefault="00075652" w:rsidP="00075652">
      <w:pPr>
        <w:spacing w:before="0" w:after="160" w:line="259" w:lineRule="auto"/>
        <w:rPr>
          <w:rFonts w:ascii="Arial" w:eastAsia="Calibri" w:hAnsi="Arial" w:cs="Arial"/>
          <w:b/>
          <w:bCs/>
          <w:color w:val="1F4E79"/>
          <w:sz w:val="48"/>
          <w:szCs w:val="48"/>
          <w:lang w:eastAsia="en-US"/>
        </w:rPr>
      </w:pPr>
      <w:r w:rsidRPr="00075652">
        <w:rPr>
          <w:rFonts w:ascii="Arial" w:eastAsia="Calibri" w:hAnsi="Arial" w:cs="Arial"/>
          <w:b/>
          <w:bCs/>
          <w:color w:val="1F4E79"/>
          <w:sz w:val="48"/>
          <w:szCs w:val="48"/>
          <w:lang w:eastAsia="en-US"/>
        </w:rPr>
        <w:lastRenderedPageBreak/>
        <w:t>Key Business Delivery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075652" w:rsidRPr="00075652" w14:paraId="326DCD4E" w14:textId="77777777" w:rsidTr="00075652">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0E0E9D82" w14:textId="77777777" w:rsidR="00075652" w:rsidRPr="00075652" w:rsidRDefault="00075652" w:rsidP="00075652">
            <w:pPr>
              <w:spacing w:before="0" w:after="0"/>
              <w:jc w:val="center"/>
              <w:rPr>
                <w:rFonts w:ascii="Times New Roman" w:eastAsia="Times New Roman" w:hAnsi="Times New Roman"/>
                <w:szCs w:val="24"/>
              </w:rPr>
            </w:pPr>
            <w:r w:rsidRPr="00075652">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61BD3381" w14:textId="77777777" w:rsidR="00075652" w:rsidRPr="00075652" w:rsidRDefault="00075652" w:rsidP="00075652">
            <w:pPr>
              <w:spacing w:before="0" w:after="0"/>
              <w:jc w:val="center"/>
              <w:rPr>
                <w:rFonts w:ascii="Arial" w:eastAsia="Arial" w:hAnsi="Arial" w:cs="Arial"/>
                <w:b/>
                <w:color w:val="FFFFFF"/>
                <w:szCs w:val="24"/>
              </w:rPr>
            </w:pPr>
            <w:r w:rsidRPr="00075652">
              <w:rPr>
                <w:rFonts w:ascii="Arial" w:eastAsia="Arial" w:hAnsi="Arial" w:cs="Arial"/>
                <w:b/>
                <w:color w:val="FFFFFF"/>
                <w:szCs w:val="24"/>
              </w:rPr>
              <w:t>Progress</w:t>
            </w:r>
          </w:p>
        </w:tc>
      </w:tr>
      <w:tr w:rsidR="00075652" w:rsidRPr="00075652" w14:paraId="624C67F2" w14:textId="77777777" w:rsidTr="0007565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96A0353" w14:textId="77777777" w:rsidR="00075652" w:rsidRPr="00075652" w:rsidRDefault="00F4553A" w:rsidP="00075652">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7023B4AB">
                <v:shape id="_x0000_i1085" type="#_x0000_t75" style="width:234pt;height:187.5pt">
                  <v:imagedata r:id="rId92"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30E66C3"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Putting aside the Covid factor, there continues to be a gradual decline in uptake in primaries. </w:t>
            </w:r>
          </w:p>
          <w:p w14:paraId="4A8917FD"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This could be due to menu restrictions and lack of understanding of the health agenda by some parents. </w:t>
            </w:r>
          </w:p>
          <w:p w14:paraId="086A13E3"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The uptake in High schools whilst stable remains low although comparable to other areas.</w:t>
            </w:r>
          </w:p>
          <w:p w14:paraId="6889B02C" w14:textId="77777777" w:rsidR="00075652" w:rsidRPr="00075652" w:rsidRDefault="00075652" w:rsidP="00075652">
            <w:pPr>
              <w:spacing w:before="0" w:after="0"/>
              <w:rPr>
                <w:rFonts w:ascii="Arial" w:eastAsia="Arial" w:hAnsi="Arial" w:cs="Arial"/>
                <w:color w:val="1F4E79"/>
                <w:szCs w:val="24"/>
              </w:rPr>
            </w:pPr>
          </w:p>
          <w:p w14:paraId="0538777B"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The decrease largely mirrors what is happening in Scotland overall.  </w:t>
            </w:r>
          </w:p>
        </w:tc>
      </w:tr>
      <w:tr w:rsidR="00075652" w:rsidRPr="00075652" w14:paraId="7A2B3299" w14:textId="77777777" w:rsidTr="0007565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83CACF2"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4D702FA">
                <v:shape id="_x0000_i1086" type="#_x0000_t75" style="width:227.25pt;height:185.25pt">
                  <v:imagedata r:id="rId93"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AC38752"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During 2020-21 schools did close and children eligible for free school meals then received a payment and this has not been reflected in the chart.  </w:t>
            </w:r>
          </w:p>
        </w:tc>
      </w:tr>
      <w:tr w:rsidR="00075652" w:rsidRPr="00075652" w14:paraId="1EF5675D" w14:textId="77777777" w:rsidTr="0007565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641014E"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6799F83A">
                <v:shape id="_x0000_i1087" type="#_x0000_t75" style="width:231.75pt;height:185.25pt">
                  <v:imagedata r:id="rId94"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6DBF290"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As a result of Covid there has been an increased demand for Meals on Wheels. We would expect this to level out over the next financial year.  </w:t>
            </w:r>
          </w:p>
        </w:tc>
      </w:tr>
      <w:tr w:rsidR="00075652" w:rsidRPr="00075652" w14:paraId="723290FE" w14:textId="77777777" w:rsidTr="0007565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78B2796"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18D4A6E2">
                <v:shape id="_x0000_i1088" type="#_x0000_t75" style="width:234pt;height:187.5pt">
                  <v:imagedata r:id="rId95"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07A864D"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It is inevitable that uptake against school roll would reduce when access to schools, limited menus and customer concerns, all due to Covid have been such a factor. </w:t>
            </w:r>
          </w:p>
          <w:p w14:paraId="377F0586"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 </w:t>
            </w:r>
          </w:p>
          <w:p w14:paraId="1F03BF72"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This however does not account for year on year reduction over the past years – something experienced by the majority of authorities in Scotland. </w:t>
            </w:r>
          </w:p>
          <w:p w14:paraId="6DD4431D" w14:textId="77777777" w:rsidR="00075652" w:rsidRPr="00075652" w:rsidRDefault="00075652" w:rsidP="00075652">
            <w:pPr>
              <w:spacing w:before="0" w:after="0"/>
              <w:rPr>
                <w:rFonts w:ascii="Arial" w:eastAsia="Arial" w:hAnsi="Arial" w:cs="Arial"/>
                <w:color w:val="1F4E79"/>
                <w:szCs w:val="24"/>
              </w:rPr>
            </w:pPr>
          </w:p>
          <w:p w14:paraId="031FB36A"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This may be due to aggressive, price lead, marketing from supermarkets and food outlets and further restrictions on menu content.  </w:t>
            </w:r>
          </w:p>
        </w:tc>
      </w:tr>
    </w:tbl>
    <w:p w14:paraId="18F155EA" w14:textId="77777777" w:rsidR="00075652" w:rsidRPr="00075652" w:rsidRDefault="00075652" w:rsidP="00075652">
      <w:pPr>
        <w:spacing w:before="0" w:after="0"/>
        <w:rPr>
          <w:rFonts w:ascii="Times New Roman" w:eastAsia="Times New Roman" w:hAnsi="Times New Roman"/>
          <w:szCs w:val="24"/>
        </w:rPr>
        <w:sectPr w:rsidR="00075652" w:rsidRPr="00075652">
          <w:pgSz w:w="11906" w:h="16838"/>
          <w:pgMar w:top="1440" w:right="1440" w:bottom="1440" w:left="1440" w:header="708" w:footer="708" w:gutter="0"/>
          <w:cols w:space="708"/>
          <w:docGrid w:linePitch="360"/>
        </w:sectPr>
      </w:pPr>
    </w:p>
    <w:p w14:paraId="7D79C34D" w14:textId="77777777" w:rsidR="00075652" w:rsidRPr="00075652" w:rsidRDefault="00075652" w:rsidP="00075652">
      <w:pPr>
        <w:spacing w:before="0" w:after="0" w:line="120" w:lineRule="auto"/>
        <w:rPr>
          <w:rFonts w:ascii="Times New Roman" w:eastAsia="Times New Roman" w:hAnsi="Times New Roman"/>
          <w:szCs w:val="24"/>
        </w:rPr>
      </w:pPr>
    </w:p>
    <w:p w14:paraId="4346643F" w14:textId="77777777" w:rsidR="00075652" w:rsidRPr="00075652" w:rsidRDefault="00075652" w:rsidP="00075652">
      <w:pPr>
        <w:spacing w:before="0" w:after="0"/>
        <w:rPr>
          <w:rFonts w:ascii="Times New Roman" w:eastAsia="Times New Roman" w:hAnsi="Times New Roman"/>
          <w:szCs w:val="24"/>
        </w:rPr>
        <w:sectPr w:rsidR="00075652" w:rsidRPr="00075652">
          <w:type w:val="continuous"/>
          <w:pgSz w:w="11906" w:h="16838"/>
          <w:pgMar w:top="1440" w:right="740" w:bottom="1440" w:left="740" w:header="708" w:footer="708" w:gutter="0"/>
          <w:cols w:space="708"/>
          <w:docGrid w:linePitch="360"/>
        </w:sectPr>
      </w:pPr>
      <w:r w:rsidRPr="00075652">
        <w:rPr>
          <w:rFonts w:ascii="Times New Roman" w:eastAsia="Times New Roman" w:hAnsi="Times New Roman"/>
          <w:color w:val="FFFFFF"/>
          <w:szCs w:val="24"/>
        </w:rPr>
        <w:t xml:space="preserve"> </w:t>
      </w:r>
    </w:p>
    <w:p w14:paraId="7E80A7B7" w14:textId="77777777" w:rsidR="00075652" w:rsidRPr="00075652" w:rsidRDefault="00075652" w:rsidP="00075652">
      <w:pPr>
        <w:spacing w:before="0" w:after="160" w:line="259" w:lineRule="auto"/>
        <w:rPr>
          <w:rFonts w:ascii="Arial" w:eastAsia="Calibri" w:hAnsi="Arial" w:cs="Arial"/>
          <w:b/>
          <w:bCs/>
          <w:color w:val="1F4E79"/>
          <w:sz w:val="48"/>
          <w:szCs w:val="48"/>
          <w:lang w:eastAsia="en-US"/>
        </w:rPr>
      </w:pPr>
      <w:r w:rsidRPr="00075652">
        <w:rPr>
          <w:rFonts w:ascii="Arial" w:eastAsia="Calibri" w:hAnsi="Arial" w:cs="Arial"/>
          <w:b/>
          <w:bCs/>
          <w:color w:val="1F4E79"/>
          <w:sz w:val="48"/>
          <w:szCs w:val="48"/>
          <w:lang w:eastAsia="en-US"/>
        </w:rPr>
        <w:lastRenderedPageBreak/>
        <w:t>Financial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075652" w:rsidRPr="00075652" w14:paraId="61CAFD4E" w14:textId="77777777" w:rsidTr="00D620A8">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28AF07BA" w14:textId="77777777" w:rsidR="00075652" w:rsidRPr="00075652" w:rsidRDefault="00075652" w:rsidP="00075652">
            <w:pPr>
              <w:spacing w:before="0" w:after="0"/>
              <w:jc w:val="center"/>
              <w:rPr>
                <w:rFonts w:ascii="Times New Roman" w:eastAsia="Times New Roman" w:hAnsi="Times New Roman"/>
                <w:szCs w:val="24"/>
              </w:rPr>
            </w:pPr>
            <w:r w:rsidRPr="00075652">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5DC821F1" w14:textId="77777777" w:rsidR="00075652" w:rsidRPr="00075652" w:rsidRDefault="00075652" w:rsidP="00075652">
            <w:pPr>
              <w:spacing w:before="0" w:after="0"/>
              <w:jc w:val="center"/>
              <w:rPr>
                <w:rFonts w:ascii="Arial" w:eastAsia="Arial" w:hAnsi="Arial" w:cs="Arial"/>
                <w:b/>
                <w:color w:val="FFFFFF"/>
                <w:szCs w:val="24"/>
              </w:rPr>
            </w:pPr>
            <w:r w:rsidRPr="00075652">
              <w:rPr>
                <w:rFonts w:ascii="Arial" w:eastAsia="Arial" w:hAnsi="Arial" w:cs="Arial"/>
                <w:b/>
                <w:color w:val="FFFFFF"/>
                <w:szCs w:val="24"/>
              </w:rPr>
              <w:t>Progress</w:t>
            </w:r>
          </w:p>
        </w:tc>
      </w:tr>
      <w:tr w:rsidR="00075652" w:rsidRPr="00075652" w14:paraId="193AD688" w14:textId="77777777" w:rsidTr="00D620A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364829C" w14:textId="77777777" w:rsidR="00075652" w:rsidRPr="00075652" w:rsidRDefault="00F4553A" w:rsidP="00075652">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3112EF77">
                <v:shape id="_x0000_i1089" type="#_x0000_t75" style="width:227.25pt;height:185.25pt">
                  <v:imagedata r:id="rId96"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1F37C62"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This may be due to increase in demand and an increased number of customers choosing the soup and sweet option. </w:t>
            </w:r>
          </w:p>
          <w:p w14:paraId="74F769AE" w14:textId="77777777" w:rsidR="00075652" w:rsidRPr="00075652" w:rsidRDefault="00075652" w:rsidP="00075652">
            <w:pPr>
              <w:spacing w:before="0" w:after="0"/>
              <w:rPr>
                <w:rFonts w:ascii="Arial" w:eastAsia="Arial" w:hAnsi="Arial" w:cs="Arial"/>
                <w:color w:val="1F4E79"/>
                <w:szCs w:val="24"/>
              </w:rPr>
            </w:pPr>
          </w:p>
          <w:p w14:paraId="529E2D40"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This could again level out over the next financial year.  </w:t>
            </w:r>
          </w:p>
        </w:tc>
      </w:tr>
      <w:tr w:rsidR="00075652" w:rsidRPr="00075652" w14:paraId="0BDB1EFC" w14:textId="77777777" w:rsidTr="00D620A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144D090"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3E796705">
                <v:shape id="_x0000_i1090" type="#_x0000_t75" style="width:234pt;height:187.5pt">
                  <v:imagedata r:id="rId97"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801DDC8"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Food cost have increased due to change in delivery method and the type of menu items served to minimise the risk of Covid. We have shave been forced to serve more prepared type meals for delivery into classrooms. This would include some prepacked products like yoghurts, juices etc. which are more expensive. </w:t>
            </w:r>
          </w:p>
          <w:p w14:paraId="0AA627B7"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 </w:t>
            </w:r>
          </w:p>
          <w:p w14:paraId="234E3F32"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When normal menus are reinstated these food costs should reduce to 85p per meal in primary schools and £1.10 per meal in High schools.  </w:t>
            </w:r>
          </w:p>
        </w:tc>
      </w:tr>
      <w:tr w:rsidR="00075652" w:rsidRPr="00075652" w14:paraId="33E3FEDC" w14:textId="77777777" w:rsidTr="00D620A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0405766"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2720CE6">
                <v:shape id="_x0000_i1091" type="#_x0000_t75" style="width:239.25pt;height:185.25pt">
                  <v:imagedata r:id="rId9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F65EA8C"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This relates to staff restaurants and other services.  Much of the loss is due to the absence or lower number of customers experienced in 2020-21. We will review our service demand in 2021-22 and make necessary adjustments.</w:t>
            </w:r>
          </w:p>
        </w:tc>
      </w:tr>
      <w:tr w:rsidR="00075652" w:rsidRPr="00075652" w14:paraId="1348D608" w14:textId="77777777" w:rsidTr="00D620A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CB51D74" w14:textId="77777777" w:rsidR="00075652" w:rsidRPr="00075652" w:rsidRDefault="00F4553A" w:rsidP="00075652">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7C65A479">
                <v:shape id="_x0000_i1092" type="#_x0000_t75" style="width:227.25pt;height:185.25pt">
                  <v:imagedata r:id="rId9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B37DBAE" w14:textId="77777777" w:rsidR="00075652" w:rsidRPr="00075652" w:rsidRDefault="00075652" w:rsidP="00075652">
            <w:pPr>
              <w:spacing w:before="0" w:after="0"/>
              <w:rPr>
                <w:rFonts w:ascii="Lucida Sans Unicode" w:eastAsia="Lucida Sans Unicode" w:hAnsi="Lucida Sans Unicode" w:cs="Lucida Sans Unicode"/>
                <w:color w:val="1D2828"/>
                <w:sz w:val="18"/>
                <w:szCs w:val="24"/>
              </w:rPr>
            </w:pPr>
            <w:r w:rsidRPr="00075652">
              <w:rPr>
                <w:rFonts w:ascii="Arial" w:eastAsia="Arial" w:hAnsi="Arial" w:cs="Arial"/>
                <w:color w:val="1F4E79"/>
                <w:szCs w:val="24"/>
              </w:rPr>
              <w:t xml:space="preserve">A very low ratio and this is unlikely to increase in the next 2-5 years. </w:t>
            </w:r>
          </w:p>
          <w:p w14:paraId="08F39BAC" w14:textId="77777777" w:rsidR="00075652" w:rsidRPr="00075652" w:rsidRDefault="00075652" w:rsidP="00075652">
            <w:pPr>
              <w:spacing w:before="0" w:after="0"/>
              <w:rPr>
                <w:rFonts w:ascii="Arial" w:eastAsia="Arial" w:hAnsi="Arial" w:cs="Arial"/>
                <w:color w:val="1F4E79"/>
                <w:szCs w:val="24"/>
              </w:rPr>
            </w:pPr>
          </w:p>
          <w:p w14:paraId="04A7D9D3"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This ratio also reflects the good training, direction and the quality of support given by managers to frontline staff. It should be recognised that frontline staff are diligent and receptive to management guidance and instructions. </w:t>
            </w:r>
          </w:p>
          <w:p w14:paraId="365C19F1" w14:textId="77777777" w:rsidR="00075652" w:rsidRPr="00075652" w:rsidRDefault="00075652" w:rsidP="00075652">
            <w:pPr>
              <w:spacing w:before="0" w:after="0"/>
              <w:rPr>
                <w:rFonts w:ascii="Arial" w:eastAsia="Arial" w:hAnsi="Arial" w:cs="Arial"/>
                <w:color w:val="1F4E79"/>
                <w:szCs w:val="24"/>
              </w:rPr>
            </w:pPr>
          </w:p>
          <w:p w14:paraId="065C056D" w14:textId="77777777" w:rsidR="00075652" w:rsidRPr="00075652" w:rsidRDefault="00075652" w:rsidP="00075652">
            <w:pPr>
              <w:spacing w:before="0" w:after="0"/>
              <w:rPr>
                <w:rFonts w:ascii="Arial" w:eastAsia="Arial" w:hAnsi="Arial" w:cs="Arial"/>
                <w:color w:val="1F4E79"/>
                <w:szCs w:val="24"/>
              </w:rPr>
            </w:pPr>
            <w:r w:rsidRPr="00075652">
              <w:rPr>
                <w:rFonts w:ascii="Arial" w:eastAsia="Arial" w:hAnsi="Arial" w:cs="Arial"/>
                <w:color w:val="1F4E79"/>
                <w:szCs w:val="24"/>
              </w:rPr>
              <w:t xml:space="preserve">Furthermore, as services adopt new working practices and especially ICT that will negate the need for more management.  </w:t>
            </w:r>
          </w:p>
        </w:tc>
      </w:tr>
    </w:tbl>
    <w:p w14:paraId="6C47A38E" w14:textId="77777777" w:rsidR="00075652" w:rsidRPr="00075652" w:rsidRDefault="00075652" w:rsidP="00075652">
      <w:pPr>
        <w:spacing w:before="0" w:after="0"/>
        <w:rPr>
          <w:rFonts w:ascii="Times New Roman" w:eastAsia="Times New Roman" w:hAnsi="Times New Roman"/>
          <w:szCs w:val="24"/>
        </w:rPr>
        <w:sectPr w:rsidR="00075652" w:rsidRPr="00075652">
          <w:pgSz w:w="11906" w:h="16838"/>
          <w:pgMar w:top="1440" w:right="1440" w:bottom="1440" w:left="1440" w:header="708" w:footer="708" w:gutter="0"/>
          <w:cols w:space="708"/>
          <w:docGrid w:linePitch="360"/>
        </w:sectPr>
      </w:pPr>
    </w:p>
    <w:p w14:paraId="135A76B3" w14:textId="77777777" w:rsidR="00075652" w:rsidRPr="00075652" w:rsidRDefault="00075652" w:rsidP="00075652">
      <w:pPr>
        <w:spacing w:before="0" w:after="0" w:line="120" w:lineRule="auto"/>
        <w:rPr>
          <w:rFonts w:ascii="Times New Roman" w:eastAsia="Times New Roman" w:hAnsi="Times New Roman"/>
          <w:szCs w:val="24"/>
        </w:rPr>
      </w:pPr>
    </w:p>
    <w:p w14:paraId="10886B1A" w14:textId="77777777" w:rsidR="00075652" w:rsidRPr="00075652" w:rsidRDefault="00075652" w:rsidP="00075652">
      <w:pPr>
        <w:spacing w:before="0" w:after="0"/>
        <w:rPr>
          <w:rFonts w:ascii="Times New Roman" w:eastAsia="Times New Roman" w:hAnsi="Times New Roman"/>
          <w:szCs w:val="24"/>
        </w:rPr>
      </w:pPr>
      <w:r w:rsidRPr="00075652">
        <w:rPr>
          <w:rFonts w:ascii="Times New Roman" w:eastAsia="Times New Roman" w:hAnsi="Times New Roman"/>
          <w:color w:val="FFFFFF"/>
          <w:szCs w:val="24"/>
        </w:rPr>
        <w:t xml:space="preserve"> </w:t>
      </w:r>
    </w:p>
    <w:p w14:paraId="2F818138" w14:textId="77777777" w:rsidR="00525A58" w:rsidRDefault="00525A58" w:rsidP="00E70BC2">
      <w:pPr>
        <w:spacing w:before="0" w:after="0"/>
        <w:rPr>
          <w:rFonts w:ascii="Times New Roman" w:eastAsia="Times New Roman" w:hAnsi="Times New Roman"/>
          <w:szCs w:val="24"/>
        </w:rPr>
        <w:sectPr w:rsidR="00525A58">
          <w:type w:val="continuous"/>
          <w:pgSz w:w="11906" w:h="16838"/>
          <w:pgMar w:top="1440" w:right="740" w:bottom="1440" w:left="740" w:header="708" w:footer="708" w:gutter="0"/>
          <w:cols w:space="708"/>
          <w:docGrid w:linePitch="360"/>
        </w:sectPr>
      </w:pPr>
    </w:p>
    <w:p w14:paraId="48C32D66" w14:textId="77777777" w:rsidR="007B5868" w:rsidRPr="007B5868" w:rsidRDefault="007B5868" w:rsidP="007B5868">
      <w:pPr>
        <w:spacing w:before="0" w:after="160" w:line="259" w:lineRule="auto"/>
        <w:rPr>
          <w:rFonts w:ascii="Arial" w:eastAsia="Calibri" w:hAnsi="Arial" w:cs="Arial"/>
          <w:b/>
          <w:bCs/>
          <w:color w:val="1F4E79"/>
          <w:sz w:val="48"/>
          <w:szCs w:val="48"/>
          <w:lang w:eastAsia="en-US"/>
        </w:rPr>
      </w:pPr>
      <w:r w:rsidRPr="007B5868">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7B5868" w:rsidRPr="007B5868" w14:paraId="48C965D2" w14:textId="77777777" w:rsidTr="00D84792">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02B181F8" w14:textId="77777777" w:rsidR="007B5868" w:rsidRPr="007B5868" w:rsidRDefault="007B5868" w:rsidP="007B5868">
            <w:pPr>
              <w:spacing w:before="0" w:after="0"/>
              <w:jc w:val="center"/>
              <w:rPr>
                <w:rFonts w:ascii="Times New Roman" w:eastAsia="Times New Roman" w:hAnsi="Times New Roman"/>
                <w:szCs w:val="24"/>
              </w:rPr>
            </w:pPr>
            <w:r w:rsidRPr="007B5868">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6ED3A763" w14:textId="77777777" w:rsidR="007B5868" w:rsidRPr="007B5868" w:rsidRDefault="007B5868" w:rsidP="007B5868">
            <w:pPr>
              <w:spacing w:before="0" w:after="0"/>
              <w:jc w:val="center"/>
              <w:rPr>
                <w:rFonts w:ascii="Arial" w:eastAsia="Arial" w:hAnsi="Arial" w:cs="Arial"/>
                <w:b/>
                <w:color w:val="FFFFFF"/>
                <w:szCs w:val="24"/>
              </w:rPr>
            </w:pPr>
            <w:r w:rsidRPr="007B5868">
              <w:rPr>
                <w:rFonts w:ascii="Arial" w:eastAsia="Arial" w:hAnsi="Arial" w:cs="Arial"/>
                <w:b/>
                <w:color w:val="FFFFFF"/>
                <w:szCs w:val="24"/>
              </w:rPr>
              <w:t>Progress</w:t>
            </w:r>
          </w:p>
        </w:tc>
      </w:tr>
      <w:tr w:rsidR="007B5868" w:rsidRPr="007B5868" w14:paraId="226065C2" w14:textId="77777777" w:rsidTr="00D8479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1540692" w14:textId="77777777" w:rsidR="007B5868" w:rsidRPr="007B5868" w:rsidRDefault="00F4553A" w:rsidP="007B5868">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4E0FEE3F">
                <v:shape id="_x0000_i1093" type="#_x0000_t75" style="width:227.25pt;height:185.25pt">
                  <v:imagedata r:id="rId100"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F8D14B6" w14:textId="6F120F4F"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Target met continuing to use handhelds for tenants feedback where practicable this may deplete in numbers with current COVID restrictions. Method statement in place to continue.</w:t>
            </w:r>
          </w:p>
        </w:tc>
      </w:tr>
      <w:tr w:rsidR="007B5868" w:rsidRPr="007B5868" w14:paraId="7E3D1C40" w14:textId="77777777" w:rsidTr="00D8479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2C7C92"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433C00D">
                <v:shape id="_x0000_i1094" type="#_x0000_t75" style="width:233.25pt;height:187.5pt">
                  <v:imagedata r:id="rId101"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0B3D69D"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Building Services have administration in place to ensure we strive to meet targets. Target exceeded in line with expectations.</w:t>
            </w:r>
          </w:p>
        </w:tc>
      </w:tr>
    </w:tbl>
    <w:p w14:paraId="0971AD94" w14:textId="77777777" w:rsidR="007B5868" w:rsidRPr="007B5868" w:rsidRDefault="007B5868" w:rsidP="007B5868">
      <w:pPr>
        <w:spacing w:before="0" w:after="0"/>
        <w:rPr>
          <w:rFonts w:ascii="Times New Roman" w:eastAsia="Times New Roman" w:hAnsi="Times New Roman"/>
          <w:szCs w:val="24"/>
        </w:rPr>
        <w:sectPr w:rsidR="007B5868" w:rsidRPr="007B5868" w:rsidSect="007B5868">
          <w:headerReference w:type="default" r:id="rId102"/>
          <w:pgSz w:w="11906" w:h="16838"/>
          <w:pgMar w:top="1440" w:right="1440" w:bottom="1440" w:left="1440" w:header="708" w:footer="708" w:gutter="0"/>
          <w:cols w:space="708"/>
          <w:docGrid w:linePitch="360"/>
        </w:sectPr>
      </w:pPr>
    </w:p>
    <w:p w14:paraId="691CB0A6" w14:textId="77777777" w:rsidR="007B5868" w:rsidRPr="007B5868" w:rsidRDefault="007B5868" w:rsidP="007B5868">
      <w:pPr>
        <w:spacing w:before="0" w:after="0" w:line="120" w:lineRule="auto"/>
        <w:rPr>
          <w:rFonts w:ascii="Times New Roman" w:eastAsia="Times New Roman" w:hAnsi="Times New Roman"/>
          <w:szCs w:val="24"/>
        </w:rPr>
      </w:pPr>
    </w:p>
    <w:p w14:paraId="0CB1BEC1" w14:textId="77777777" w:rsidR="007B5868" w:rsidRPr="007B5868" w:rsidRDefault="007B5868" w:rsidP="007B5868">
      <w:pPr>
        <w:spacing w:before="0" w:after="0"/>
        <w:rPr>
          <w:rFonts w:ascii="Times New Roman" w:eastAsia="Times New Roman" w:hAnsi="Times New Roman"/>
          <w:szCs w:val="24"/>
        </w:rPr>
        <w:sectPr w:rsidR="007B5868" w:rsidRPr="007B5868">
          <w:type w:val="continuous"/>
          <w:pgSz w:w="11906" w:h="16838"/>
          <w:pgMar w:top="1440" w:right="740" w:bottom="1440" w:left="740" w:header="708" w:footer="708" w:gutter="0"/>
          <w:cols w:space="708"/>
          <w:docGrid w:linePitch="360"/>
        </w:sectPr>
      </w:pPr>
      <w:r w:rsidRPr="007B5868">
        <w:rPr>
          <w:rFonts w:ascii="Times New Roman" w:eastAsia="Times New Roman" w:hAnsi="Times New Roman"/>
          <w:color w:val="FFFFFF"/>
          <w:szCs w:val="24"/>
        </w:rPr>
        <w:t xml:space="preserve"> </w:t>
      </w:r>
    </w:p>
    <w:p w14:paraId="19EF9B8D" w14:textId="77777777" w:rsidR="007B5868" w:rsidRPr="007B5868" w:rsidRDefault="007B5868" w:rsidP="007B5868">
      <w:pPr>
        <w:spacing w:before="0" w:after="160" w:line="259" w:lineRule="auto"/>
        <w:rPr>
          <w:rFonts w:ascii="Arial" w:eastAsia="Calibri" w:hAnsi="Arial" w:cs="Arial"/>
          <w:b/>
          <w:bCs/>
          <w:color w:val="1F4E79"/>
          <w:sz w:val="48"/>
          <w:szCs w:val="48"/>
          <w:lang w:eastAsia="en-US"/>
        </w:rPr>
      </w:pPr>
      <w:r w:rsidRPr="007B5868">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7B5868" w:rsidRPr="007B5868" w14:paraId="66BC7460" w14:textId="77777777" w:rsidTr="007B5868">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182F34DC" w14:textId="77777777" w:rsidR="007B5868" w:rsidRPr="007B5868" w:rsidRDefault="007B5868" w:rsidP="007B5868">
            <w:pPr>
              <w:spacing w:before="0" w:after="0"/>
              <w:jc w:val="center"/>
              <w:rPr>
                <w:rFonts w:ascii="Times New Roman" w:eastAsia="Times New Roman" w:hAnsi="Times New Roman"/>
                <w:szCs w:val="24"/>
              </w:rPr>
            </w:pPr>
            <w:r w:rsidRPr="007B5868">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660B9E15" w14:textId="77777777" w:rsidR="007B5868" w:rsidRPr="007B5868" w:rsidRDefault="007B5868" w:rsidP="007B5868">
            <w:pPr>
              <w:spacing w:before="0" w:after="0"/>
              <w:jc w:val="center"/>
              <w:rPr>
                <w:rFonts w:ascii="Arial" w:eastAsia="Arial" w:hAnsi="Arial" w:cs="Arial"/>
                <w:b/>
                <w:color w:val="FFFFFF"/>
                <w:szCs w:val="24"/>
              </w:rPr>
            </w:pPr>
            <w:r w:rsidRPr="007B5868">
              <w:rPr>
                <w:rFonts w:ascii="Arial" w:eastAsia="Arial" w:hAnsi="Arial" w:cs="Arial"/>
                <w:b/>
                <w:color w:val="FFFFFF"/>
                <w:szCs w:val="24"/>
              </w:rPr>
              <w:t>Progress</w:t>
            </w:r>
          </w:p>
        </w:tc>
      </w:tr>
      <w:tr w:rsidR="007B5868" w:rsidRPr="007B5868" w14:paraId="1EFDD819"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66C98487" w14:textId="77777777" w:rsidR="007B5868" w:rsidRPr="007B5868" w:rsidRDefault="00F4553A" w:rsidP="007B5868">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605B9268">
                <v:shape id="_x0000_i1095" type="#_x0000_t75" style="width:232.5pt;height:187.5pt">
                  <v:imagedata r:id="rId103"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BEE2055"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Attendance management figures have improved through the COVID pandemic.  </w:t>
            </w:r>
          </w:p>
          <w:p w14:paraId="595B4F4B" w14:textId="77777777" w:rsidR="007B5868" w:rsidRPr="007B5868" w:rsidRDefault="007B5868" w:rsidP="007B5868">
            <w:pPr>
              <w:spacing w:before="0" w:after="0"/>
              <w:rPr>
                <w:rFonts w:ascii="Arial" w:eastAsia="Arial" w:hAnsi="Arial" w:cs="Arial"/>
                <w:color w:val="1F4E79"/>
                <w:szCs w:val="24"/>
              </w:rPr>
            </w:pPr>
          </w:p>
        </w:tc>
      </w:tr>
      <w:tr w:rsidR="007B5868" w:rsidRPr="007B5868" w14:paraId="37E3F3F3"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B58077C"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340C77E6">
                <v:shape id="_x0000_i1096" type="#_x0000_t75" style="width:232.5pt;height:186.75pt">
                  <v:imagedata r:id="rId104" o:title=""/>
                </v:shape>
              </w:pict>
            </w:r>
          </w:p>
        </w:tc>
        <w:tc>
          <w:tcPr>
            <w:tcW w:w="4114" w:type="dxa"/>
            <w:vMerge/>
            <w:tcBorders>
              <w:left w:val="single" w:sz="8" w:space="0" w:color="1F4E79"/>
              <w:right w:val="single" w:sz="8" w:space="0" w:color="1F4E79"/>
            </w:tcBorders>
            <w:shd w:val="clear" w:color="auto" w:fill="FFFFFF"/>
            <w:tcMar>
              <w:top w:w="40" w:type="dxa"/>
              <w:left w:w="40" w:type="dxa"/>
              <w:bottom w:w="40" w:type="dxa"/>
              <w:right w:w="40" w:type="dxa"/>
            </w:tcMar>
          </w:tcPr>
          <w:p w14:paraId="4B23CFB3"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Attendance management figures have improved through the COVID pandemic.  </w:t>
            </w:r>
          </w:p>
        </w:tc>
      </w:tr>
      <w:tr w:rsidR="007B5868" w:rsidRPr="007B5868" w14:paraId="54640147"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3F1276A9"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5D607D68">
                <v:shape id="_x0000_i1097" type="#_x0000_t75" style="width:232.5pt;height:187.5pt">
                  <v:imagedata r:id="rId105" o:title=""/>
                </v:shape>
              </w:pict>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25F12E0"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Attendance management figures have improved through the COVID pandemic.  </w:t>
            </w:r>
          </w:p>
        </w:tc>
      </w:tr>
      <w:tr w:rsidR="007B5868" w:rsidRPr="007B5868" w14:paraId="57076E52"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B91DBD5"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59B7EA3A">
                <v:shape id="_x0000_i1098" type="#_x0000_t75" style="width:233.25pt;height:187.5pt">
                  <v:imagedata r:id="rId106"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5AB4874"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Services strive to encourage females into the workplace. Recruitment roadshows are held at schools and educational establishments  </w:t>
            </w:r>
          </w:p>
        </w:tc>
      </w:tr>
      <w:tr w:rsidR="007B5868" w:rsidRPr="007B5868" w14:paraId="4272837C"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3201402"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FA19F0A">
                <v:shape id="_x0000_i1099" type="#_x0000_t75" style="width:233.25pt;height:187.5pt">
                  <v:imagedata r:id="rId107"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0AC70DD"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Recruitment of staff is buoyant in the Full-time arena in the professions offered within a trade and skilled environment.  </w:t>
            </w:r>
          </w:p>
        </w:tc>
      </w:tr>
      <w:tr w:rsidR="007B5868" w:rsidRPr="007B5868" w14:paraId="7B5E5112"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E2B048A"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765F3904">
                <v:shape id="_x0000_i1100" type="#_x0000_t75" style="width:240pt;height:192pt">
                  <v:imagedata r:id="rId10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359E978"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There is room to improve our permanent establishment in line with future budget provision.  </w:t>
            </w:r>
          </w:p>
        </w:tc>
      </w:tr>
      <w:tr w:rsidR="007B5868" w:rsidRPr="007B5868" w14:paraId="0FA227A9"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C590D62"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3E1B4E5B">
                <v:shape id="_x0000_i1101" type="#_x0000_t75" style="width:233.25pt;height:187.5pt">
                  <v:imagedata r:id="rId109"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F634D88"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A continuing apprentice programme contributes to keeping this at acceptable levels across the trades.  </w:t>
            </w:r>
          </w:p>
        </w:tc>
      </w:tr>
      <w:tr w:rsidR="007B5868" w:rsidRPr="007B5868" w14:paraId="5C98F924"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5AD83C49"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3899D54C">
                <v:shape id="_x0000_i1102" type="#_x0000_t75" style="width:233.25pt;height:187.5pt">
                  <v:imagedata r:id="rId110"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48D97B5"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There is a good balance in age groups across this area of the service.  </w:t>
            </w:r>
          </w:p>
          <w:p w14:paraId="3701D6C4" w14:textId="77777777" w:rsidR="007B5868" w:rsidRPr="007B5868" w:rsidRDefault="007B5868" w:rsidP="007B5868">
            <w:pPr>
              <w:spacing w:before="0" w:after="0"/>
              <w:rPr>
                <w:rFonts w:ascii="Lucida Sans Unicode" w:eastAsia="Lucida Sans Unicode" w:hAnsi="Lucida Sans Unicode" w:cs="Lucida Sans Unicode"/>
                <w:color w:val="1D2828"/>
                <w:sz w:val="18"/>
                <w:szCs w:val="18"/>
              </w:rPr>
            </w:pPr>
            <w:r w:rsidRPr="007B5868">
              <w:rPr>
                <w:rFonts w:ascii="Arial" w:eastAsia="Arial" w:hAnsi="Arial" w:cs="Arial"/>
                <w:color w:val="1F4E79"/>
                <w:szCs w:val="24"/>
              </w:rPr>
              <w:t xml:space="preserve">  </w:t>
            </w:r>
          </w:p>
        </w:tc>
      </w:tr>
      <w:tr w:rsidR="007B5868" w:rsidRPr="007B5868" w14:paraId="24946C92"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739AAF0B"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00988F18">
                <v:shape id="_x0000_i1103" type="#_x0000_t75" style="width:233.25pt;height:187.5pt">
                  <v:imagedata r:id="rId111" o:title=""/>
                </v:shape>
              </w:pict>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03A3874"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There is a good balance in age groups across this area of the service.  </w:t>
            </w:r>
          </w:p>
        </w:tc>
      </w:tr>
      <w:tr w:rsidR="007B5868" w:rsidRPr="007B5868" w14:paraId="15C46CED"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D15D9E1"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77B62DF5">
                <v:shape id="_x0000_i1104" type="#_x0000_t75" style="width:233.25pt;height:187.5pt">
                  <v:imagedata r:id="rId112"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A547975"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Few redundancy packages have been made available for staff.  </w:t>
            </w:r>
          </w:p>
        </w:tc>
      </w:tr>
      <w:tr w:rsidR="007B5868" w:rsidRPr="007B5868" w14:paraId="68E8549B"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2B937779"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30E1096">
                <v:shape id="_x0000_i1105" type="#_x0000_t75" style="width:233.25pt;height:187.5pt">
                  <v:imagedata r:id="rId113" o:title=""/>
                </v:shape>
              </w:pict>
            </w:r>
          </w:p>
        </w:tc>
        <w:tc>
          <w:tcPr>
            <w:tcW w:w="4114" w:type="dxa"/>
            <w:vMerge w:val="restart"/>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35B1959"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Building services use the apprentice scheme to target youth employment.  </w:t>
            </w:r>
          </w:p>
        </w:tc>
      </w:tr>
      <w:tr w:rsidR="007B5868" w:rsidRPr="007B5868" w14:paraId="136D7F3C"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3402A004"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6D9EFDD1">
                <v:shape id="_x0000_i1106" type="#_x0000_t75" style="width:233.25pt;height:187.5pt">
                  <v:imagedata r:id="rId114" o:title=""/>
                </v:shape>
              </w:pict>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3C18DE5"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p>
        </w:tc>
      </w:tr>
      <w:tr w:rsidR="007B5868" w:rsidRPr="007B5868" w14:paraId="2D44295D"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AB6C9A1"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077C2507">
                <v:shape id="_x0000_i1107" type="#_x0000_t75" style="width:233.25pt;height:185.25pt">
                  <v:imagedata r:id="rId115"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1622578"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Building Services Apprentice management team have continued to deliver apprenticeships completely and successfully.</w:t>
            </w:r>
          </w:p>
        </w:tc>
      </w:tr>
      <w:tr w:rsidR="007B5868" w:rsidRPr="007B5868" w14:paraId="5316013E"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F3942D"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40A538D0">
                <v:shape id="_x0000_i1108" type="#_x0000_t75" style="width:227.25pt;height:185.25pt">
                  <v:imagedata r:id="rId116"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D885AF3"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Recruitment has remained at a good level following the current restrictions which is encouraging.</w:t>
            </w:r>
          </w:p>
        </w:tc>
      </w:tr>
      <w:tr w:rsidR="007B5868" w:rsidRPr="007B5868" w14:paraId="4BD9FA71"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3A8B55"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1D81510A">
                <v:shape id="_x0000_i1109" type="#_x0000_t75" style="width:227.25pt;height:185.25pt">
                  <v:imagedata r:id="rId117"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6FFED41"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Fleet Operations are continuing to deliver training to technical staff. This includes electric vehicles and a new annual Driver &amp; Vehicle Standards Agency MOT Tester. </w:t>
            </w:r>
          </w:p>
          <w:p w14:paraId="533DCB5A" w14:textId="77777777" w:rsidR="007B5868" w:rsidRPr="007B5868" w:rsidRDefault="007B5868" w:rsidP="007B5868">
            <w:pPr>
              <w:spacing w:before="0" w:after="0"/>
              <w:rPr>
                <w:rFonts w:ascii="Arial" w:eastAsia="Arial" w:hAnsi="Arial" w:cs="Arial"/>
                <w:color w:val="1F4E79"/>
                <w:szCs w:val="24"/>
              </w:rPr>
            </w:pPr>
          </w:p>
          <w:p w14:paraId="04AF158A" w14:textId="77777777" w:rsidR="007B5868" w:rsidRPr="007B5868" w:rsidRDefault="007B5868" w:rsidP="007B5868">
            <w:pPr>
              <w:spacing w:before="0" w:after="0"/>
              <w:rPr>
                <w:rFonts w:ascii="Arial" w:eastAsia="Arial" w:hAnsi="Arial" w:cs="Arial"/>
                <w:color w:val="1F4E79"/>
                <w:szCs w:val="24"/>
              </w:rPr>
            </w:pPr>
            <w:r w:rsidRPr="007B5868">
              <w:rPr>
                <w:rFonts w:ascii="Arial" w:eastAsia="Arial" w:hAnsi="Arial" w:cs="Arial"/>
                <w:color w:val="1F4E79"/>
                <w:szCs w:val="24"/>
              </w:rPr>
              <w:t xml:space="preserve">An annual exam and Continuous Personal Development helps improve road safety across the Council.  </w:t>
            </w:r>
          </w:p>
        </w:tc>
      </w:tr>
    </w:tbl>
    <w:p w14:paraId="04699A72" w14:textId="77777777" w:rsidR="007B5868" w:rsidRPr="007B5868" w:rsidRDefault="007B5868" w:rsidP="007B5868">
      <w:pPr>
        <w:spacing w:before="0" w:after="0"/>
        <w:rPr>
          <w:rFonts w:ascii="Times New Roman" w:eastAsia="Times New Roman" w:hAnsi="Times New Roman"/>
          <w:szCs w:val="24"/>
        </w:rPr>
        <w:sectPr w:rsidR="007B5868" w:rsidRPr="007B5868">
          <w:pgSz w:w="11906" w:h="16838"/>
          <w:pgMar w:top="1440" w:right="1440" w:bottom="1440" w:left="1440" w:header="708" w:footer="708" w:gutter="0"/>
          <w:cols w:space="708"/>
          <w:docGrid w:linePitch="360"/>
        </w:sectPr>
      </w:pPr>
    </w:p>
    <w:p w14:paraId="6256AF46" w14:textId="77777777" w:rsidR="007B5868" w:rsidRPr="007B5868" w:rsidRDefault="007B5868" w:rsidP="007B5868">
      <w:pPr>
        <w:spacing w:before="0" w:after="0" w:line="120" w:lineRule="auto"/>
        <w:rPr>
          <w:rFonts w:ascii="Times New Roman" w:eastAsia="Times New Roman" w:hAnsi="Times New Roman"/>
          <w:szCs w:val="24"/>
        </w:rPr>
      </w:pPr>
    </w:p>
    <w:p w14:paraId="328F028C" w14:textId="77777777" w:rsidR="007B5868" w:rsidRPr="007B5868" w:rsidRDefault="007B5868" w:rsidP="007B5868">
      <w:pPr>
        <w:spacing w:before="0" w:after="0"/>
        <w:rPr>
          <w:rFonts w:ascii="Times New Roman" w:eastAsia="Times New Roman" w:hAnsi="Times New Roman"/>
          <w:szCs w:val="24"/>
        </w:rPr>
        <w:sectPr w:rsidR="007B5868" w:rsidRPr="007B5868">
          <w:type w:val="continuous"/>
          <w:pgSz w:w="11906" w:h="16838"/>
          <w:pgMar w:top="1440" w:right="740" w:bottom="1440" w:left="740" w:header="708" w:footer="708" w:gutter="0"/>
          <w:cols w:space="708"/>
          <w:docGrid w:linePitch="360"/>
        </w:sectPr>
      </w:pPr>
      <w:r w:rsidRPr="007B5868">
        <w:rPr>
          <w:rFonts w:ascii="Times New Roman" w:eastAsia="Times New Roman" w:hAnsi="Times New Roman"/>
          <w:color w:val="FFFFFF"/>
          <w:szCs w:val="24"/>
        </w:rPr>
        <w:t xml:space="preserve"> </w:t>
      </w:r>
    </w:p>
    <w:p w14:paraId="336180D6" w14:textId="77777777" w:rsidR="007B5868" w:rsidRPr="007B5868" w:rsidRDefault="007B5868" w:rsidP="007B5868">
      <w:pPr>
        <w:spacing w:before="0" w:after="160" w:line="259" w:lineRule="auto"/>
        <w:rPr>
          <w:rFonts w:ascii="Arial" w:eastAsia="Calibri" w:hAnsi="Arial" w:cs="Arial"/>
          <w:b/>
          <w:bCs/>
          <w:color w:val="1F4E79"/>
          <w:sz w:val="48"/>
          <w:szCs w:val="48"/>
          <w:lang w:eastAsia="en-US"/>
        </w:rPr>
      </w:pPr>
      <w:r w:rsidRPr="007B5868">
        <w:rPr>
          <w:rFonts w:ascii="Arial" w:eastAsia="Calibri" w:hAnsi="Arial" w:cs="Arial"/>
          <w:b/>
          <w:bCs/>
          <w:color w:val="1F4E79"/>
          <w:sz w:val="48"/>
          <w:szCs w:val="48"/>
          <w:lang w:eastAsia="en-US"/>
        </w:rPr>
        <w:lastRenderedPageBreak/>
        <w:t>Key Business Delivery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7B5868" w:rsidRPr="007B5868" w14:paraId="2DF3E796" w14:textId="77777777" w:rsidTr="007B5868">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3E9872A0" w14:textId="77777777" w:rsidR="007B5868" w:rsidRPr="007B5868" w:rsidRDefault="007B5868" w:rsidP="007B5868">
            <w:pPr>
              <w:spacing w:before="0" w:after="0"/>
              <w:jc w:val="center"/>
              <w:rPr>
                <w:rFonts w:ascii="Times New Roman" w:eastAsia="Times New Roman" w:hAnsi="Times New Roman"/>
                <w:szCs w:val="24"/>
              </w:rPr>
            </w:pPr>
            <w:r w:rsidRPr="007B5868">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797238A4" w14:textId="77777777" w:rsidR="007B5868" w:rsidRPr="007B5868" w:rsidRDefault="007B5868" w:rsidP="007B5868">
            <w:pPr>
              <w:spacing w:before="0" w:after="0"/>
              <w:jc w:val="center"/>
              <w:rPr>
                <w:rFonts w:ascii="Arial" w:eastAsia="Arial" w:hAnsi="Arial" w:cs="Arial"/>
                <w:b/>
                <w:color w:val="FFFFFF"/>
                <w:szCs w:val="24"/>
              </w:rPr>
            </w:pPr>
            <w:r w:rsidRPr="007B5868">
              <w:rPr>
                <w:rFonts w:ascii="Arial" w:eastAsia="Arial" w:hAnsi="Arial" w:cs="Arial"/>
                <w:b/>
                <w:color w:val="FFFFFF"/>
                <w:szCs w:val="24"/>
              </w:rPr>
              <w:t>Progress</w:t>
            </w:r>
          </w:p>
        </w:tc>
      </w:tr>
      <w:tr w:rsidR="007B5868" w:rsidRPr="007B5868" w14:paraId="3791F50B"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10830A6" w14:textId="77777777" w:rsidR="007B5868" w:rsidRPr="007B5868" w:rsidRDefault="00F4553A" w:rsidP="007B5868">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050EBF6F">
                <v:shape id="_x0000_i1110" type="#_x0000_t75" style="width:228pt;height:185.25pt">
                  <v:imagedata r:id="rId118"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23F0AE6" w14:textId="49A6C3B1"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Performance has dipped due to access issues and working restrictions due to COVID.  </w:t>
            </w:r>
            <w:r w:rsidR="000A46A0">
              <w:rPr>
                <w:rFonts w:ascii="Arial" w:eastAsia="Arial" w:hAnsi="Arial" w:cs="Arial"/>
                <w:color w:val="1F4E79"/>
                <w:szCs w:val="24"/>
              </w:rPr>
              <w:t xml:space="preserve">This should improve </w:t>
            </w:r>
            <w:r w:rsidR="00CD624F">
              <w:rPr>
                <w:rFonts w:ascii="Arial" w:eastAsia="Arial" w:hAnsi="Arial" w:cs="Arial"/>
                <w:color w:val="1F4E79"/>
                <w:szCs w:val="24"/>
              </w:rPr>
              <w:t xml:space="preserve">back to normal levels </w:t>
            </w:r>
            <w:r w:rsidR="000A46A0">
              <w:rPr>
                <w:rFonts w:ascii="Arial" w:eastAsia="Arial" w:hAnsi="Arial" w:cs="Arial"/>
                <w:color w:val="1F4E79"/>
                <w:szCs w:val="24"/>
              </w:rPr>
              <w:t xml:space="preserve">as </w:t>
            </w:r>
            <w:r w:rsidR="006A3868">
              <w:rPr>
                <w:rFonts w:ascii="Arial" w:eastAsia="Arial" w:hAnsi="Arial" w:cs="Arial"/>
                <w:color w:val="1F4E79"/>
                <w:szCs w:val="24"/>
              </w:rPr>
              <w:t>restations ease</w:t>
            </w:r>
            <w:r w:rsidR="00CD624F">
              <w:rPr>
                <w:rFonts w:ascii="Arial" w:eastAsia="Arial" w:hAnsi="Arial" w:cs="Arial"/>
                <w:color w:val="1F4E79"/>
                <w:szCs w:val="24"/>
              </w:rPr>
              <w:t>.</w:t>
            </w:r>
          </w:p>
        </w:tc>
      </w:tr>
      <w:tr w:rsidR="003046C8" w:rsidRPr="007B5868" w14:paraId="6380CB31" w14:textId="77777777" w:rsidTr="00D84792">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75728404" w14:textId="77777777" w:rsidR="003046C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1D2ADCA">
                <v:shape id="_x0000_i1111" type="#_x0000_t75" style="width:228pt;height:185.25pt">
                  <v:imagedata r:id="rId119" o:title=""/>
                </v:shape>
              </w:pict>
            </w:r>
          </w:p>
        </w:tc>
        <w:tc>
          <w:tcPr>
            <w:tcW w:w="4114" w:type="dxa"/>
            <w:vMerge w:val="restart"/>
            <w:tcBorders>
              <w:top w:val="single" w:sz="8" w:space="0" w:color="1F4E79"/>
              <w:left w:val="single" w:sz="8" w:space="0" w:color="1F4E79"/>
              <w:right w:val="single" w:sz="8" w:space="0" w:color="1F4E79"/>
            </w:tcBorders>
            <w:shd w:val="clear" w:color="auto" w:fill="FFFFFF"/>
            <w:tcMar>
              <w:top w:w="40" w:type="dxa"/>
              <w:left w:w="40" w:type="dxa"/>
              <w:bottom w:w="40" w:type="dxa"/>
              <w:right w:w="40" w:type="dxa"/>
            </w:tcMar>
          </w:tcPr>
          <w:p w14:paraId="453F8DE1" w14:textId="6D044D70" w:rsidR="003046C8" w:rsidRPr="007B5868" w:rsidRDefault="003046C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Additional COVID restrictions and measures means the number of repairs requested is not comparable with normal circumstances.  </w:t>
            </w:r>
            <w:r w:rsidR="009754D3">
              <w:rPr>
                <w:rFonts w:ascii="Arial" w:eastAsia="Arial" w:hAnsi="Arial" w:cs="Arial"/>
                <w:color w:val="1F4E79"/>
                <w:szCs w:val="24"/>
              </w:rPr>
              <w:t>This should return to pre pandemic performance once restrictions ease and we are operating more business as usual.</w:t>
            </w:r>
          </w:p>
          <w:p w14:paraId="3232D777" w14:textId="35964499" w:rsidR="003046C8" w:rsidRPr="007B5868" w:rsidRDefault="003046C8" w:rsidP="007B5868">
            <w:pPr>
              <w:spacing w:before="0" w:after="0"/>
              <w:rPr>
                <w:rFonts w:ascii="Arial" w:eastAsia="Arial" w:hAnsi="Arial" w:cs="Arial"/>
                <w:color w:val="1F4E79"/>
                <w:szCs w:val="24"/>
              </w:rPr>
            </w:pPr>
            <w:r w:rsidRPr="007B5868">
              <w:rPr>
                <w:rFonts w:ascii="Arial" w:eastAsia="Arial" w:hAnsi="Arial" w:cs="Arial"/>
                <w:color w:val="1F4E79"/>
                <w:szCs w:val="24"/>
              </w:rPr>
              <w:t xml:space="preserve"> </w:t>
            </w:r>
          </w:p>
        </w:tc>
      </w:tr>
      <w:tr w:rsidR="003046C8" w:rsidRPr="007B5868" w14:paraId="7BDDF0FD"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5F000445" w14:textId="77777777" w:rsidR="003046C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A61D528">
                <v:shape id="_x0000_i1112" type="#_x0000_t75" style="width:238.5pt;height:187.5pt">
                  <v:imagedata r:id="rId120" o:title=""/>
                </v:shape>
              </w:pict>
            </w:r>
          </w:p>
        </w:tc>
        <w:tc>
          <w:tcPr>
            <w:tcW w:w="4114" w:type="dxa"/>
            <w:vMerge/>
            <w:tcBorders>
              <w:left w:val="single" w:sz="8" w:space="0" w:color="1F4E79"/>
              <w:right w:val="single" w:sz="8" w:space="0" w:color="1F4E79"/>
            </w:tcBorders>
            <w:shd w:val="clear" w:color="auto" w:fill="FFFFFF"/>
            <w:tcMar>
              <w:top w:w="40" w:type="dxa"/>
              <w:left w:w="40" w:type="dxa"/>
              <w:bottom w:w="40" w:type="dxa"/>
              <w:right w:w="40" w:type="dxa"/>
            </w:tcMar>
          </w:tcPr>
          <w:p w14:paraId="1EB0B35E" w14:textId="2AEE100C" w:rsidR="003046C8" w:rsidRPr="007B5868" w:rsidRDefault="003046C8" w:rsidP="007B5868">
            <w:pPr>
              <w:spacing w:before="0" w:after="0"/>
              <w:rPr>
                <w:rFonts w:ascii="Lucida Sans Unicode" w:eastAsia="Lucida Sans Unicode" w:hAnsi="Lucida Sans Unicode" w:cs="Lucida Sans Unicode"/>
                <w:color w:val="1D2828"/>
                <w:sz w:val="18"/>
                <w:szCs w:val="24"/>
              </w:rPr>
            </w:pPr>
          </w:p>
        </w:tc>
      </w:tr>
      <w:tr w:rsidR="00C64A43" w:rsidRPr="007B5868" w14:paraId="112C6611" w14:textId="77777777" w:rsidTr="007B5868">
        <w:tc>
          <w:tcPr>
            <w:tcW w:w="4992" w:type="dxa"/>
            <w:tcBorders>
              <w:top w:val="single" w:sz="8" w:space="0" w:color="154E83"/>
              <w:left w:val="single" w:sz="8" w:space="0" w:color="154E83"/>
              <w:bottom w:val="single" w:sz="8" w:space="0" w:color="154E83"/>
              <w:right w:val="single" w:sz="8" w:space="0" w:color="1F4E79"/>
            </w:tcBorders>
            <w:shd w:val="clear" w:color="auto" w:fill="FFFFFF"/>
            <w:tcMar>
              <w:top w:w="40" w:type="dxa"/>
              <w:left w:w="40" w:type="dxa"/>
              <w:bottom w:w="40" w:type="dxa"/>
              <w:right w:w="40" w:type="dxa"/>
            </w:tcMar>
          </w:tcPr>
          <w:p w14:paraId="0C7323EE" w14:textId="77777777" w:rsidR="00C64A43"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063B30E8">
                <v:shape id="_x0000_i1113" type="#_x0000_t75" style="width:233.25pt;height:187.5pt">
                  <v:imagedata r:id="rId121" o:title=""/>
                </v:shape>
              </w:pict>
            </w:r>
          </w:p>
        </w:tc>
        <w:tc>
          <w:tcPr>
            <w:tcW w:w="4114" w:type="dxa"/>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8362B6A" w14:textId="15DF5807" w:rsidR="00C64A43" w:rsidRPr="007B5868" w:rsidRDefault="003046C8" w:rsidP="007B5868">
            <w:pPr>
              <w:spacing w:before="0" w:after="0"/>
              <w:rPr>
                <w:rFonts w:ascii="Lucida Sans Unicode" w:eastAsia="Lucida Sans Unicode" w:hAnsi="Lucida Sans Unicode" w:cs="Lucida Sans Unicode"/>
                <w:color w:val="1D2828"/>
                <w:sz w:val="18"/>
                <w:szCs w:val="24"/>
              </w:rPr>
            </w:pPr>
            <w:r>
              <w:rPr>
                <w:rFonts w:ascii="Arial" w:eastAsia="Arial" w:hAnsi="Arial" w:cs="Arial"/>
                <w:color w:val="1F4E79"/>
              </w:rPr>
              <w:t xml:space="preserve">Performance has dipped due to access issues and working restrictions due to COVID.  </w:t>
            </w:r>
            <w:r w:rsidR="009754D3">
              <w:rPr>
                <w:rFonts w:ascii="Arial" w:eastAsia="Arial" w:hAnsi="Arial" w:cs="Arial"/>
                <w:color w:val="1F4E79"/>
                <w:szCs w:val="24"/>
              </w:rPr>
              <w:t>This should improve back to normal levels as rest</w:t>
            </w:r>
            <w:r w:rsidR="00657AE0">
              <w:rPr>
                <w:rFonts w:ascii="Arial" w:eastAsia="Arial" w:hAnsi="Arial" w:cs="Arial"/>
                <w:color w:val="1F4E79"/>
                <w:szCs w:val="24"/>
              </w:rPr>
              <w:t>ric</w:t>
            </w:r>
            <w:r w:rsidR="009754D3">
              <w:rPr>
                <w:rFonts w:ascii="Arial" w:eastAsia="Arial" w:hAnsi="Arial" w:cs="Arial"/>
                <w:color w:val="1F4E79"/>
                <w:szCs w:val="24"/>
              </w:rPr>
              <w:t>tions ease.</w:t>
            </w:r>
          </w:p>
        </w:tc>
      </w:tr>
      <w:tr w:rsidR="007B5868" w:rsidRPr="007B5868" w14:paraId="21645956"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F544482"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27CFF1CD">
                <v:shape id="_x0000_i1114" type="#_x0000_t75" style="width:227.25pt;height:185.25pt">
                  <v:imagedata r:id="rId122"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ED5211F" w14:textId="28F7A3D6"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Levels remain good and are constantly reviewed investment in new systems for appoint</w:t>
            </w:r>
            <w:r w:rsidR="009754D3">
              <w:rPr>
                <w:rFonts w:ascii="Arial" w:eastAsia="Arial" w:hAnsi="Arial" w:cs="Arial"/>
                <w:color w:val="1F4E79"/>
                <w:szCs w:val="24"/>
              </w:rPr>
              <w:t>ment</w:t>
            </w:r>
            <w:r w:rsidRPr="007B5868">
              <w:rPr>
                <w:rFonts w:ascii="Arial" w:eastAsia="Arial" w:hAnsi="Arial" w:cs="Arial"/>
                <w:color w:val="1F4E79"/>
                <w:szCs w:val="24"/>
              </w:rPr>
              <w:t>s will aid us in the future</w:t>
            </w:r>
            <w:r w:rsidR="009754D3">
              <w:rPr>
                <w:rFonts w:ascii="Arial" w:eastAsia="Arial" w:hAnsi="Arial" w:cs="Arial"/>
                <w:color w:val="1F4E79"/>
                <w:szCs w:val="24"/>
              </w:rPr>
              <w:t>.</w:t>
            </w:r>
            <w:r w:rsidRPr="007B5868">
              <w:rPr>
                <w:rFonts w:ascii="Arial" w:eastAsia="Arial" w:hAnsi="Arial" w:cs="Arial"/>
                <w:color w:val="1F4E79"/>
                <w:szCs w:val="24"/>
              </w:rPr>
              <w:t xml:space="preserve">  </w:t>
            </w:r>
          </w:p>
        </w:tc>
      </w:tr>
      <w:tr w:rsidR="007B5868" w:rsidRPr="007B5868" w14:paraId="05349A07"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1C3FF20"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pict w14:anchorId="6F7BFDD1">
                <v:shape id="_x0000_i1115" type="#_x0000_t75" style="width:229.5pt;height:185.25pt">
                  <v:imagedata r:id="rId123"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71F4204"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The total number of Fleet items has continued to decrease since 2015. We currently have 52 full electric vehicles and 19 plug in hybrids which helps to lower carbon emissions. Fleet Operations and Procurement Services work closely with user services to ensure the reductions do not affect service delivery and new purchases are kept within the approved Capital Budget.  </w:t>
            </w:r>
          </w:p>
        </w:tc>
      </w:tr>
      <w:tr w:rsidR="007B5868" w:rsidRPr="007B5868" w14:paraId="2F5DFF1E" w14:textId="77777777" w:rsidTr="007B5868">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E05BAB6" w14:textId="77777777" w:rsidR="007B5868" w:rsidRPr="007B5868" w:rsidRDefault="00F4553A" w:rsidP="007B5868">
            <w:pPr>
              <w:spacing w:before="0" w:after="0"/>
              <w:rPr>
                <w:rFonts w:ascii="Arial" w:eastAsia="Arial" w:hAnsi="Arial" w:cs="Arial"/>
                <w:color w:val="1F4E79"/>
                <w:szCs w:val="24"/>
              </w:rPr>
            </w:pPr>
            <w:r>
              <w:rPr>
                <w:rFonts w:ascii="Lucida Sans Unicode" w:eastAsia="Lucida Sans Unicode" w:hAnsi="Lucida Sans Unicode" w:cs="Lucida Sans Unicode"/>
                <w:color w:val="1D2828"/>
                <w:sz w:val="18"/>
                <w:szCs w:val="24"/>
              </w:rPr>
              <w:lastRenderedPageBreak/>
              <w:pict w14:anchorId="02C52B8C">
                <v:shape id="_x0000_i1116" type="#_x0000_t75" style="width:228pt;height:185.25pt">
                  <v:imagedata r:id="rId124"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CD8AC7C"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The HGV first time pass rate is showing 97% for 2020/21. This is well above the average in the UK which is 91.24%. The Driver Vehicle Standard Agency reporting website is currently being upgraded so the pass results for April/May are not included which were 100%.  </w:t>
            </w:r>
          </w:p>
        </w:tc>
      </w:tr>
    </w:tbl>
    <w:p w14:paraId="4410F538" w14:textId="77777777" w:rsidR="007B5868" w:rsidRPr="007B5868" w:rsidRDefault="007B5868" w:rsidP="007B5868">
      <w:pPr>
        <w:spacing w:before="0" w:after="0"/>
        <w:rPr>
          <w:rFonts w:ascii="Times New Roman" w:eastAsia="Times New Roman" w:hAnsi="Times New Roman"/>
          <w:szCs w:val="24"/>
        </w:rPr>
        <w:sectPr w:rsidR="007B5868" w:rsidRPr="007B5868">
          <w:pgSz w:w="11906" w:h="16838"/>
          <w:pgMar w:top="1440" w:right="1440" w:bottom="1440" w:left="1440" w:header="708" w:footer="708" w:gutter="0"/>
          <w:cols w:space="708"/>
          <w:docGrid w:linePitch="360"/>
        </w:sectPr>
      </w:pPr>
    </w:p>
    <w:p w14:paraId="599C3E95" w14:textId="77777777" w:rsidR="007B5868" w:rsidRPr="007B5868" w:rsidRDefault="007B5868" w:rsidP="007B5868">
      <w:pPr>
        <w:spacing w:before="0" w:after="0" w:line="120" w:lineRule="auto"/>
        <w:rPr>
          <w:rFonts w:ascii="Times New Roman" w:eastAsia="Times New Roman" w:hAnsi="Times New Roman"/>
          <w:szCs w:val="24"/>
        </w:rPr>
      </w:pPr>
    </w:p>
    <w:p w14:paraId="5A19C0C8" w14:textId="77777777" w:rsidR="007B5868" w:rsidRPr="007B5868" w:rsidRDefault="007B5868" w:rsidP="007B5868">
      <w:pPr>
        <w:spacing w:before="0" w:after="0"/>
        <w:rPr>
          <w:rFonts w:ascii="Times New Roman" w:eastAsia="Times New Roman" w:hAnsi="Times New Roman"/>
          <w:szCs w:val="24"/>
        </w:rPr>
        <w:sectPr w:rsidR="007B5868" w:rsidRPr="007B5868">
          <w:type w:val="continuous"/>
          <w:pgSz w:w="11906" w:h="16838"/>
          <w:pgMar w:top="1440" w:right="740" w:bottom="1440" w:left="740" w:header="708" w:footer="708" w:gutter="0"/>
          <w:cols w:space="708"/>
          <w:docGrid w:linePitch="360"/>
        </w:sectPr>
      </w:pPr>
      <w:r w:rsidRPr="007B5868">
        <w:rPr>
          <w:rFonts w:ascii="Times New Roman" w:eastAsia="Times New Roman" w:hAnsi="Times New Roman"/>
          <w:color w:val="FFFFFF"/>
          <w:szCs w:val="24"/>
        </w:rPr>
        <w:t xml:space="preserve"> </w:t>
      </w:r>
    </w:p>
    <w:p w14:paraId="29058CA7" w14:textId="77777777" w:rsidR="007B5868" w:rsidRPr="007B5868" w:rsidRDefault="007B5868" w:rsidP="007B5868">
      <w:pPr>
        <w:spacing w:before="0" w:after="160" w:line="259" w:lineRule="auto"/>
        <w:rPr>
          <w:rFonts w:ascii="Arial" w:eastAsia="Calibri" w:hAnsi="Arial" w:cs="Arial"/>
          <w:b/>
          <w:bCs/>
          <w:color w:val="1F4E79"/>
          <w:sz w:val="48"/>
          <w:szCs w:val="48"/>
          <w:lang w:eastAsia="en-US"/>
        </w:rPr>
      </w:pPr>
      <w:r w:rsidRPr="007B5868">
        <w:rPr>
          <w:rFonts w:ascii="Arial" w:eastAsia="Calibri" w:hAnsi="Arial" w:cs="Arial"/>
          <w:b/>
          <w:bCs/>
          <w:color w:val="1F4E79"/>
          <w:sz w:val="48"/>
          <w:szCs w:val="48"/>
          <w:lang w:eastAsia="en-US"/>
        </w:rPr>
        <w:lastRenderedPageBreak/>
        <w:t>Financial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114"/>
      </w:tblGrid>
      <w:tr w:rsidR="007B5868" w:rsidRPr="007B5868" w14:paraId="2F28E044" w14:textId="77777777" w:rsidTr="00D84792">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54F1ADE5" w14:textId="77777777" w:rsidR="007B5868" w:rsidRPr="007B5868" w:rsidRDefault="007B5868" w:rsidP="007B5868">
            <w:pPr>
              <w:spacing w:before="0" w:after="0"/>
              <w:jc w:val="center"/>
              <w:rPr>
                <w:rFonts w:ascii="Times New Roman" w:eastAsia="Times New Roman" w:hAnsi="Times New Roman"/>
                <w:szCs w:val="24"/>
              </w:rPr>
            </w:pPr>
            <w:r w:rsidRPr="007B5868">
              <w:rPr>
                <w:rFonts w:ascii="Arial" w:eastAsia="Arial" w:hAnsi="Arial" w:cs="Arial"/>
                <w:b/>
                <w:color w:val="FFFFFF"/>
                <w:szCs w:val="24"/>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56A9121E" w14:textId="77777777" w:rsidR="007B5868" w:rsidRPr="007B5868" w:rsidRDefault="007B5868" w:rsidP="007B5868">
            <w:pPr>
              <w:spacing w:before="0" w:after="0"/>
              <w:jc w:val="center"/>
              <w:rPr>
                <w:rFonts w:ascii="Arial" w:eastAsia="Arial" w:hAnsi="Arial" w:cs="Arial"/>
                <w:b/>
                <w:color w:val="FFFFFF"/>
                <w:szCs w:val="24"/>
              </w:rPr>
            </w:pPr>
            <w:r w:rsidRPr="007B5868">
              <w:rPr>
                <w:rFonts w:ascii="Arial" w:eastAsia="Arial" w:hAnsi="Arial" w:cs="Arial"/>
                <w:b/>
                <w:color w:val="FFFFFF"/>
                <w:szCs w:val="24"/>
              </w:rPr>
              <w:t>Progress</w:t>
            </w:r>
          </w:p>
        </w:tc>
      </w:tr>
      <w:tr w:rsidR="007B5868" w:rsidRPr="007B5868" w14:paraId="040DFA9B" w14:textId="77777777" w:rsidTr="00D84792">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E306299" w14:textId="77777777" w:rsidR="007B5868" w:rsidRPr="007B5868" w:rsidRDefault="00F4553A" w:rsidP="007B5868">
            <w:pPr>
              <w:spacing w:before="0" w:after="0"/>
              <w:rPr>
                <w:rFonts w:ascii="Arial" w:eastAsia="Arial" w:hAnsi="Arial" w:cs="Arial"/>
                <w:b/>
                <w:color w:val="FFFFFF"/>
                <w:szCs w:val="24"/>
              </w:rPr>
            </w:pPr>
            <w:r>
              <w:rPr>
                <w:rFonts w:ascii="Lucida Sans Unicode" w:eastAsia="Lucida Sans Unicode" w:hAnsi="Lucida Sans Unicode" w:cs="Lucida Sans Unicode"/>
                <w:color w:val="1D2828"/>
                <w:sz w:val="18"/>
                <w:szCs w:val="24"/>
              </w:rPr>
              <w:pict w14:anchorId="61244DA2">
                <v:shape id="_x0000_i1117" type="#_x0000_t75" style="width:231pt;height:185.25pt">
                  <v:imagedata r:id="rId125" o:title=""/>
                </v:shape>
              </w:pict>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14375E1" w14:textId="77777777" w:rsidR="007B5868" w:rsidRPr="007B5868" w:rsidRDefault="007B5868" w:rsidP="007B5868">
            <w:pPr>
              <w:spacing w:before="0" w:after="0"/>
              <w:rPr>
                <w:rFonts w:ascii="Lucida Sans Unicode" w:eastAsia="Lucida Sans Unicode" w:hAnsi="Lucida Sans Unicode" w:cs="Lucida Sans Unicode"/>
                <w:color w:val="1D2828"/>
                <w:sz w:val="18"/>
                <w:szCs w:val="24"/>
              </w:rPr>
            </w:pPr>
            <w:r w:rsidRPr="007B5868">
              <w:rPr>
                <w:rFonts w:ascii="Arial" w:eastAsia="Arial" w:hAnsi="Arial" w:cs="Arial"/>
                <w:color w:val="1F4E79"/>
                <w:szCs w:val="24"/>
              </w:rPr>
              <w:t xml:space="preserve">The accidents figures have reduced which takes the winter period into account. The Professional Driver CPC annual mandatory training of 7 hours along with driver induction training by front line services may have helped here. There has been a slight increase in avoidable damage which relates to minor repairs.  </w:t>
            </w:r>
          </w:p>
        </w:tc>
      </w:tr>
    </w:tbl>
    <w:p w14:paraId="2753B2D3" w14:textId="77777777" w:rsidR="007B5868" w:rsidRPr="007B5868" w:rsidRDefault="007B5868" w:rsidP="007B5868">
      <w:pPr>
        <w:spacing w:before="0" w:after="0"/>
        <w:rPr>
          <w:rFonts w:ascii="Times New Roman" w:eastAsia="Times New Roman" w:hAnsi="Times New Roman"/>
          <w:szCs w:val="24"/>
        </w:rPr>
        <w:sectPr w:rsidR="007B5868" w:rsidRPr="007B5868">
          <w:pgSz w:w="11906" w:h="16838"/>
          <w:pgMar w:top="1440" w:right="1440" w:bottom="1440" w:left="1440" w:header="708" w:footer="708" w:gutter="0"/>
          <w:cols w:space="708"/>
          <w:docGrid w:linePitch="360"/>
        </w:sectPr>
      </w:pPr>
    </w:p>
    <w:p w14:paraId="51000A10" w14:textId="77777777" w:rsidR="007B5868" w:rsidRPr="007B5868" w:rsidRDefault="007B5868" w:rsidP="007B5868">
      <w:pPr>
        <w:spacing w:before="0" w:after="0" w:line="120" w:lineRule="auto"/>
        <w:rPr>
          <w:rFonts w:ascii="Times New Roman" w:eastAsia="Times New Roman" w:hAnsi="Times New Roman"/>
          <w:szCs w:val="24"/>
        </w:rPr>
      </w:pPr>
    </w:p>
    <w:p w14:paraId="1758FA99" w14:textId="77777777" w:rsidR="00236B08" w:rsidRDefault="007B5868" w:rsidP="007B5868">
      <w:pPr>
        <w:spacing w:before="0" w:after="0"/>
        <w:rPr>
          <w:rFonts w:ascii="Times New Roman" w:eastAsia="Times New Roman" w:hAnsi="Times New Roman"/>
          <w:color w:val="FFFFFF"/>
          <w:szCs w:val="24"/>
        </w:rPr>
        <w:sectPr w:rsidR="00236B08">
          <w:type w:val="continuous"/>
          <w:pgSz w:w="11906" w:h="16838"/>
          <w:pgMar w:top="1440" w:right="740" w:bottom="1440" w:left="740" w:header="708" w:footer="708" w:gutter="0"/>
          <w:cols w:space="708"/>
          <w:docGrid w:linePitch="360"/>
        </w:sectPr>
      </w:pPr>
      <w:r w:rsidRPr="007B5868">
        <w:rPr>
          <w:rFonts w:ascii="Times New Roman" w:eastAsia="Times New Roman" w:hAnsi="Times New Roman"/>
          <w:color w:val="FFFFFF"/>
          <w:szCs w:val="24"/>
        </w:rPr>
        <w:t xml:space="preserve"> </w:t>
      </w:r>
    </w:p>
    <w:p w14:paraId="098EF79C" w14:textId="103BCB54" w:rsidR="009F0385" w:rsidRDefault="009F0385" w:rsidP="007B5868">
      <w:pPr>
        <w:spacing w:before="0" w:after="0"/>
        <w:rPr>
          <w:rFonts w:ascii="Times New Roman" w:eastAsia="Times New Roman" w:hAnsi="Times New Roman"/>
          <w:szCs w:val="24"/>
        </w:rPr>
      </w:pPr>
    </w:p>
    <w:p w14:paraId="24753F70" w14:textId="1AB6FF5F" w:rsidR="002D74B6" w:rsidRPr="00D128E0" w:rsidRDefault="002D74B6" w:rsidP="002D74B6">
      <w:pPr>
        <w:spacing w:before="0" w:after="0" w:line="120" w:lineRule="auto"/>
        <w:rPr>
          <w:rFonts w:ascii="Times New Roman" w:eastAsia="Times New Roman" w:hAnsi="Times New Roman"/>
          <w:szCs w:val="24"/>
        </w:rPr>
      </w:pPr>
    </w:p>
    <w:p w14:paraId="410F8108" w14:textId="77777777" w:rsidR="002D74B6" w:rsidRPr="009730EB" w:rsidRDefault="002D74B6" w:rsidP="002D74B6">
      <w:pPr>
        <w:spacing w:before="0" w:after="0"/>
        <w:rPr>
          <w:rFonts w:ascii="Calibri" w:eastAsia="Calibri" w:hAnsi="Calibri" w:cs="Arial"/>
          <w:color w:val="1F4E79"/>
          <w:sz w:val="22"/>
          <w:szCs w:val="22"/>
          <w:lang w:eastAsia="en-US"/>
        </w:rPr>
      </w:pPr>
      <w:r w:rsidRPr="00D128E0">
        <w:rPr>
          <w:rFonts w:ascii="Times New Roman" w:eastAsia="Times New Roman" w:hAnsi="Times New Roman"/>
          <w:color w:val="FFFFFF"/>
          <w:szCs w:val="24"/>
        </w:rPr>
        <w:t xml:space="preserve"> </w:t>
      </w:r>
      <w:r w:rsidRPr="009730EB">
        <w:rPr>
          <w:rFonts w:ascii="Calibri" w:eastAsia="Calibri" w:hAnsi="Calibri" w:cs="Arial"/>
          <w:b/>
          <w:bCs/>
          <w:color w:val="1F4E79"/>
          <w:sz w:val="28"/>
          <w:szCs w:val="28"/>
          <w:lang w:eastAsia="en-US"/>
        </w:rPr>
        <w:t>PROPERTY SERVICES, FACILITIES MANAGEMENT, BUILDING SERVICES &amp; FLEET OPERATIONS – WORKFORCE PROFILE 20</w:t>
      </w:r>
      <w:r>
        <w:rPr>
          <w:rFonts w:ascii="Calibri" w:eastAsia="Calibri" w:hAnsi="Calibri" w:cs="Arial"/>
          <w:b/>
          <w:bCs/>
          <w:color w:val="1F4E79"/>
          <w:sz w:val="28"/>
          <w:szCs w:val="28"/>
          <w:lang w:eastAsia="en-US"/>
        </w:rPr>
        <w:t>20</w:t>
      </w:r>
      <w:r w:rsidRPr="009730EB">
        <w:rPr>
          <w:rFonts w:ascii="Calibri" w:eastAsia="Calibri" w:hAnsi="Calibri" w:cs="Arial"/>
          <w:b/>
          <w:bCs/>
          <w:color w:val="1F4E79"/>
          <w:sz w:val="28"/>
          <w:szCs w:val="28"/>
          <w:lang w:eastAsia="en-US"/>
        </w:rPr>
        <w:t>/202</w:t>
      </w:r>
      <w:r>
        <w:rPr>
          <w:rFonts w:ascii="Calibri" w:eastAsia="Calibri" w:hAnsi="Calibri" w:cs="Arial"/>
          <w:b/>
          <w:bCs/>
          <w:color w:val="1F4E79"/>
          <w:sz w:val="28"/>
          <w:szCs w:val="28"/>
          <w:lang w:eastAsia="en-US"/>
        </w:rPr>
        <w:t>1</w:t>
      </w:r>
      <w:r w:rsidRPr="009730EB">
        <w:rPr>
          <w:rFonts w:ascii="Calibri" w:eastAsia="Calibri" w:hAnsi="Calibri" w:cs="Arial"/>
          <w:b/>
          <w:bCs/>
          <w:color w:val="1F4E79"/>
          <w:sz w:val="28"/>
          <w:szCs w:val="28"/>
          <w:lang w:eastAsia="en-US"/>
        </w:rPr>
        <w:t xml:space="preserve"> FINANCIAL YEAR (01 APRIL 20</w:t>
      </w:r>
      <w:r>
        <w:rPr>
          <w:rFonts w:ascii="Calibri" w:eastAsia="Calibri" w:hAnsi="Calibri" w:cs="Arial"/>
          <w:b/>
          <w:bCs/>
          <w:color w:val="1F4E79"/>
          <w:sz w:val="28"/>
          <w:szCs w:val="28"/>
          <w:lang w:eastAsia="en-US"/>
        </w:rPr>
        <w:t>20</w:t>
      </w:r>
      <w:r w:rsidRPr="009730EB">
        <w:rPr>
          <w:rFonts w:ascii="Calibri" w:eastAsia="Calibri" w:hAnsi="Calibri" w:cs="Arial"/>
          <w:b/>
          <w:bCs/>
          <w:color w:val="1F4E79"/>
          <w:sz w:val="28"/>
          <w:szCs w:val="28"/>
          <w:lang w:eastAsia="en-US"/>
        </w:rPr>
        <w:t xml:space="preserve"> – MARCH 202</w:t>
      </w:r>
      <w:r>
        <w:rPr>
          <w:rFonts w:ascii="Calibri" w:eastAsia="Calibri" w:hAnsi="Calibri" w:cs="Arial"/>
          <w:b/>
          <w:bCs/>
          <w:color w:val="1F4E79"/>
          <w:sz w:val="28"/>
          <w:szCs w:val="28"/>
          <w:lang w:eastAsia="en-US"/>
        </w:rPr>
        <w:t>1</w:t>
      </w:r>
      <w:r w:rsidRPr="009730EB">
        <w:rPr>
          <w:rFonts w:ascii="Calibri" w:eastAsia="Calibri" w:hAnsi="Calibri" w:cs="Arial"/>
          <w:b/>
          <w:bCs/>
          <w:color w:val="1F4E79"/>
          <w:sz w:val="28"/>
          <w:szCs w:val="28"/>
          <w:lang w:eastAsia="en-US"/>
        </w:rPr>
        <w:t>)</w:t>
      </w:r>
    </w:p>
    <w:p w14:paraId="0AD5E57A" w14:textId="77777777" w:rsidR="002D74B6" w:rsidRPr="009730EB" w:rsidRDefault="002D74B6" w:rsidP="002D74B6">
      <w:pPr>
        <w:spacing w:before="0" w:after="160" w:line="259" w:lineRule="auto"/>
        <w:rPr>
          <w:rFonts w:ascii="Calibri" w:eastAsia="Calibri" w:hAnsi="Calibri" w:cs="Arial"/>
          <w:sz w:val="22"/>
          <w:szCs w:val="22"/>
          <w:lang w:eastAsia="en-US"/>
        </w:rPr>
      </w:pPr>
    </w:p>
    <w:tbl>
      <w:tblPr>
        <w:tblW w:w="13860" w:type="dxa"/>
        <w:tblLook w:val="04A0" w:firstRow="1" w:lastRow="0" w:firstColumn="1" w:lastColumn="0" w:noHBand="0" w:noVBand="1"/>
      </w:tblPr>
      <w:tblGrid>
        <w:gridCol w:w="3489"/>
        <w:gridCol w:w="2180"/>
        <w:gridCol w:w="2182"/>
        <w:gridCol w:w="2182"/>
        <w:gridCol w:w="2182"/>
        <w:gridCol w:w="1645"/>
      </w:tblGrid>
      <w:tr w:rsidR="002D74B6" w:rsidRPr="009730EB" w14:paraId="00A0CA76" w14:textId="77777777" w:rsidTr="00D84792">
        <w:trPr>
          <w:trHeight w:val="615"/>
        </w:trPr>
        <w:tc>
          <w:tcPr>
            <w:tcW w:w="3640" w:type="dxa"/>
            <w:tcBorders>
              <w:top w:val="single" w:sz="8" w:space="0" w:color="auto"/>
              <w:left w:val="single" w:sz="8" w:space="0" w:color="auto"/>
              <w:bottom w:val="single" w:sz="8" w:space="0" w:color="auto"/>
              <w:right w:val="single" w:sz="8" w:space="0" w:color="auto"/>
            </w:tcBorders>
            <w:shd w:val="clear" w:color="auto" w:fill="D5DCE4"/>
            <w:vAlign w:val="center"/>
            <w:hideMark/>
          </w:tcPr>
          <w:p w14:paraId="4AD13D6E" w14:textId="77777777" w:rsidR="002D74B6" w:rsidRPr="009730EB" w:rsidRDefault="002D74B6" w:rsidP="00D84792">
            <w:pPr>
              <w:spacing w:before="0" w:after="0"/>
              <w:rPr>
                <w:rFonts w:ascii="Calibri" w:eastAsia="Times New Roman" w:hAnsi="Calibri" w:cs="Calibri"/>
                <w:b/>
                <w:bCs/>
                <w:color w:val="1F4E79"/>
                <w:sz w:val="22"/>
                <w:szCs w:val="22"/>
              </w:rPr>
            </w:pPr>
            <w:r w:rsidRPr="009730EB">
              <w:rPr>
                <w:rFonts w:ascii="Calibri" w:eastAsia="Times New Roman" w:hAnsi="Calibri" w:cs="Calibri"/>
                <w:b/>
                <w:bCs/>
                <w:color w:val="1F4E79"/>
                <w:sz w:val="22"/>
                <w:szCs w:val="22"/>
              </w:rPr>
              <w:t>Service</w:t>
            </w:r>
          </w:p>
        </w:tc>
        <w:tc>
          <w:tcPr>
            <w:tcW w:w="2260" w:type="dxa"/>
            <w:tcBorders>
              <w:top w:val="single" w:sz="8" w:space="0" w:color="auto"/>
              <w:left w:val="nil"/>
              <w:bottom w:val="single" w:sz="8" w:space="0" w:color="auto"/>
              <w:right w:val="single" w:sz="8" w:space="0" w:color="auto"/>
            </w:tcBorders>
            <w:shd w:val="clear" w:color="auto" w:fill="D5DCE4"/>
            <w:vAlign w:val="center"/>
            <w:hideMark/>
          </w:tcPr>
          <w:p w14:paraId="582E8312" w14:textId="77777777" w:rsidR="002D74B6" w:rsidRPr="009730EB" w:rsidRDefault="002D74B6" w:rsidP="00D84792">
            <w:pPr>
              <w:spacing w:before="0" w:after="0"/>
              <w:rPr>
                <w:rFonts w:ascii="Calibri" w:eastAsia="Times New Roman" w:hAnsi="Calibri" w:cs="Calibri"/>
                <w:b/>
                <w:bCs/>
                <w:color w:val="1F4E79"/>
                <w:sz w:val="22"/>
                <w:szCs w:val="22"/>
              </w:rPr>
            </w:pPr>
            <w:r w:rsidRPr="001C68C3">
              <w:rPr>
                <w:rFonts w:ascii="Calibri" w:eastAsia="Times New Roman" w:hAnsi="Calibri" w:cs="Calibri"/>
                <w:b/>
                <w:bCs/>
                <w:color w:val="1F4E79"/>
                <w:sz w:val="22"/>
                <w:szCs w:val="22"/>
              </w:rPr>
              <w:t>Budgeted FTE April 2018</w:t>
            </w:r>
          </w:p>
        </w:tc>
        <w:tc>
          <w:tcPr>
            <w:tcW w:w="2262" w:type="dxa"/>
            <w:tcBorders>
              <w:top w:val="single" w:sz="8" w:space="0" w:color="auto"/>
              <w:left w:val="nil"/>
              <w:bottom w:val="single" w:sz="8" w:space="0" w:color="auto"/>
              <w:right w:val="single" w:sz="8" w:space="0" w:color="auto"/>
            </w:tcBorders>
            <w:shd w:val="clear" w:color="auto" w:fill="D5DCE4"/>
            <w:vAlign w:val="center"/>
            <w:hideMark/>
          </w:tcPr>
          <w:p w14:paraId="0B6728C7" w14:textId="77777777" w:rsidR="002D74B6" w:rsidRPr="009730EB" w:rsidRDefault="002D74B6" w:rsidP="00D84792">
            <w:pPr>
              <w:spacing w:before="0" w:after="0"/>
              <w:rPr>
                <w:rFonts w:ascii="Calibri" w:eastAsia="Times New Roman" w:hAnsi="Calibri" w:cs="Calibri"/>
                <w:b/>
                <w:bCs/>
                <w:color w:val="1F4E79"/>
                <w:sz w:val="22"/>
                <w:szCs w:val="22"/>
              </w:rPr>
            </w:pPr>
            <w:r w:rsidRPr="001C68C3">
              <w:rPr>
                <w:rFonts w:ascii="Calibri" w:eastAsia="Times New Roman" w:hAnsi="Calibri" w:cs="Calibri"/>
                <w:b/>
                <w:bCs/>
                <w:color w:val="1F4E79"/>
                <w:sz w:val="22"/>
                <w:szCs w:val="22"/>
              </w:rPr>
              <w:t>Budgeted FTE April 2019</w:t>
            </w:r>
          </w:p>
        </w:tc>
        <w:tc>
          <w:tcPr>
            <w:tcW w:w="2262" w:type="dxa"/>
            <w:tcBorders>
              <w:top w:val="single" w:sz="8" w:space="0" w:color="auto"/>
              <w:left w:val="nil"/>
              <w:bottom w:val="single" w:sz="8" w:space="0" w:color="auto"/>
              <w:right w:val="single" w:sz="4" w:space="0" w:color="auto"/>
            </w:tcBorders>
            <w:shd w:val="clear" w:color="auto" w:fill="D5DCE4"/>
            <w:vAlign w:val="center"/>
            <w:hideMark/>
          </w:tcPr>
          <w:p w14:paraId="0F94089A" w14:textId="77777777" w:rsidR="002D74B6" w:rsidRPr="009730EB" w:rsidRDefault="002D74B6" w:rsidP="00D84792">
            <w:pPr>
              <w:spacing w:before="0" w:after="0"/>
              <w:rPr>
                <w:rFonts w:ascii="Calibri" w:eastAsia="Times New Roman" w:hAnsi="Calibri" w:cs="Calibri"/>
                <w:b/>
                <w:bCs/>
                <w:color w:val="1F4E79"/>
                <w:sz w:val="22"/>
                <w:szCs w:val="22"/>
              </w:rPr>
            </w:pPr>
            <w:r w:rsidRPr="001C68C3">
              <w:rPr>
                <w:rFonts w:ascii="Calibri" w:eastAsia="Times New Roman" w:hAnsi="Calibri" w:cs="Calibri"/>
                <w:b/>
                <w:bCs/>
                <w:color w:val="1F4E79"/>
                <w:sz w:val="22"/>
                <w:szCs w:val="22"/>
              </w:rPr>
              <w:t>Budgeted FTE April 2020</w:t>
            </w:r>
          </w:p>
        </w:tc>
        <w:tc>
          <w:tcPr>
            <w:tcW w:w="2262" w:type="dxa"/>
            <w:tcBorders>
              <w:top w:val="single" w:sz="4" w:space="0" w:color="auto"/>
              <w:left w:val="single" w:sz="4" w:space="0" w:color="auto"/>
              <w:bottom w:val="single" w:sz="4" w:space="0" w:color="auto"/>
              <w:right w:val="single" w:sz="4" w:space="0" w:color="auto"/>
            </w:tcBorders>
            <w:shd w:val="clear" w:color="auto" w:fill="D5DCE4"/>
            <w:vAlign w:val="center"/>
          </w:tcPr>
          <w:p w14:paraId="3D1AB92A" w14:textId="77777777" w:rsidR="002D74B6" w:rsidRPr="009730EB" w:rsidRDefault="002D74B6" w:rsidP="00D84792">
            <w:pPr>
              <w:spacing w:before="0" w:after="0"/>
              <w:rPr>
                <w:rFonts w:ascii="Calibri" w:eastAsia="Times New Roman" w:hAnsi="Calibri" w:cs="Calibri"/>
                <w:b/>
                <w:bCs/>
                <w:color w:val="1F4E79"/>
                <w:sz w:val="22"/>
                <w:szCs w:val="22"/>
              </w:rPr>
            </w:pPr>
            <w:r w:rsidRPr="001C68C3">
              <w:rPr>
                <w:rFonts w:ascii="Calibri" w:eastAsia="Times New Roman" w:hAnsi="Calibri" w:cs="Calibri"/>
                <w:b/>
                <w:bCs/>
                <w:color w:val="1F4E79"/>
                <w:sz w:val="22"/>
                <w:szCs w:val="22"/>
              </w:rPr>
              <w:t>Budgeted FTE April 2021</w:t>
            </w:r>
          </w:p>
        </w:tc>
        <w:tc>
          <w:tcPr>
            <w:tcW w:w="1680" w:type="dxa"/>
            <w:tcBorders>
              <w:top w:val="single" w:sz="8" w:space="0" w:color="auto"/>
              <w:left w:val="single" w:sz="4" w:space="0" w:color="auto"/>
              <w:bottom w:val="single" w:sz="8" w:space="0" w:color="auto"/>
              <w:right w:val="single" w:sz="8" w:space="0" w:color="auto"/>
            </w:tcBorders>
            <w:shd w:val="clear" w:color="auto" w:fill="D5DCE4"/>
            <w:vAlign w:val="center"/>
            <w:hideMark/>
          </w:tcPr>
          <w:p w14:paraId="453E4318" w14:textId="77777777" w:rsidR="002D74B6" w:rsidRPr="009730EB" w:rsidRDefault="002D74B6" w:rsidP="00D84792">
            <w:pPr>
              <w:spacing w:before="0" w:after="0"/>
              <w:rPr>
                <w:rFonts w:ascii="Calibri" w:eastAsia="Times New Roman" w:hAnsi="Calibri" w:cs="Calibri"/>
                <w:b/>
                <w:bCs/>
                <w:color w:val="1F4E79"/>
                <w:sz w:val="22"/>
                <w:szCs w:val="22"/>
              </w:rPr>
            </w:pPr>
            <w:r w:rsidRPr="001C68C3">
              <w:rPr>
                <w:rFonts w:ascii="Calibri" w:eastAsia="Times New Roman" w:hAnsi="Calibri" w:cs="Calibri"/>
                <w:b/>
                <w:bCs/>
                <w:color w:val="1F4E79"/>
                <w:sz w:val="22"/>
                <w:szCs w:val="22"/>
              </w:rPr>
              <w:t>Difference in Budgeted FTE 2020-2021</w:t>
            </w:r>
          </w:p>
        </w:tc>
      </w:tr>
      <w:tr w:rsidR="002D74B6" w:rsidRPr="009730EB" w14:paraId="4CE7C109" w14:textId="77777777" w:rsidTr="00D84792">
        <w:trPr>
          <w:trHeight w:val="315"/>
        </w:trPr>
        <w:tc>
          <w:tcPr>
            <w:tcW w:w="3640" w:type="dxa"/>
            <w:tcBorders>
              <w:top w:val="nil"/>
              <w:left w:val="single" w:sz="8" w:space="0" w:color="auto"/>
              <w:bottom w:val="single" w:sz="8" w:space="0" w:color="auto"/>
              <w:right w:val="single" w:sz="8" w:space="0" w:color="auto"/>
            </w:tcBorders>
            <w:shd w:val="clear" w:color="auto" w:fill="auto"/>
            <w:vAlign w:val="center"/>
            <w:hideMark/>
          </w:tcPr>
          <w:p w14:paraId="3383C312" w14:textId="77777777" w:rsidR="002D74B6" w:rsidRPr="009730EB" w:rsidRDefault="002D74B6" w:rsidP="00D84792">
            <w:pPr>
              <w:spacing w:before="0" w:after="0"/>
              <w:rPr>
                <w:rFonts w:ascii="Calibri" w:eastAsia="Times New Roman" w:hAnsi="Calibri" w:cs="Calibri"/>
                <w:color w:val="1F4E79"/>
                <w:sz w:val="22"/>
                <w:szCs w:val="22"/>
              </w:rPr>
            </w:pPr>
            <w:r w:rsidRPr="009730EB">
              <w:rPr>
                <w:rFonts w:ascii="Calibri" w:eastAsia="Times New Roman" w:hAnsi="Calibri" w:cs="Calibri"/>
                <w:color w:val="1F4E79"/>
                <w:sz w:val="22"/>
                <w:szCs w:val="22"/>
              </w:rPr>
              <w:t>ATE Management</w:t>
            </w:r>
          </w:p>
        </w:tc>
        <w:tc>
          <w:tcPr>
            <w:tcW w:w="2260" w:type="dxa"/>
            <w:tcBorders>
              <w:top w:val="nil"/>
              <w:left w:val="nil"/>
              <w:bottom w:val="single" w:sz="8" w:space="0" w:color="auto"/>
              <w:right w:val="single" w:sz="8" w:space="0" w:color="auto"/>
            </w:tcBorders>
            <w:shd w:val="clear" w:color="auto" w:fill="auto"/>
            <w:vAlign w:val="center"/>
            <w:hideMark/>
          </w:tcPr>
          <w:p w14:paraId="60DF57D7"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w:t>
            </w:r>
          </w:p>
        </w:tc>
        <w:tc>
          <w:tcPr>
            <w:tcW w:w="2262" w:type="dxa"/>
            <w:tcBorders>
              <w:top w:val="nil"/>
              <w:left w:val="nil"/>
              <w:bottom w:val="single" w:sz="8" w:space="0" w:color="auto"/>
              <w:right w:val="single" w:sz="8" w:space="0" w:color="auto"/>
            </w:tcBorders>
            <w:shd w:val="clear" w:color="auto" w:fill="auto"/>
            <w:vAlign w:val="center"/>
            <w:hideMark/>
          </w:tcPr>
          <w:p w14:paraId="7339B153"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w:t>
            </w:r>
          </w:p>
        </w:tc>
        <w:tc>
          <w:tcPr>
            <w:tcW w:w="2262" w:type="dxa"/>
            <w:tcBorders>
              <w:top w:val="nil"/>
              <w:left w:val="nil"/>
              <w:bottom w:val="single" w:sz="8" w:space="0" w:color="auto"/>
              <w:right w:val="single" w:sz="4" w:space="0" w:color="auto"/>
            </w:tcBorders>
            <w:shd w:val="clear" w:color="auto" w:fill="auto"/>
            <w:vAlign w:val="center"/>
            <w:hideMark/>
          </w:tcPr>
          <w:p w14:paraId="0754B9FD"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w:t>
            </w:r>
          </w:p>
        </w:tc>
        <w:tc>
          <w:tcPr>
            <w:tcW w:w="2262" w:type="dxa"/>
            <w:tcBorders>
              <w:top w:val="single" w:sz="4" w:space="0" w:color="auto"/>
              <w:left w:val="single" w:sz="4" w:space="0" w:color="auto"/>
              <w:bottom w:val="single" w:sz="4" w:space="0" w:color="auto"/>
              <w:right w:val="single" w:sz="4" w:space="0" w:color="auto"/>
            </w:tcBorders>
          </w:tcPr>
          <w:p w14:paraId="586FC3B3"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w:t>
            </w:r>
          </w:p>
        </w:tc>
        <w:tc>
          <w:tcPr>
            <w:tcW w:w="1680" w:type="dxa"/>
            <w:tcBorders>
              <w:top w:val="nil"/>
              <w:left w:val="single" w:sz="4" w:space="0" w:color="auto"/>
              <w:bottom w:val="single" w:sz="8" w:space="0" w:color="auto"/>
              <w:right w:val="single" w:sz="8" w:space="0" w:color="auto"/>
            </w:tcBorders>
            <w:shd w:val="clear" w:color="auto" w:fill="auto"/>
            <w:vAlign w:val="center"/>
            <w:hideMark/>
          </w:tcPr>
          <w:p w14:paraId="52B38AFC"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0</w:t>
            </w:r>
          </w:p>
        </w:tc>
      </w:tr>
      <w:tr w:rsidR="002D74B6" w:rsidRPr="009730EB" w14:paraId="337C2135" w14:textId="77777777" w:rsidTr="00D84792">
        <w:trPr>
          <w:trHeight w:val="315"/>
        </w:trPr>
        <w:tc>
          <w:tcPr>
            <w:tcW w:w="3640" w:type="dxa"/>
            <w:tcBorders>
              <w:top w:val="nil"/>
              <w:left w:val="single" w:sz="8" w:space="0" w:color="auto"/>
              <w:bottom w:val="single" w:sz="8" w:space="0" w:color="auto"/>
              <w:right w:val="single" w:sz="8" w:space="0" w:color="auto"/>
            </w:tcBorders>
            <w:shd w:val="clear" w:color="auto" w:fill="auto"/>
            <w:vAlign w:val="center"/>
            <w:hideMark/>
          </w:tcPr>
          <w:p w14:paraId="71E547CA" w14:textId="77777777" w:rsidR="002D74B6" w:rsidRPr="009730EB" w:rsidRDefault="002D74B6" w:rsidP="00D84792">
            <w:pPr>
              <w:spacing w:before="0" w:after="0"/>
              <w:rPr>
                <w:rFonts w:ascii="Calibri" w:eastAsia="Times New Roman" w:hAnsi="Calibri" w:cs="Calibri"/>
                <w:color w:val="1F4E79"/>
                <w:sz w:val="22"/>
                <w:szCs w:val="22"/>
              </w:rPr>
            </w:pPr>
            <w:r w:rsidRPr="009730EB">
              <w:rPr>
                <w:rFonts w:ascii="Calibri" w:eastAsia="Times New Roman" w:hAnsi="Calibri" w:cs="Calibri"/>
                <w:color w:val="1F4E79"/>
                <w:sz w:val="22"/>
                <w:szCs w:val="22"/>
              </w:rPr>
              <w:t>Property</w:t>
            </w:r>
          </w:p>
        </w:tc>
        <w:tc>
          <w:tcPr>
            <w:tcW w:w="2260" w:type="dxa"/>
            <w:tcBorders>
              <w:top w:val="nil"/>
              <w:left w:val="nil"/>
              <w:bottom w:val="single" w:sz="8" w:space="0" w:color="auto"/>
              <w:right w:val="single" w:sz="8" w:space="0" w:color="auto"/>
            </w:tcBorders>
            <w:shd w:val="clear" w:color="auto" w:fill="auto"/>
            <w:vAlign w:val="center"/>
            <w:hideMark/>
          </w:tcPr>
          <w:p w14:paraId="04000234"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203.54</w:t>
            </w:r>
          </w:p>
        </w:tc>
        <w:tc>
          <w:tcPr>
            <w:tcW w:w="2262" w:type="dxa"/>
            <w:tcBorders>
              <w:top w:val="nil"/>
              <w:left w:val="nil"/>
              <w:bottom w:val="single" w:sz="8" w:space="0" w:color="auto"/>
              <w:right w:val="single" w:sz="8" w:space="0" w:color="auto"/>
            </w:tcBorders>
            <w:shd w:val="clear" w:color="auto" w:fill="auto"/>
            <w:vAlign w:val="center"/>
            <w:hideMark/>
          </w:tcPr>
          <w:p w14:paraId="0F613513"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199.54</w:t>
            </w:r>
          </w:p>
        </w:tc>
        <w:tc>
          <w:tcPr>
            <w:tcW w:w="2262" w:type="dxa"/>
            <w:tcBorders>
              <w:top w:val="nil"/>
              <w:left w:val="nil"/>
              <w:bottom w:val="single" w:sz="8" w:space="0" w:color="auto"/>
              <w:right w:val="single" w:sz="4" w:space="0" w:color="auto"/>
            </w:tcBorders>
            <w:shd w:val="clear" w:color="auto" w:fill="auto"/>
            <w:vAlign w:val="center"/>
            <w:hideMark/>
          </w:tcPr>
          <w:p w14:paraId="1F3DC583"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201.02</w:t>
            </w:r>
          </w:p>
        </w:tc>
        <w:tc>
          <w:tcPr>
            <w:tcW w:w="2262" w:type="dxa"/>
            <w:tcBorders>
              <w:top w:val="single" w:sz="4" w:space="0" w:color="auto"/>
              <w:left w:val="single" w:sz="4" w:space="0" w:color="auto"/>
              <w:bottom w:val="single" w:sz="4" w:space="0" w:color="auto"/>
              <w:right w:val="single" w:sz="4" w:space="0" w:color="auto"/>
            </w:tcBorders>
          </w:tcPr>
          <w:p w14:paraId="1FCF017E"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201.83</w:t>
            </w:r>
          </w:p>
        </w:tc>
        <w:tc>
          <w:tcPr>
            <w:tcW w:w="1680" w:type="dxa"/>
            <w:tcBorders>
              <w:top w:val="nil"/>
              <w:left w:val="single" w:sz="4" w:space="0" w:color="auto"/>
              <w:bottom w:val="single" w:sz="8" w:space="0" w:color="auto"/>
              <w:right w:val="single" w:sz="8" w:space="0" w:color="auto"/>
            </w:tcBorders>
            <w:shd w:val="clear" w:color="auto" w:fill="auto"/>
            <w:vAlign w:val="center"/>
          </w:tcPr>
          <w:p w14:paraId="6378FC83"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0.81</w:t>
            </w:r>
          </w:p>
        </w:tc>
      </w:tr>
      <w:tr w:rsidR="002D74B6" w:rsidRPr="009730EB" w14:paraId="79C162BC" w14:textId="77777777" w:rsidTr="00D84792">
        <w:trPr>
          <w:trHeight w:val="315"/>
        </w:trPr>
        <w:tc>
          <w:tcPr>
            <w:tcW w:w="3640" w:type="dxa"/>
            <w:tcBorders>
              <w:top w:val="nil"/>
              <w:left w:val="single" w:sz="8" w:space="0" w:color="auto"/>
              <w:bottom w:val="single" w:sz="8" w:space="0" w:color="auto"/>
              <w:right w:val="single" w:sz="8" w:space="0" w:color="auto"/>
            </w:tcBorders>
            <w:shd w:val="clear" w:color="auto" w:fill="auto"/>
            <w:vAlign w:val="center"/>
            <w:hideMark/>
          </w:tcPr>
          <w:p w14:paraId="3C12AC25" w14:textId="77777777" w:rsidR="002D74B6" w:rsidRPr="009730EB" w:rsidRDefault="002D74B6" w:rsidP="00D84792">
            <w:pPr>
              <w:spacing w:before="0" w:after="0"/>
              <w:rPr>
                <w:rFonts w:ascii="Calibri" w:eastAsia="Times New Roman" w:hAnsi="Calibri" w:cs="Calibri"/>
                <w:color w:val="1F4E79"/>
                <w:sz w:val="22"/>
                <w:szCs w:val="22"/>
              </w:rPr>
            </w:pPr>
            <w:r w:rsidRPr="009730EB">
              <w:rPr>
                <w:rFonts w:ascii="Calibri" w:eastAsia="Times New Roman" w:hAnsi="Calibri" w:cs="Calibri"/>
                <w:color w:val="1F4E79"/>
                <w:sz w:val="22"/>
                <w:szCs w:val="22"/>
              </w:rPr>
              <w:t>Facilities Management</w:t>
            </w:r>
          </w:p>
        </w:tc>
        <w:tc>
          <w:tcPr>
            <w:tcW w:w="2260" w:type="dxa"/>
            <w:tcBorders>
              <w:top w:val="nil"/>
              <w:left w:val="nil"/>
              <w:bottom w:val="single" w:sz="8" w:space="0" w:color="auto"/>
              <w:right w:val="single" w:sz="8" w:space="0" w:color="auto"/>
            </w:tcBorders>
            <w:shd w:val="clear" w:color="auto" w:fill="auto"/>
            <w:vAlign w:val="center"/>
            <w:hideMark/>
          </w:tcPr>
          <w:p w14:paraId="3362E2A1"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1,198.81</w:t>
            </w:r>
          </w:p>
        </w:tc>
        <w:tc>
          <w:tcPr>
            <w:tcW w:w="2262" w:type="dxa"/>
            <w:tcBorders>
              <w:top w:val="nil"/>
              <w:left w:val="nil"/>
              <w:bottom w:val="single" w:sz="8" w:space="0" w:color="auto"/>
              <w:right w:val="single" w:sz="8" w:space="0" w:color="auto"/>
            </w:tcBorders>
            <w:shd w:val="clear" w:color="auto" w:fill="auto"/>
            <w:vAlign w:val="center"/>
            <w:hideMark/>
          </w:tcPr>
          <w:p w14:paraId="739D167F"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1,182.33</w:t>
            </w:r>
          </w:p>
        </w:tc>
        <w:tc>
          <w:tcPr>
            <w:tcW w:w="2262" w:type="dxa"/>
            <w:tcBorders>
              <w:top w:val="nil"/>
              <w:left w:val="nil"/>
              <w:bottom w:val="single" w:sz="8" w:space="0" w:color="auto"/>
              <w:right w:val="single" w:sz="4" w:space="0" w:color="auto"/>
            </w:tcBorders>
            <w:shd w:val="clear" w:color="auto" w:fill="auto"/>
            <w:vAlign w:val="center"/>
            <w:hideMark/>
          </w:tcPr>
          <w:p w14:paraId="6C75086F"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1,166.74</w:t>
            </w:r>
          </w:p>
        </w:tc>
        <w:tc>
          <w:tcPr>
            <w:tcW w:w="2262" w:type="dxa"/>
            <w:tcBorders>
              <w:top w:val="single" w:sz="4" w:space="0" w:color="auto"/>
              <w:left w:val="single" w:sz="4" w:space="0" w:color="auto"/>
              <w:bottom w:val="single" w:sz="4" w:space="0" w:color="auto"/>
              <w:right w:val="single" w:sz="4" w:space="0" w:color="auto"/>
            </w:tcBorders>
          </w:tcPr>
          <w:p w14:paraId="60D185BB" w14:textId="77777777" w:rsidR="002D74B6" w:rsidRPr="009730EB" w:rsidRDefault="002D74B6" w:rsidP="00D84792">
            <w:pPr>
              <w:spacing w:before="0" w:after="0"/>
              <w:jc w:val="right"/>
              <w:rPr>
                <w:rFonts w:ascii="Calibri" w:eastAsia="Times New Roman" w:hAnsi="Calibri" w:cs="Calibri"/>
                <w:color w:val="FF0000"/>
                <w:sz w:val="22"/>
                <w:szCs w:val="22"/>
              </w:rPr>
            </w:pPr>
            <w:r w:rsidRPr="009730EB">
              <w:rPr>
                <w:rFonts w:ascii="Calibri" w:eastAsia="Times New Roman" w:hAnsi="Calibri" w:cs="Calibri"/>
                <w:color w:val="1F4E83"/>
                <w:sz w:val="22"/>
                <w:szCs w:val="22"/>
              </w:rPr>
              <w:t>1,171.60</w:t>
            </w:r>
          </w:p>
        </w:tc>
        <w:tc>
          <w:tcPr>
            <w:tcW w:w="1680" w:type="dxa"/>
            <w:tcBorders>
              <w:top w:val="nil"/>
              <w:left w:val="single" w:sz="4" w:space="0" w:color="auto"/>
              <w:bottom w:val="single" w:sz="8" w:space="0" w:color="auto"/>
              <w:right w:val="single" w:sz="8" w:space="0" w:color="auto"/>
            </w:tcBorders>
            <w:shd w:val="clear" w:color="auto" w:fill="auto"/>
            <w:vAlign w:val="center"/>
          </w:tcPr>
          <w:p w14:paraId="61043711" w14:textId="77777777" w:rsidR="002D74B6" w:rsidRPr="009730EB" w:rsidRDefault="002D74B6" w:rsidP="00D84792">
            <w:pPr>
              <w:spacing w:before="0" w:after="0"/>
              <w:jc w:val="right"/>
              <w:rPr>
                <w:rFonts w:ascii="Calibri" w:eastAsia="Times New Roman" w:hAnsi="Calibri" w:cs="Calibri"/>
                <w:color w:val="1F4E83"/>
                <w:sz w:val="22"/>
                <w:szCs w:val="22"/>
              </w:rPr>
            </w:pPr>
            <w:r w:rsidRPr="009730EB">
              <w:rPr>
                <w:rFonts w:ascii="Calibri" w:eastAsia="Times New Roman" w:hAnsi="Calibri" w:cs="Calibri"/>
                <w:color w:val="1F4E83"/>
                <w:sz w:val="22"/>
                <w:szCs w:val="22"/>
              </w:rPr>
              <w:t>4.86</w:t>
            </w:r>
          </w:p>
        </w:tc>
      </w:tr>
      <w:tr w:rsidR="002D74B6" w:rsidRPr="009730EB" w14:paraId="308C2ADF" w14:textId="77777777" w:rsidTr="00D84792">
        <w:trPr>
          <w:trHeight w:val="315"/>
        </w:trPr>
        <w:tc>
          <w:tcPr>
            <w:tcW w:w="3640" w:type="dxa"/>
            <w:tcBorders>
              <w:top w:val="nil"/>
              <w:left w:val="single" w:sz="8" w:space="0" w:color="auto"/>
              <w:bottom w:val="single" w:sz="8" w:space="0" w:color="auto"/>
              <w:right w:val="single" w:sz="8" w:space="0" w:color="auto"/>
            </w:tcBorders>
            <w:shd w:val="clear" w:color="auto" w:fill="auto"/>
            <w:vAlign w:val="center"/>
            <w:hideMark/>
          </w:tcPr>
          <w:p w14:paraId="0AF5C527" w14:textId="77777777" w:rsidR="002D74B6" w:rsidRPr="009730EB" w:rsidRDefault="002D74B6" w:rsidP="00D84792">
            <w:pPr>
              <w:spacing w:before="0" w:after="0"/>
              <w:rPr>
                <w:rFonts w:ascii="Calibri" w:eastAsia="Times New Roman" w:hAnsi="Calibri" w:cs="Calibri"/>
                <w:color w:val="1F4E79"/>
                <w:sz w:val="22"/>
                <w:szCs w:val="22"/>
              </w:rPr>
            </w:pPr>
            <w:r w:rsidRPr="009730EB">
              <w:rPr>
                <w:rFonts w:ascii="Calibri" w:eastAsia="Times New Roman" w:hAnsi="Calibri" w:cs="Calibri"/>
                <w:color w:val="1F4E79"/>
                <w:sz w:val="22"/>
                <w:szCs w:val="22"/>
              </w:rPr>
              <w:t>Building Services</w:t>
            </w:r>
          </w:p>
        </w:tc>
        <w:tc>
          <w:tcPr>
            <w:tcW w:w="2260" w:type="dxa"/>
            <w:tcBorders>
              <w:top w:val="nil"/>
              <w:left w:val="nil"/>
              <w:bottom w:val="single" w:sz="8" w:space="0" w:color="auto"/>
              <w:right w:val="single" w:sz="8" w:space="0" w:color="auto"/>
            </w:tcBorders>
            <w:shd w:val="clear" w:color="auto" w:fill="auto"/>
            <w:vAlign w:val="center"/>
            <w:hideMark/>
          </w:tcPr>
          <w:p w14:paraId="11993094"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1006.12</w:t>
            </w:r>
          </w:p>
        </w:tc>
        <w:tc>
          <w:tcPr>
            <w:tcW w:w="2262" w:type="dxa"/>
            <w:tcBorders>
              <w:top w:val="nil"/>
              <w:left w:val="nil"/>
              <w:bottom w:val="single" w:sz="8" w:space="0" w:color="auto"/>
              <w:right w:val="single" w:sz="8" w:space="0" w:color="auto"/>
            </w:tcBorders>
            <w:shd w:val="clear" w:color="auto" w:fill="auto"/>
            <w:vAlign w:val="center"/>
            <w:hideMark/>
          </w:tcPr>
          <w:p w14:paraId="3CE95537"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988.92</w:t>
            </w:r>
          </w:p>
        </w:tc>
        <w:tc>
          <w:tcPr>
            <w:tcW w:w="2262" w:type="dxa"/>
            <w:tcBorders>
              <w:top w:val="nil"/>
              <w:left w:val="nil"/>
              <w:bottom w:val="single" w:sz="8" w:space="0" w:color="auto"/>
              <w:right w:val="single" w:sz="4" w:space="0" w:color="auto"/>
            </w:tcBorders>
            <w:shd w:val="clear" w:color="auto" w:fill="auto"/>
            <w:vAlign w:val="center"/>
            <w:hideMark/>
          </w:tcPr>
          <w:p w14:paraId="5E76E257"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981.80</w:t>
            </w:r>
          </w:p>
        </w:tc>
        <w:tc>
          <w:tcPr>
            <w:tcW w:w="2262" w:type="dxa"/>
            <w:tcBorders>
              <w:top w:val="single" w:sz="4" w:space="0" w:color="auto"/>
              <w:left w:val="single" w:sz="4" w:space="0" w:color="auto"/>
              <w:bottom w:val="single" w:sz="4" w:space="0" w:color="auto"/>
              <w:right w:val="single" w:sz="4" w:space="0" w:color="auto"/>
            </w:tcBorders>
          </w:tcPr>
          <w:p w14:paraId="11D608C3" w14:textId="77777777" w:rsidR="002D74B6" w:rsidRPr="009730EB" w:rsidRDefault="002D74B6" w:rsidP="00D84792">
            <w:pPr>
              <w:spacing w:before="0" w:after="0"/>
              <w:jc w:val="right"/>
              <w:rPr>
                <w:rFonts w:ascii="Calibri" w:eastAsia="Times New Roman" w:hAnsi="Calibri" w:cs="Calibri"/>
                <w:color w:val="FF0000"/>
                <w:sz w:val="22"/>
                <w:szCs w:val="22"/>
              </w:rPr>
            </w:pPr>
            <w:r w:rsidRPr="009730EB">
              <w:rPr>
                <w:rFonts w:ascii="Calibri" w:eastAsia="Times New Roman" w:hAnsi="Calibri" w:cs="Calibri"/>
                <w:color w:val="1F4E83"/>
                <w:sz w:val="22"/>
                <w:szCs w:val="22"/>
              </w:rPr>
              <w:t>984.3</w:t>
            </w:r>
          </w:p>
        </w:tc>
        <w:tc>
          <w:tcPr>
            <w:tcW w:w="1680" w:type="dxa"/>
            <w:tcBorders>
              <w:top w:val="nil"/>
              <w:left w:val="single" w:sz="4" w:space="0" w:color="auto"/>
              <w:bottom w:val="single" w:sz="8" w:space="0" w:color="auto"/>
              <w:right w:val="single" w:sz="8" w:space="0" w:color="auto"/>
            </w:tcBorders>
            <w:shd w:val="clear" w:color="auto" w:fill="auto"/>
            <w:vAlign w:val="center"/>
          </w:tcPr>
          <w:p w14:paraId="5B1ADC8E" w14:textId="77777777" w:rsidR="002D74B6" w:rsidRPr="009730EB" w:rsidRDefault="002D74B6" w:rsidP="00D84792">
            <w:pPr>
              <w:spacing w:before="0" w:after="0"/>
              <w:jc w:val="right"/>
              <w:rPr>
                <w:rFonts w:ascii="Calibri" w:eastAsia="Times New Roman" w:hAnsi="Calibri" w:cs="Calibri"/>
                <w:color w:val="1F4E83"/>
                <w:sz w:val="22"/>
                <w:szCs w:val="22"/>
              </w:rPr>
            </w:pPr>
            <w:r w:rsidRPr="009730EB">
              <w:rPr>
                <w:rFonts w:ascii="Calibri" w:eastAsia="Times New Roman" w:hAnsi="Calibri" w:cs="Calibri"/>
                <w:color w:val="1F4E83"/>
                <w:sz w:val="22"/>
                <w:szCs w:val="22"/>
              </w:rPr>
              <w:t>2.5</w:t>
            </w:r>
          </w:p>
        </w:tc>
      </w:tr>
      <w:tr w:rsidR="002D74B6" w:rsidRPr="009730EB" w14:paraId="74226120" w14:textId="77777777" w:rsidTr="00D84792">
        <w:trPr>
          <w:trHeight w:val="315"/>
        </w:trPr>
        <w:tc>
          <w:tcPr>
            <w:tcW w:w="3640" w:type="dxa"/>
            <w:tcBorders>
              <w:top w:val="nil"/>
              <w:left w:val="single" w:sz="8" w:space="0" w:color="auto"/>
              <w:bottom w:val="single" w:sz="8" w:space="0" w:color="auto"/>
              <w:right w:val="single" w:sz="8" w:space="0" w:color="auto"/>
            </w:tcBorders>
            <w:shd w:val="clear" w:color="auto" w:fill="auto"/>
            <w:vAlign w:val="center"/>
          </w:tcPr>
          <w:p w14:paraId="0C558D73" w14:textId="77777777" w:rsidR="002D74B6" w:rsidRPr="009730EB" w:rsidRDefault="002D74B6" w:rsidP="00D84792">
            <w:pPr>
              <w:spacing w:before="0" w:after="0"/>
              <w:rPr>
                <w:rFonts w:ascii="Calibri" w:eastAsia="Times New Roman" w:hAnsi="Calibri" w:cs="Calibri"/>
                <w:color w:val="1F4E79"/>
                <w:sz w:val="22"/>
                <w:szCs w:val="22"/>
              </w:rPr>
            </w:pPr>
            <w:r w:rsidRPr="009730EB">
              <w:rPr>
                <w:rFonts w:ascii="Calibri" w:eastAsia="Times New Roman" w:hAnsi="Calibri" w:cs="Calibri"/>
                <w:color w:val="1F4E79"/>
                <w:sz w:val="22"/>
                <w:szCs w:val="22"/>
              </w:rPr>
              <w:t>Fleet Operations</w:t>
            </w:r>
          </w:p>
        </w:tc>
        <w:tc>
          <w:tcPr>
            <w:tcW w:w="2260" w:type="dxa"/>
            <w:tcBorders>
              <w:top w:val="nil"/>
              <w:left w:val="nil"/>
              <w:bottom w:val="single" w:sz="8" w:space="0" w:color="auto"/>
              <w:right w:val="single" w:sz="8" w:space="0" w:color="auto"/>
            </w:tcBorders>
            <w:shd w:val="clear" w:color="auto" w:fill="auto"/>
            <w:vAlign w:val="center"/>
          </w:tcPr>
          <w:p w14:paraId="49201F7C"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77.40</w:t>
            </w:r>
          </w:p>
        </w:tc>
        <w:tc>
          <w:tcPr>
            <w:tcW w:w="2262" w:type="dxa"/>
            <w:tcBorders>
              <w:top w:val="nil"/>
              <w:left w:val="nil"/>
              <w:bottom w:val="single" w:sz="8" w:space="0" w:color="auto"/>
              <w:right w:val="single" w:sz="8" w:space="0" w:color="auto"/>
            </w:tcBorders>
            <w:shd w:val="clear" w:color="auto" w:fill="auto"/>
            <w:vAlign w:val="center"/>
          </w:tcPr>
          <w:p w14:paraId="7064C66A"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76.40</w:t>
            </w:r>
          </w:p>
        </w:tc>
        <w:tc>
          <w:tcPr>
            <w:tcW w:w="2262" w:type="dxa"/>
            <w:tcBorders>
              <w:top w:val="nil"/>
              <w:left w:val="nil"/>
              <w:bottom w:val="single" w:sz="8" w:space="0" w:color="auto"/>
              <w:right w:val="single" w:sz="4" w:space="0" w:color="auto"/>
            </w:tcBorders>
            <w:shd w:val="clear" w:color="auto" w:fill="auto"/>
            <w:vAlign w:val="center"/>
          </w:tcPr>
          <w:p w14:paraId="651CBFB3" w14:textId="77777777" w:rsidR="002D74B6" w:rsidRPr="009730EB" w:rsidRDefault="002D74B6" w:rsidP="00D84792">
            <w:pPr>
              <w:spacing w:before="0" w:after="0"/>
              <w:jc w:val="right"/>
              <w:rPr>
                <w:rFonts w:ascii="Calibri" w:eastAsia="Times New Roman" w:hAnsi="Calibri" w:cs="Calibri"/>
                <w:color w:val="1F4E79"/>
                <w:sz w:val="22"/>
                <w:szCs w:val="22"/>
              </w:rPr>
            </w:pPr>
            <w:r w:rsidRPr="009730EB">
              <w:rPr>
                <w:rFonts w:ascii="Calibri" w:eastAsia="Times New Roman" w:hAnsi="Calibri" w:cs="Calibri"/>
                <w:color w:val="1F4E79"/>
                <w:sz w:val="22"/>
                <w:szCs w:val="22"/>
              </w:rPr>
              <w:t>83</w:t>
            </w:r>
          </w:p>
        </w:tc>
        <w:tc>
          <w:tcPr>
            <w:tcW w:w="2262" w:type="dxa"/>
            <w:tcBorders>
              <w:top w:val="single" w:sz="4" w:space="0" w:color="auto"/>
              <w:left w:val="single" w:sz="4" w:space="0" w:color="auto"/>
              <w:bottom w:val="single" w:sz="4" w:space="0" w:color="auto"/>
              <w:right w:val="single" w:sz="4" w:space="0" w:color="auto"/>
            </w:tcBorders>
          </w:tcPr>
          <w:p w14:paraId="1AF32526" w14:textId="77777777" w:rsidR="002D74B6" w:rsidRPr="009730EB" w:rsidRDefault="002D74B6" w:rsidP="00D84792">
            <w:pPr>
              <w:spacing w:before="0" w:after="0"/>
              <w:jc w:val="right"/>
              <w:rPr>
                <w:rFonts w:ascii="Calibri" w:eastAsia="Times New Roman" w:hAnsi="Calibri" w:cs="Calibri"/>
                <w:color w:val="FF0000"/>
                <w:sz w:val="22"/>
                <w:szCs w:val="22"/>
              </w:rPr>
            </w:pPr>
            <w:r w:rsidRPr="009730EB">
              <w:rPr>
                <w:rFonts w:ascii="Calibri" w:eastAsia="Times New Roman" w:hAnsi="Calibri" w:cs="Calibri"/>
                <w:color w:val="1F4E83"/>
                <w:sz w:val="22"/>
                <w:szCs w:val="22"/>
              </w:rPr>
              <w:t>83</w:t>
            </w:r>
          </w:p>
        </w:tc>
        <w:tc>
          <w:tcPr>
            <w:tcW w:w="1680" w:type="dxa"/>
            <w:tcBorders>
              <w:top w:val="nil"/>
              <w:left w:val="single" w:sz="4" w:space="0" w:color="auto"/>
              <w:bottom w:val="single" w:sz="8" w:space="0" w:color="auto"/>
              <w:right w:val="single" w:sz="8" w:space="0" w:color="auto"/>
            </w:tcBorders>
            <w:shd w:val="clear" w:color="auto" w:fill="auto"/>
            <w:vAlign w:val="center"/>
          </w:tcPr>
          <w:p w14:paraId="7CE4E497" w14:textId="77777777" w:rsidR="002D74B6" w:rsidRPr="009730EB" w:rsidRDefault="002D74B6" w:rsidP="00D84792">
            <w:pPr>
              <w:spacing w:before="0" w:after="0"/>
              <w:jc w:val="right"/>
              <w:rPr>
                <w:rFonts w:ascii="Calibri" w:eastAsia="Times New Roman" w:hAnsi="Calibri" w:cs="Calibri"/>
                <w:b/>
                <w:bCs/>
                <w:color w:val="1F4E83"/>
                <w:sz w:val="22"/>
                <w:szCs w:val="22"/>
              </w:rPr>
            </w:pPr>
            <w:r w:rsidRPr="009730EB">
              <w:rPr>
                <w:rFonts w:ascii="Calibri" w:eastAsia="Times New Roman" w:hAnsi="Calibri" w:cs="Calibri"/>
                <w:b/>
                <w:bCs/>
                <w:color w:val="1F4E83"/>
                <w:sz w:val="22"/>
                <w:szCs w:val="22"/>
              </w:rPr>
              <w:t>0</w:t>
            </w:r>
          </w:p>
        </w:tc>
      </w:tr>
      <w:tr w:rsidR="002D74B6" w:rsidRPr="009730EB" w14:paraId="1EACE74C" w14:textId="77777777" w:rsidTr="00D84792">
        <w:trPr>
          <w:trHeight w:val="315"/>
        </w:trPr>
        <w:tc>
          <w:tcPr>
            <w:tcW w:w="3640" w:type="dxa"/>
            <w:tcBorders>
              <w:top w:val="nil"/>
              <w:left w:val="single" w:sz="8" w:space="0" w:color="auto"/>
              <w:bottom w:val="single" w:sz="8" w:space="0" w:color="auto"/>
              <w:right w:val="single" w:sz="8" w:space="0" w:color="auto"/>
            </w:tcBorders>
            <w:shd w:val="clear" w:color="auto" w:fill="D5DCE4"/>
            <w:vAlign w:val="center"/>
            <w:hideMark/>
          </w:tcPr>
          <w:p w14:paraId="65F4F498" w14:textId="77777777" w:rsidR="002D74B6" w:rsidRPr="009730EB" w:rsidRDefault="002D74B6" w:rsidP="00D84792">
            <w:pPr>
              <w:spacing w:before="0" w:after="0"/>
              <w:rPr>
                <w:rFonts w:ascii="Calibri" w:eastAsia="Times New Roman" w:hAnsi="Calibri" w:cs="Calibri"/>
                <w:b/>
                <w:bCs/>
                <w:color w:val="1F4E79"/>
                <w:sz w:val="22"/>
                <w:szCs w:val="22"/>
              </w:rPr>
            </w:pPr>
            <w:r w:rsidRPr="009730EB">
              <w:rPr>
                <w:rFonts w:ascii="Calibri" w:eastAsia="Times New Roman" w:hAnsi="Calibri" w:cs="Calibri"/>
                <w:b/>
                <w:bCs/>
                <w:color w:val="1F4E79"/>
                <w:sz w:val="22"/>
                <w:szCs w:val="22"/>
              </w:rPr>
              <w:t xml:space="preserve"> Total</w:t>
            </w:r>
          </w:p>
        </w:tc>
        <w:tc>
          <w:tcPr>
            <w:tcW w:w="2260" w:type="dxa"/>
            <w:tcBorders>
              <w:top w:val="nil"/>
              <w:left w:val="nil"/>
              <w:bottom w:val="single" w:sz="8" w:space="0" w:color="auto"/>
              <w:right w:val="single" w:sz="8" w:space="0" w:color="auto"/>
            </w:tcBorders>
            <w:shd w:val="clear" w:color="auto" w:fill="D5DCE4"/>
            <w:vAlign w:val="center"/>
            <w:hideMark/>
          </w:tcPr>
          <w:p w14:paraId="015861AF" w14:textId="77777777" w:rsidR="002D74B6" w:rsidRPr="009730EB" w:rsidRDefault="002D74B6" w:rsidP="00D84792">
            <w:pPr>
              <w:spacing w:before="0" w:after="0"/>
              <w:jc w:val="right"/>
              <w:rPr>
                <w:rFonts w:ascii="Calibri" w:eastAsia="Times New Roman" w:hAnsi="Calibri" w:cs="Calibri"/>
                <w:b/>
                <w:bCs/>
                <w:color w:val="1F4E79"/>
                <w:sz w:val="22"/>
                <w:szCs w:val="22"/>
              </w:rPr>
            </w:pPr>
            <w:r w:rsidRPr="009730EB">
              <w:rPr>
                <w:rFonts w:ascii="Calibri" w:eastAsia="Times New Roman" w:hAnsi="Calibri" w:cs="Calibri"/>
                <w:b/>
                <w:bCs/>
                <w:color w:val="1F4E79"/>
                <w:sz w:val="22"/>
                <w:szCs w:val="22"/>
              </w:rPr>
              <w:t>2,486.87</w:t>
            </w:r>
          </w:p>
        </w:tc>
        <w:tc>
          <w:tcPr>
            <w:tcW w:w="2262" w:type="dxa"/>
            <w:tcBorders>
              <w:top w:val="nil"/>
              <w:left w:val="nil"/>
              <w:bottom w:val="single" w:sz="8" w:space="0" w:color="auto"/>
              <w:right w:val="single" w:sz="8" w:space="0" w:color="auto"/>
            </w:tcBorders>
            <w:shd w:val="clear" w:color="auto" w:fill="D5DCE4"/>
            <w:vAlign w:val="center"/>
            <w:hideMark/>
          </w:tcPr>
          <w:p w14:paraId="36A830B8" w14:textId="77777777" w:rsidR="002D74B6" w:rsidRPr="009730EB" w:rsidRDefault="002D74B6" w:rsidP="00D84792">
            <w:pPr>
              <w:spacing w:before="0" w:after="0"/>
              <w:jc w:val="right"/>
              <w:rPr>
                <w:rFonts w:ascii="Calibri" w:eastAsia="Times New Roman" w:hAnsi="Calibri" w:cs="Calibri"/>
                <w:b/>
                <w:bCs/>
                <w:color w:val="1F4E79"/>
                <w:sz w:val="22"/>
                <w:szCs w:val="22"/>
              </w:rPr>
            </w:pPr>
            <w:r w:rsidRPr="009730EB">
              <w:rPr>
                <w:rFonts w:ascii="Calibri" w:eastAsia="Times New Roman" w:hAnsi="Calibri" w:cs="Calibri"/>
                <w:b/>
                <w:bCs/>
                <w:color w:val="1F4E79"/>
                <w:sz w:val="22"/>
                <w:szCs w:val="22"/>
              </w:rPr>
              <w:t>2,463.39</w:t>
            </w:r>
          </w:p>
        </w:tc>
        <w:tc>
          <w:tcPr>
            <w:tcW w:w="2262" w:type="dxa"/>
            <w:tcBorders>
              <w:top w:val="nil"/>
              <w:left w:val="nil"/>
              <w:bottom w:val="single" w:sz="8" w:space="0" w:color="auto"/>
              <w:right w:val="single" w:sz="4" w:space="0" w:color="auto"/>
            </w:tcBorders>
            <w:shd w:val="clear" w:color="auto" w:fill="D5DCE4"/>
            <w:vAlign w:val="center"/>
            <w:hideMark/>
          </w:tcPr>
          <w:p w14:paraId="6D61DAE2" w14:textId="77777777" w:rsidR="002D74B6" w:rsidRPr="009730EB" w:rsidRDefault="002D74B6" w:rsidP="00D84792">
            <w:pPr>
              <w:spacing w:before="0" w:after="0"/>
              <w:jc w:val="right"/>
              <w:rPr>
                <w:rFonts w:ascii="Calibri" w:eastAsia="Times New Roman" w:hAnsi="Calibri" w:cs="Calibri"/>
                <w:b/>
                <w:bCs/>
                <w:color w:val="1F4E79"/>
                <w:sz w:val="22"/>
                <w:szCs w:val="22"/>
              </w:rPr>
            </w:pPr>
            <w:r w:rsidRPr="009730EB">
              <w:rPr>
                <w:rFonts w:ascii="Calibri" w:eastAsia="Times New Roman" w:hAnsi="Calibri" w:cs="Calibri"/>
                <w:b/>
                <w:bCs/>
                <w:color w:val="1F4E79"/>
                <w:sz w:val="22"/>
                <w:szCs w:val="22"/>
              </w:rPr>
              <w:t>2,441.96</w:t>
            </w:r>
          </w:p>
        </w:tc>
        <w:tc>
          <w:tcPr>
            <w:tcW w:w="2262" w:type="dxa"/>
            <w:tcBorders>
              <w:top w:val="single" w:sz="4" w:space="0" w:color="auto"/>
              <w:left w:val="single" w:sz="4" w:space="0" w:color="auto"/>
              <w:bottom w:val="single" w:sz="4" w:space="0" w:color="auto"/>
              <w:right w:val="single" w:sz="4" w:space="0" w:color="auto"/>
            </w:tcBorders>
            <w:shd w:val="clear" w:color="auto" w:fill="D5DCE4"/>
          </w:tcPr>
          <w:p w14:paraId="5E1705D0" w14:textId="77777777" w:rsidR="002D74B6" w:rsidRPr="009730EB" w:rsidRDefault="002D74B6" w:rsidP="00D84792">
            <w:pPr>
              <w:spacing w:before="0" w:after="0"/>
              <w:jc w:val="right"/>
              <w:rPr>
                <w:rFonts w:ascii="Calibri" w:eastAsia="Times New Roman" w:hAnsi="Calibri" w:cs="Calibri"/>
                <w:b/>
                <w:bCs/>
                <w:color w:val="FF0000"/>
                <w:sz w:val="22"/>
                <w:szCs w:val="22"/>
              </w:rPr>
            </w:pPr>
            <w:r w:rsidRPr="009730EB">
              <w:rPr>
                <w:rFonts w:ascii="Calibri" w:eastAsia="Times New Roman" w:hAnsi="Calibri" w:cs="Calibri"/>
                <w:b/>
                <w:bCs/>
                <w:color w:val="1F4E83"/>
                <w:sz w:val="22"/>
                <w:szCs w:val="22"/>
              </w:rPr>
              <w:t>2441.73</w:t>
            </w:r>
          </w:p>
        </w:tc>
        <w:tc>
          <w:tcPr>
            <w:tcW w:w="1680" w:type="dxa"/>
            <w:tcBorders>
              <w:top w:val="nil"/>
              <w:left w:val="single" w:sz="4" w:space="0" w:color="auto"/>
              <w:bottom w:val="single" w:sz="8" w:space="0" w:color="auto"/>
              <w:right w:val="single" w:sz="8" w:space="0" w:color="auto"/>
            </w:tcBorders>
            <w:shd w:val="clear" w:color="auto" w:fill="D5DCE4"/>
            <w:vAlign w:val="center"/>
          </w:tcPr>
          <w:p w14:paraId="3446E430" w14:textId="77777777" w:rsidR="002D74B6" w:rsidRPr="009730EB" w:rsidRDefault="002D74B6" w:rsidP="00D84792">
            <w:pPr>
              <w:spacing w:before="0" w:after="0"/>
              <w:jc w:val="right"/>
              <w:rPr>
                <w:rFonts w:ascii="Calibri" w:eastAsia="Times New Roman" w:hAnsi="Calibri" w:cs="Calibri"/>
                <w:b/>
                <w:bCs/>
                <w:color w:val="1F4E83"/>
                <w:sz w:val="22"/>
                <w:szCs w:val="22"/>
              </w:rPr>
            </w:pPr>
            <w:r w:rsidRPr="009730EB">
              <w:rPr>
                <w:rFonts w:ascii="Calibri" w:eastAsia="Times New Roman" w:hAnsi="Calibri" w:cs="Calibri"/>
                <w:b/>
                <w:bCs/>
                <w:color w:val="1F4E83"/>
                <w:sz w:val="22"/>
                <w:szCs w:val="22"/>
              </w:rPr>
              <w:t>8.17</w:t>
            </w:r>
          </w:p>
        </w:tc>
      </w:tr>
    </w:tbl>
    <w:p w14:paraId="6A320AA0" w14:textId="77777777" w:rsidR="002D74B6" w:rsidRPr="009730EB" w:rsidRDefault="002D74B6" w:rsidP="002D74B6">
      <w:pPr>
        <w:spacing w:before="0" w:after="160" w:line="259" w:lineRule="auto"/>
        <w:rPr>
          <w:rFonts w:ascii="Calibri" w:eastAsia="Calibri" w:hAnsi="Calibri" w:cs="Arial"/>
          <w:sz w:val="22"/>
          <w:szCs w:val="22"/>
          <w:lang w:eastAsia="en-US"/>
        </w:rPr>
      </w:pPr>
    </w:p>
    <w:p w14:paraId="1CCE88EC" w14:textId="77777777" w:rsidR="002D74B6" w:rsidRPr="00C65664" w:rsidRDefault="002D74B6" w:rsidP="002D74B6">
      <w:pPr>
        <w:spacing w:before="0" w:after="0"/>
        <w:rPr>
          <w:rFonts w:ascii="Arial" w:hAnsi="Arial" w:cs="Arial"/>
          <w:szCs w:val="24"/>
        </w:rPr>
      </w:pPr>
    </w:p>
    <w:p w14:paraId="7B0880A2" w14:textId="3A6795AF" w:rsidR="007B5868" w:rsidRPr="007B5868" w:rsidRDefault="007B5868" w:rsidP="007B5868">
      <w:pPr>
        <w:spacing w:before="0" w:after="0"/>
        <w:rPr>
          <w:rFonts w:ascii="Times New Roman" w:eastAsia="Times New Roman" w:hAnsi="Times New Roman"/>
          <w:szCs w:val="24"/>
        </w:rPr>
      </w:pPr>
    </w:p>
    <w:p w14:paraId="443ED3E7" w14:textId="313DEB88" w:rsidR="00E50E0C" w:rsidRPr="00E50E0C" w:rsidRDefault="00E50E0C" w:rsidP="00E70BC2">
      <w:pPr>
        <w:spacing w:before="0" w:after="0"/>
        <w:rPr>
          <w:rFonts w:ascii="Times New Roman" w:eastAsia="Times New Roman" w:hAnsi="Times New Roman"/>
          <w:szCs w:val="24"/>
        </w:rPr>
      </w:pPr>
    </w:p>
    <w:sectPr w:rsidR="00E50E0C" w:rsidRPr="00E50E0C" w:rsidSect="00592B8F">
      <w:headerReference w:type="default" r:id="rId126"/>
      <w:pgSz w:w="16838" w:h="11906" w:orient="landscape"/>
      <w:pgMar w:top="743" w:right="1440" w:bottom="7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50411" w14:textId="77777777" w:rsidR="00F4553A" w:rsidRDefault="00F4553A">
      <w:r>
        <w:separator/>
      </w:r>
    </w:p>
  </w:endnote>
  <w:endnote w:type="continuationSeparator" w:id="0">
    <w:p w14:paraId="361C388B" w14:textId="77777777" w:rsidR="00F4553A" w:rsidRDefault="00F4553A">
      <w:r>
        <w:continuationSeparator/>
      </w:r>
    </w:p>
  </w:endnote>
  <w:endnote w:type="continuationNotice" w:id="1">
    <w:p w14:paraId="0E50F270" w14:textId="77777777" w:rsidR="00F4553A" w:rsidRDefault="00F455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F98B" w14:textId="77777777" w:rsidR="00D84792" w:rsidRDefault="00D8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BDC2" w14:textId="77777777" w:rsidR="00D84792" w:rsidRDefault="00D84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C288" w14:textId="77777777" w:rsidR="00D84792" w:rsidRDefault="00D84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FE6C" w14:textId="5BD63F9D" w:rsidR="00D84792" w:rsidRDefault="00D847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8D28B" w14:textId="479FF78C" w:rsidR="00D84792" w:rsidRDefault="00D847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6811" w14:textId="70984F2A" w:rsidR="00D84792" w:rsidRDefault="00D847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B66F" w14:textId="77777777" w:rsidR="00D84792" w:rsidRDefault="00D847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CFC3" w14:textId="77777777" w:rsidR="00D84792" w:rsidRDefault="00D847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7EDA" w14:textId="77777777" w:rsidR="00D84792" w:rsidRDefault="00D8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B49C2" w14:textId="77777777" w:rsidR="00F4553A" w:rsidRDefault="00F4553A">
      <w:r>
        <w:separator/>
      </w:r>
    </w:p>
  </w:footnote>
  <w:footnote w:type="continuationSeparator" w:id="0">
    <w:p w14:paraId="3E91468D" w14:textId="77777777" w:rsidR="00F4553A" w:rsidRDefault="00F4553A">
      <w:r>
        <w:continuationSeparator/>
      </w:r>
    </w:p>
  </w:footnote>
  <w:footnote w:type="continuationNotice" w:id="1">
    <w:p w14:paraId="1D057560" w14:textId="77777777" w:rsidR="00F4553A" w:rsidRDefault="00F455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7D94C" w14:textId="77777777" w:rsidR="00D84792" w:rsidRDefault="00D847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CF72" w14:textId="77777777" w:rsidR="00D84792" w:rsidRPr="00293F0E" w:rsidRDefault="00D84792" w:rsidP="00D84792">
    <w:pPr>
      <w:pStyle w:val="Header"/>
      <w:jc w:val="right"/>
      <w:rPr>
        <w:rFonts w:ascii="Arial" w:hAnsi="Arial" w:cs="Arial"/>
        <w:b/>
        <w:bCs/>
        <w:color w:val="1F4E79"/>
      </w:rPr>
    </w:pPr>
    <w:r w:rsidRPr="00293F0E">
      <w:rPr>
        <w:rFonts w:ascii="Arial" w:hAnsi="Arial" w:cs="Arial"/>
        <w:b/>
        <w:bCs/>
        <w:color w:val="1F4E79"/>
      </w:rPr>
      <w:t>Appendix 3</w:t>
    </w:r>
  </w:p>
  <w:p w14:paraId="28CC35F6" w14:textId="77777777" w:rsidR="00D84792" w:rsidRPr="00293F0E" w:rsidRDefault="00D84792">
    <w:pPr>
      <w:pStyle w:val="Header"/>
      <w:rPr>
        <w:rFonts w:ascii="Arial" w:hAnsi="Arial" w:cs="Arial"/>
        <w:b/>
        <w:bCs/>
        <w:color w:val="1F4E79"/>
      </w:rPr>
    </w:pPr>
    <w:r w:rsidRPr="00293F0E">
      <w:rPr>
        <w:rFonts w:ascii="Arial" w:hAnsi="Arial" w:cs="Arial"/>
        <w:b/>
        <w:bCs/>
        <w:color w:val="1F4E79"/>
      </w:rPr>
      <w:t>Building Services &amp; Fleet Operations Annual Performance Report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EA14" w14:textId="71E5D619" w:rsidR="00D84792" w:rsidRPr="00293F0E" w:rsidRDefault="00D84792" w:rsidP="00D84792">
    <w:pPr>
      <w:pStyle w:val="Header"/>
      <w:jc w:val="right"/>
      <w:rPr>
        <w:rFonts w:ascii="Arial" w:hAnsi="Arial" w:cs="Arial"/>
        <w:b/>
        <w:bCs/>
        <w:color w:val="1F4E79"/>
      </w:rPr>
    </w:pPr>
    <w:r w:rsidRPr="00293F0E">
      <w:rPr>
        <w:rFonts w:ascii="Arial" w:hAnsi="Arial" w:cs="Arial"/>
        <w:b/>
        <w:bCs/>
        <w:color w:val="1F4E79"/>
      </w:rPr>
      <w:t>Appendix</w:t>
    </w:r>
    <w:r>
      <w:rPr>
        <w:rFonts w:ascii="Arial" w:hAnsi="Arial" w:cs="Arial"/>
        <w:b/>
        <w:bCs/>
        <w:color w:val="1F4E79"/>
      </w:rPr>
      <w:t xml:space="preserve"> 4</w:t>
    </w:r>
    <w:r w:rsidRPr="00293F0E">
      <w:rPr>
        <w:rFonts w:ascii="Arial" w:hAnsi="Arial" w:cs="Arial"/>
        <w:b/>
        <w:bCs/>
        <w:color w:val="1F4E79"/>
      </w:rPr>
      <w:t xml:space="preserve"> </w:t>
    </w:r>
  </w:p>
  <w:p w14:paraId="2497E167" w14:textId="6E5B81C0" w:rsidR="00D84792" w:rsidRPr="00293F0E" w:rsidRDefault="00D84792">
    <w:pPr>
      <w:pStyle w:val="Header"/>
      <w:rPr>
        <w:rFonts w:ascii="Arial" w:hAnsi="Arial" w:cs="Arial"/>
        <w:b/>
        <w:bCs/>
        <w:color w:val="1F4E7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65AD" w14:textId="77777777" w:rsidR="00D84792" w:rsidRDefault="00D84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E04D" w14:textId="77777777" w:rsidR="00D84792" w:rsidRDefault="00D84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3071" w14:textId="53769BC4" w:rsidR="00D84792" w:rsidRDefault="00D847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8B64" w14:textId="66C2285E" w:rsidR="00D84792" w:rsidRPr="007D0C3E" w:rsidRDefault="00D84792" w:rsidP="00D620A8">
    <w:pPr>
      <w:pStyle w:val="Header"/>
      <w:jc w:val="right"/>
      <w:rPr>
        <w:rFonts w:ascii="Arial" w:hAnsi="Arial" w:cs="Arial"/>
        <w:b/>
        <w:bCs/>
        <w:color w:val="1F4E79"/>
      </w:rPr>
    </w:pPr>
    <w:bookmarkStart w:id="1" w:name="_Hlk79393533"/>
    <w:bookmarkStart w:id="2" w:name="_Hlk79393534"/>
    <w:r w:rsidRPr="007D0C3E">
      <w:rPr>
        <w:rFonts w:ascii="Arial" w:hAnsi="Arial" w:cs="Arial"/>
        <w:b/>
        <w:bCs/>
        <w:color w:val="1F4E79"/>
      </w:rPr>
      <w:t>Appendix 1</w:t>
    </w:r>
  </w:p>
  <w:p w14:paraId="29195552" w14:textId="77777777" w:rsidR="00D84792" w:rsidRPr="007D0C3E" w:rsidRDefault="00D84792">
    <w:pPr>
      <w:pStyle w:val="Header"/>
      <w:rPr>
        <w:rFonts w:ascii="Arial" w:hAnsi="Arial" w:cs="Arial"/>
        <w:b/>
        <w:bCs/>
        <w:color w:val="1F4E79"/>
      </w:rPr>
    </w:pPr>
    <w:r w:rsidRPr="007D0C3E">
      <w:rPr>
        <w:rFonts w:ascii="Arial" w:hAnsi="Arial" w:cs="Arial"/>
        <w:b/>
        <w:bCs/>
        <w:color w:val="1F4E79"/>
      </w:rPr>
      <w:t>Property &amp; Bereavement Services Annual Performance Report 2020/21</w:t>
    </w:r>
    <w:bookmarkEnd w:id="1"/>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C9C1" w14:textId="6B9BB6BF" w:rsidR="00D84792" w:rsidRDefault="00D84792">
    <w:pPr>
      <w:pStyle w:val="Header"/>
    </w:pPr>
  </w:p>
  <w:p w14:paraId="3D5D3ABB" w14:textId="77777777" w:rsidR="00D84792" w:rsidRPr="007D0C3E" w:rsidRDefault="00D84792" w:rsidP="006123CA">
    <w:pPr>
      <w:pStyle w:val="Header"/>
      <w:jc w:val="right"/>
      <w:rPr>
        <w:rFonts w:ascii="Arial" w:hAnsi="Arial" w:cs="Arial"/>
        <w:b/>
        <w:bCs/>
        <w:color w:val="1F4E79"/>
      </w:rPr>
    </w:pPr>
    <w:r w:rsidRPr="007D0C3E">
      <w:rPr>
        <w:rFonts w:ascii="Arial" w:hAnsi="Arial" w:cs="Arial"/>
        <w:b/>
        <w:bCs/>
        <w:color w:val="1F4E79"/>
      </w:rPr>
      <w:t>Appendix 1</w:t>
    </w:r>
  </w:p>
  <w:p w14:paraId="3CA2EEED" w14:textId="77777777" w:rsidR="00D84792" w:rsidRPr="007D0C3E" w:rsidRDefault="00D84792" w:rsidP="006123CA">
    <w:pPr>
      <w:pStyle w:val="Header"/>
      <w:rPr>
        <w:rFonts w:ascii="Arial" w:hAnsi="Arial" w:cs="Arial"/>
        <w:b/>
        <w:bCs/>
        <w:color w:val="1F4E79"/>
      </w:rPr>
    </w:pPr>
    <w:r w:rsidRPr="007D0C3E">
      <w:rPr>
        <w:rFonts w:ascii="Arial" w:hAnsi="Arial" w:cs="Arial"/>
        <w:b/>
        <w:bCs/>
        <w:color w:val="1F4E79"/>
      </w:rPr>
      <w:t>Property &amp; Bereavement Services Annual Performance Report 2020/21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6F27" w14:textId="77777777" w:rsidR="00D84792" w:rsidRDefault="00D847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8BF7" w14:textId="77777777" w:rsidR="00D84792" w:rsidRPr="00FE5D72" w:rsidRDefault="00D84792" w:rsidP="00D620A8">
    <w:pPr>
      <w:pStyle w:val="Header"/>
      <w:jc w:val="right"/>
      <w:rPr>
        <w:rFonts w:ascii="Arial" w:hAnsi="Arial" w:cs="Arial"/>
        <w:b/>
        <w:bCs/>
        <w:color w:val="1F4E79"/>
      </w:rPr>
    </w:pPr>
    <w:r w:rsidRPr="00FE5D72">
      <w:rPr>
        <w:rFonts w:ascii="Arial" w:hAnsi="Arial" w:cs="Arial"/>
        <w:b/>
        <w:bCs/>
        <w:color w:val="1F4E79"/>
      </w:rPr>
      <w:t>Appendix 2</w:t>
    </w:r>
  </w:p>
  <w:p w14:paraId="30084B7D" w14:textId="77777777" w:rsidR="00D84792" w:rsidRPr="00FE5D72" w:rsidRDefault="00D84792">
    <w:pPr>
      <w:pStyle w:val="Header"/>
      <w:rPr>
        <w:rFonts w:ascii="Arial" w:hAnsi="Arial" w:cs="Arial"/>
        <w:b/>
        <w:bCs/>
        <w:color w:val="1F4E79"/>
      </w:rPr>
    </w:pPr>
    <w:r w:rsidRPr="00FE5D72">
      <w:rPr>
        <w:rFonts w:ascii="Arial" w:hAnsi="Arial" w:cs="Arial"/>
        <w:b/>
        <w:bCs/>
        <w:color w:val="1F4E79"/>
      </w:rPr>
      <w:t>Facilities Management Annual Performance Report 2020/21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9A649" w14:textId="77777777" w:rsidR="00D84792" w:rsidRDefault="00D8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065E7EB9"/>
    <w:multiLevelType w:val="hybridMultilevel"/>
    <w:tmpl w:val="9C7A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768A"/>
    <w:multiLevelType w:val="hybridMultilevel"/>
    <w:tmpl w:val="E0582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B10E5"/>
    <w:multiLevelType w:val="hybridMultilevel"/>
    <w:tmpl w:val="EF0E8990"/>
    <w:lvl w:ilvl="0" w:tplc="CC7C2AB0">
      <w:start w:val="1"/>
      <w:numFmt w:val="bullet"/>
      <w:pStyle w:val="ListBullet"/>
      <w:lvlText w:val=""/>
      <w:lvlJc w:val="left"/>
      <w:pPr>
        <w:tabs>
          <w:tab w:val="num" w:pos="1767"/>
        </w:tabs>
        <w:ind w:left="1767" w:hanging="338"/>
      </w:pPr>
      <w:rPr>
        <w:rFonts w:ascii="Wingdings" w:hAnsi="Wingdings" w:hint="default"/>
        <w:sz w:val="16"/>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E365A12"/>
    <w:multiLevelType w:val="multilevel"/>
    <w:tmpl w:val="55AAB4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Para2"/>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263235D"/>
    <w:multiLevelType w:val="hybridMultilevel"/>
    <w:tmpl w:val="AF6C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64057"/>
    <w:multiLevelType w:val="hybridMultilevel"/>
    <w:tmpl w:val="F73419A6"/>
    <w:lvl w:ilvl="0" w:tplc="3C62F0D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7B0616B"/>
    <w:multiLevelType w:val="multilevel"/>
    <w:tmpl w:val="442CAE46"/>
    <w:lvl w:ilvl="0">
      <w:start w:val="1"/>
      <w:numFmt w:val="decimal"/>
      <w:pStyle w:val="Bulletedlist1"/>
      <w:lvlText w:val="%1."/>
      <w:lvlJc w:val="left"/>
      <w:pPr>
        <w:ind w:left="144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8"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FB527F"/>
    <w:multiLevelType w:val="multilevel"/>
    <w:tmpl w:val="3E34B372"/>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11"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4E1D59"/>
    <w:multiLevelType w:val="hybridMultilevel"/>
    <w:tmpl w:val="519A15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54C6D5D"/>
    <w:multiLevelType w:val="hybridMultilevel"/>
    <w:tmpl w:val="908CF3E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14"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550562A6"/>
    <w:multiLevelType w:val="hybridMultilevel"/>
    <w:tmpl w:val="B78AB74C"/>
    <w:lvl w:ilvl="0" w:tplc="CF34B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15:restartNumberingAfterBreak="0">
    <w:nsid w:val="63C7219D"/>
    <w:multiLevelType w:val="multilevel"/>
    <w:tmpl w:val="404CEE34"/>
    <w:lvl w:ilvl="0">
      <w:start w:val="2"/>
      <w:numFmt w:val="decimal"/>
      <w:lvlText w:val="%1."/>
      <w:lvlJc w:val="left"/>
      <w:pPr>
        <w:tabs>
          <w:tab w:val="num" w:pos="2498"/>
        </w:tabs>
        <w:ind w:left="2498" w:hanging="360"/>
      </w:pPr>
      <w:rPr>
        <w:rFonts w:hint="default"/>
      </w:rPr>
    </w:lvl>
    <w:lvl w:ilvl="1">
      <w:start w:val="1"/>
      <w:numFmt w:val="decimal"/>
      <w:isLgl/>
      <w:lvlText w:val="%1.%2"/>
      <w:lvlJc w:val="left"/>
      <w:pPr>
        <w:tabs>
          <w:tab w:val="num" w:pos="2663"/>
        </w:tabs>
        <w:ind w:left="2663" w:hanging="525"/>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218"/>
        </w:tabs>
        <w:ind w:left="3218" w:hanging="1080"/>
      </w:pPr>
      <w:rPr>
        <w:rFonts w:hint="default"/>
      </w:rPr>
    </w:lvl>
    <w:lvl w:ilvl="4">
      <w:start w:val="1"/>
      <w:numFmt w:val="decimal"/>
      <w:isLgl/>
      <w:lvlText w:val="%1.%2.%3.%4.%5"/>
      <w:lvlJc w:val="left"/>
      <w:pPr>
        <w:tabs>
          <w:tab w:val="num" w:pos="3218"/>
        </w:tabs>
        <w:ind w:left="3218" w:hanging="1080"/>
      </w:pPr>
      <w:rPr>
        <w:rFonts w:hint="default"/>
      </w:rPr>
    </w:lvl>
    <w:lvl w:ilvl="5">
      <w:start w:val="1"/>
      <w:numFmt w:val="decimal"/>
      <w:isLgl/>
      <w:lvlText w:val="%1.%2.%3.%4.%5.%6"/>
      <w:lvlJc w:val="left"/>
      <w:pPr>
        <w:tabs>
          <w:tab w:val="num" w:pos="3578"/>
        </w:tabs>
        <w:ind w:left="3578" w:hanging="1440"/>
      </w:pPr>
      <w:rPr>
        <w:rFonts w:hint="default"/>
      </w:rPr>
    </w:lvl>
    <w:lvl w:ilvl="6">
      <w:start w:val="1"/>
      <w:numFmt w:val="decimal"/>
      <w:isLgl/>
      <w:lvlText w:val="%1.%2.%3.%4.%5.%6.%7"/>
      <w:lvlJc w:val="left"/>
      <w:pPr>
        <w:tabs>
          <w:tab w:val="num" w:pos="3578"/>
        </w:tabs>
        <w:ind w:left="3578" w:hanging="1440"/>
      </w:pPr>
      <w:rPr>
        <w:rFonts w:hint="default"/>
      </w:rPr>
    </w:lvl>
    <w:lvl w:ilvl="7">
      <w:start w:val="1"/>
      <w:numFmt w:val="decimal"/>
      <w:isLgl/>
      <w:lvlText w:val="%1.%2.%3.%4.%5.%6.%7.%8"/>
      <w:lvlJc w:val="left"/>
      <w:pPr>
        <w:tabs>
          <w:tab w:val="num" w:pos="3938"/>
        </w:tabs>
        <w:ind w:left="3938" w:hanging="1800"/>
      </w:pPr>
      <w:rPr>
        <w:rFonts w:hint="default"/>
      </w:rPr>
    </w:lvl>
    <w:lvl w:ilvl="8">
      <w:start w:val="1"/>
      <w:numFmt w:val="decimal"/>
      <w:isLgl/>
      <w:lvlText w:val="%1.%2.%3.%4.%5.%6.%7.%8.%9"/>
      <w:lvlJc w:val="left"/>
      <w:pPr>
        <w:tabs>
          <w:tab w:val="num" w:pos="3938"/>
        </w:tabs>
        <w:ind w:left="3938" w:hanging="1800"/>
      </w:pPr>
      <w:rPr>
        <w:rFonts w:hint="default"/>
      </w:rPr>
    </w:lvl>
  </w:abstractNum>
  <w:abstractNum w:abstractNumId="18" w15:restartNumberingAfterBreak="0">
    <w:nsid w:val="66326C0E"/>
    <w:multiLevelType w:val="hybridMultilevel"/>
    <w:tmpl w:val="24FC1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3210B9"/>
    <w:multiLevelType w:val="hybridMultilevel"/>
    <w:tmpl w:val="E6E8F1FC"/>
    <w:lvl w:ilvl="0" w:tplc="D2A0D1FA">
      <w:start w:val="1"/>
      <w:numFmt w:val="decimal"/>
      <w:lvlText w:val="(%1)"/>
      <w:lvlJc w:val="left"/>
      <w:pPr>
        <w:ind w:left="6173"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C6A48FA"/>
    <w:multiLevelType w:val="multilevel"/>
    <w:tmpl w:val="4A8081CC"/>
    <w:lvl w:ilvl="0">
      <w:start w:val="1"/>
      <w:numFmt w:val="decimal"/>
      <w:lvlText w:val="%1."/>
      <w:lvlJc w:val="left"/>
      <w:pPr>
        <w:ind w:left="720" w:hanging="360"/>
      </w:pPr>
      <w:rPr>
        <w:rFonts w:hint="default"/>
        <w:b/>
        <w:bCs/>
        <w:sz w:val="36"/>
        <w:szCs w:val="36"/>
      </w:rPr>
    </w:lvl>
    <w:lvl w:ilvl="1">
      <w:numFmt w:val="decimal"/>
      <w:isLgl/>
      <w:lvlText w:val="%1.%2"/>
      <w:lvlJc w:val="left"/>
      <w:pPr>
        <w:ind w:left="1288"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4"/>
  </w:num>
  <w:num w:numId="3">
    <w:abstractNumId w:val="16"/>
  </w:num>
  <w:num w:numId="4">
    <w:abstractNumId w:val="14"/>
  </w:num>
  <w:num w:numId="5">
    <w:abstractNumId w:val="21"/>
  </w:num>
  <w:num w:numId="6">
    <w:abstractNumId w:val="17"/>
  </w:num>
  <w:num w:numId="7">
    <w:abstractNumId w:val="0"/>
  </w:num>
  <w:num w:numId="8">
    <w:abstractNumId w:val="10"/>
  </w:num>
  <w:num w:numId="9">
    <w:abstractNumId w:val="3"/>
  </w:num>
  <w:num w:numId="10">
    <w:abstractNumId w:val="18"/>
  </w:num>
  <w:num w:numId="11">
    <w:abstractNumId w:val="19"/>
  </w:num>
  <w:num w:numId="12">
    <w:abstractNumId w:val="13"/>
  </w:num>
  <w:num w:numId="13">
    <w:abstractNumId w:val="12"/>
  </w:num>
  <w:num w:numId="14">
    <w:abstractNumId w:val="2"/>
  </w:num>
  <w:num w:numId="15">
    <w:abstractNumId w:val="6"/>
  </w:num>
  <w:num w:numId="16">
    <w:abstractNumId w:val="20"/>
  </w:num>
  <w:num w:numId="17">
    <w:abstractNumId w:val="1"/>
  </w:num>
  <w:num w:numId="18">
    <w:abstractNumId w:val="9"/>
  </w:num>
  <w:num w:numId="19">
    <w:abstractNumId w:val="11"/>
  </w:num>
  <w:num w:numId="20">
    <w:abstractNumId w:val="8"/>
  </w:num>
  <w:num w:numId="21">
    <w:abstractNumId w:val="15"/>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Moves/>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094"/>
    <w:rsid w:val="000017A2"/>
    <w:rsid w:val="00010015"/>
    <w:rsid w:val="000113A7"/>
    <w:rsid w:val="00011B8F"/>
    <w:rsid w:val="000161C6"/>
    <w:rsid w:val="00016C5F"/>
    <w:rsid w:val="00017B41"/>
    <w:rsid w:val="00022440"/>
    <w:rsid w:val="000236E4"/>
    <w:rsid w:val="000276CE"/>
    <w:rsid w:val="00035673"/>
    <w:rsid w:val="000364F6"/>
    <w:rsid w:val="000407CC"/>
    <w:rsid w:val="000408E8"/>
    <w:rsid w:val="00043ADA"/>
    <w:rsid w:val="00043B32"/>
    <w:rsid w:val="0004727A"/>
    <w:rsid w:val="000477E2"/>
    <w:rsid w:val="0005088B"/>
    <w:rsid w:val="00051A2E"/>
    <w:rsid w:val="00051A7A"/>
    <w:rsid w:val="000523CD"/>
    <w:rsid w:val="00052BE1"/>
    <w:rsid w:val="0005305E"/>
    <w:rsid w:val="00053B88"/>
    <w:rsid w:val="00053DCC"/>
    <w:rsid w:val="00064DA6"/>
    <w:rsid w:val="000705C7"/>
    <w:rsid w:val="00071C97"/>
    <w:rsid w:val="00075652"/>
    <w:rsid w:val="0007587D"/>
    <w:rsid w:val="00084155"/>
    <w:rsid w:val="00087908"/>
    <w:rsid w:val="000957AA"/>
    <w:rsid w:val="000A46A0"/>
    <w:rsid w:val="000A57C7"/>
    <w:rsid w:val="000A6979"/>
    <w:rsid w:val="000A731A"/>
    <w:rsid w:val="000B1A95"/>
    <w:rsid w:val="000B64FC"/>
    <w:rsid w:val="000B75FF"/>
    <w:rsid w:val="000C2440"/>
    <w:rsid w:val="000C3F83"/>
    <w:rsid w:val="000C4394"/>
    <w:rsid w:val="000C4457"/>
    <w:rsid w:val="000C523F"/>
    <w:rsid w:val="000C6D92"/>
    <w:rsid w:val="000C70D1"/>
    <w:rsid w:val="000C7C33"/>
    <w:rsid w:val="000D32D3"/>
    <w:rsid w:val="000D63AF"/>
    <w:rsid w:val="000E198F"/>
    <w:rsid w:val="000E21D6"/>
    <w:rsid w:val="000E2959"/>
    <w:rsid w:val="000E3824"/>
    <w:rsid w:val="000E41DE"/>
    <w:rsid w:val="000F33BB"/>
    <w:rsid w:val="000F5090"/>
    <w:rsid w:val="000F6CE0"/>
    <w:rsid w:val="00101F3B"/>
    <w:rsid w:val="0010432A"/>
    <w:rsid w:val="00104884"/>
    <w:rsid w:val="001057FE"/>
    <w:rsid w:val="001105D1"/>
    <w:rsid w:val="00113200"/>
    <w:rsid w:val="00114BA4"/>
    <w:rsid w:val="00115B25"/>
    <w:rsid w:val="0012140B"/>
    <w:rsid w:val="00121D86"/>
    <w:rsid w:val="001237EC"/>
    <w:rsid w:val="00123A1C"/>
    <w:rsid w:val="00127B13"/>
    <w:rsid w:val="0013312B"/>
    <w:rsid w:val="001338F0"/>
    <w:rsid w:val="00133E2A"/>
    <w:rsid w:val="00140252"/>
    <w:rsid w:val="00140A42"/>
    <w:rsid w:val="00146408"/>
    <w:rsid w:val="00146D88"/>
    <w:rsid w:val="00147436"/>
    <w:rsid w:val="00147D95"/>
    <w:rsid w:val="001532A2"/>
    <w:rsid w:val="00154D0C"/>
    <w:rsid w:val="001555D8"/>
    <w:rsid w:val="0015623B"/>
    <w:rsid w:val="00156344"/>
    <w:rsid w:val="001610CA"/>
    <w:rsid w:val="00163B5B"/>
    <w:rsid w:val="001658E5"/>
    <w:rsid w:val="00166529"/>
    <w:rsid w:val="001702A4"/>
    <w:rsid w:val="00172CAB"/>
    <w:rsid w:val="00175905"/>
    <w:rsid w:val="0018044F"/>
    <w:rsid w:val="00181865"/>
    <w:rsid w:val="00181D5A"/>
    <w:rsid w:val="001824FF"/>
    <w:rsid w:val="00182C72"/>
    <w:rsid w:val="00182E59"/>
    <w:rsid w:val="0018468E"/>
    <w:rsid w:val="00184883"/>
    <w:rsid w:val="00192813"/>
    <w:rsid w:val="001A1177"/>
    <w:rsid w:val="001A4112"/>
    <w:rsid w:val="001A459E"/>
    <w:rsid w:val="001A64A8"/>
    <w:rsid w:val="001A6C58"/>
    <w:rsid w:val="001B1BB3"/>
    <w:rsid w:val="001C30B3"/>
    <w:rsid w:val="001C47E0"/>
    <w:rsid w:val="001C68C3"/>
    <w:rsid w:val="001C7C60"/>
    <w:rsid w:val="001D1EFE"/>
    <w:rsid w:val="001D495A"/>
    <w:rsid w:val="001D4DDE"/>
    <w:rsid w:val="001D6D6F"/>
    <w:rsid w:val="001D7084"/>
    <w:rsid w:val="001E1E4F"/>
    <w:rsid w:val="001E21C0"/>
    <w:rsid w:val="001E5F3A"/>
    <w:rsid w:val="001E7F70"/>
    <w:rsid w:val="001F066E"/>
    <w:rsid w:val="002050D7"/>
    <w:rsid w:val="00207A78"/>
    <w:rsid w:val="00207E3C"/>
    <w:rsid w:val="00212906"/>
    <w:rsid w:val="002134C1"/>
    <w:rsid w:val="00215CF6"/>
    <w:rsid w:val="00221CD1"/>
    <w:rsid w:val="00223A0A"/>
    <w:rsid w:val="002259E4"/>
    <w:rsid w:val="00236B08"/>
    <w:rsid w:val="00237063"/>
    <w:rsid w:val="0024109D"/>
    <w:rsid w:val="00242C04"/>
    <w:rsid w:val="00243EB3"/>
    <w:rsid w:val="00244307"/>
    <w:rsid w:val="00246B2D"/>
    <w:rsid w:val="0025388D"/>
    <w:rsid w:val="00256EE8"/>
    <w:rsid w:val="002618FD"/>
    <w:rsid w:val="00261ADF"/>
    <w:rsid w:val="0026423D"/>
    <w:rsid w:val="00265217"/>
    <w:rsid w:val="00266BB2"/>
    <w:rsid w:val="00267802"/>
    <w:rsid w:val="002701E6"/>
    <w:rsid w:val="002740BC"/>
    <w:rsid w:val="0027598A"/>
    <w:rsid w:val="002776B6"/>
    <w:rsid w:val="0028119C"/>
    <w:rsid w:val="00281C63"/>
    <w:rsid w:val="002824E6"/>
    <w:rsid w:val="00286542"/>
    <w:rsid w:val="002869B3"/>
    <w:rsid w:val="002912AB"/>
    <w:rsid w:val="00296905"/>
    <w:rsid w:val="002A28E7"/>
    <w:rsid w:val="002A3C7F"/>
    <w:rsid w:val="002A44D7"/>
    <w:rsid w:val="002A56F4"/>
    <w:rsid w:val="002A71C5"/>
    <w:rsid w:val="002B3EB5"/>
    <w:rsid w:val="002B447B"/>
    <w:rsid w:val="002C1229"/>
    <w:rsid w:val="002C227F"/>
    <w:rsid w:val="002C5BE8"/>
    <w:rsid w:val="002C65BE"/>
    <w:rsid w:val="002D1B64"/>
    <w:rsid w:val="002D74B6"/>
    <w:rsid w:val="002E7093"/>
    <w:rsid w:val="002E75D9"/>
    <w:rsid w:val="002F0D4F"/>
    <w:rsid w:val="002F34FC"/>
    <w:rsid w:val="002F622C"/>
    <w:rsid w:val="003046C8"/>
    <w:rsid w:val="00305CC2"/>
    <w:rsid w:val="003069F0"/>
    <w:rsid w:val="00306ED5"/>
    <w:rsid w:val="00316ABF"/>
    <w:rsid w:val="00321713"/>
    <w:rsid w:val="0032288E"/>
    <w:rsid w:val="00331118"/>
    <w:rsid w:val="0033294C"/>
    <w:rsid w:val="00334070"/>
    <w:rsid w:val="0033508E"/>
    <w:rsid w:val="003373A4"/>
    <w:rsid w:val="00342110"/>
    <w:rsid w:val="00344267"/>
    <w:rsid w:val="003451AC"/>
    <w:rsid w:val="00347B1D"/>
    <w:rsid w:val="00351D71"/>
    <w:rsid w:val="00352E97"/>
    <w:rsid w:val="003554DA"/>
    <w:rsid w:val="00363174"/>
    <w:rsid w:val="00363BCD"/>
    <w:rsid w:val="00363DB1"/>
    <w:rsid w:val="00363DCE"/>
    <w:rsid w:val="00363F96"/>
    <w:rsid w:val="00366655"/>
    <w:rsid w:val="003714B2"/>
    <w:rsid w:val="00371A49"/>
    <w:rsid w:val="0037260D"/>
    <w:rsid w:val="003738C4"/>
    <w:rsid w:val="0037600D"/>
    <w:rsid w:val="003821FE"/>
    <w:rsid w:val="00382201"/>
    <w:rsid w:val="00383EE5"/>
    <w:rsid w:val="00384A40"/>
    <w:rsid w:val="00387F34"/>
    <w:rsid w:val="00390FB1"/>
    <w:rsid w:val="003914B1"/>
    <w:rsid w:val="00393525"/>
    <w:rsid w:val="0039461D"/>
    <w:rsid w:val="003947C8"/>
    <w:rsid w:val="003A06FF"/>
    <w:rsid w:val="003A495B"/>
    <w:rsid w:val="003A55A1"/>
    <w:rsid w:val="003A57CF"/>
    <w:rsid w:val="003A759B"/>
    <w:rsid w:val="003A7CD4"/>
    <w:rsid w:val="003B2455"/>
    <w:rsid w:val="003B3E71"/>
    <w:rsid w:val="003B5D56"/>
    <w:rsid w:val="003C0578"/>
    <w:rsid w:val="003C3104"/>
    <w:rsid w:val="003C675F"/>
    <w:rsid w:val="003C75E9"/>
    <w:rsid w:val="003D03C3"/>
    <w:rsid w:val="003D03E5"/>
    <w:rsid w:val="003D0ACC"/>
    <w:rsid w:val="003D3584"/>
    <w:rsid w:val="003D4F8A"/>
    <w:rsid w:val="003D5430"/>
    <w:rsid w:val="003D6458"/>
    <w:rsid w:val="003D6E58"/>
    <w:rsid w:val="003E1CCC"/>
    <w:rsid w:val="003E3708"/>
    <w:rsid w:val="003E7F89"/>
    <w:rsid w:val="003F2CDE"/>
    <w:rsid w:val="003F2EEB"/>
    <w:rsid w:val="003F3388"/>
    <w:rsid w:val="003F4A31"/>
    <w:rsid w:val="0040092D"/>
    <w:rsid w:val="00405C60"/>
    <w:rsid w:val="00410844"/>
    <w:rsid w:val="00411217"/>
    <w:rsid w:val="00412DA8"/>
    <w:rsid w:val="00413E5D"/>
    <w:rsid w:val="00414CBF"/>
    <w:rsid w:val="0041500F"/>
    <w:rsid w:val="004156C4"/>
    <w:rsid w:val="00417E7E"/>
    <w:rsid w:val="00420073"/>
    <w:rsid w:val="004207C2"/>
    <w:rsid w:val="00421D38"/>
    <w:rsid w:val="00423324"/>
    <w:rsid w:val="00423712"/>
    <w:rsid w:val="004274EE"/>
    <w:rsid w:val="00432222"/>
    <w:rsid w:val="00434B38"/>
    <w:rsid w:val="0043562C"/>
    <w:rsid w:val="00442318"/>
    <w:rsid w:val="00446294"/>
    <w:rsid w:val="00450770"/>
    <w:rsid w:val="00452317"/>
    <w:rsid w:val="00455927"/>
    <w:rsid w:val="00456765"/>
    <w:rsid w:val="00456A6B"/>
    <w:rsid w:val="00457391"/>
    <w:rsid w:val="00465DDD"/>
    <w:rsid w:val="00465EB0"/>
    <w:rsid w:val="004662B0"/>
    <w:rsid w:val="00471070"/>
    <w:rsid w:val="00473E45"/>
    <w:rsid w:val="0047415A"/>
    <w:rsid w:val="004749AF"/>
    <w:rsid w:val="00475FA4"/>
    <w:rsid w:val="00481535"/>
    <w:rsid w:val="00487EEC"/>
    <w:rsid w:val="00495D8A"/>
    <w:rsid w:val="004A0E29"/>
    <w:rsid w:val="004A5ADD"/>
    <w:rsid w:val="004A705B"/>
    <w:rsid w:val="004B0B33"/>
    <w:rsid w:val="004B0B93"/>
    <w:rsid w:val="004B2BD0"/>
    <w:rsid w:val="004B4E8F"/>
    <w:rsid w:val="004B5953"/>
    <w:rsid w:val="004B60D1"/>
    <w:rsid w:val="004C01A2"/>
    <w:rsid w:val="004C0B8D"/>
    <w:rsid w:val="004C0F7F"/>
    <w:rsid w:val="004C3320"/>
    <w:rsid w:val="004C5511"/>
    <w:rsid w:val="004C5E38"/>
    <w:rsid w:val="004D0397"/>
    <w:rsid w:val="004D19E8"/>
    <w:rsid w:val="004D5B4D"/>
    <w:rsid w:val="004D6052"/>
    <w:rsid w:val="004E1472"/>
    <w:rsid w:val="004E46A1"/>
    <w:rsid w:val="004E555E"/>
    <w:rsid w:val="004F0990"/>
    <w:rsid w:val="004F4B44"/>
    <w:rsid w:val="004F5382"/>
    <w:rsid w:val="00503060"/>
    <w:rsid w:val="00504B95"/>
    <w:rsid w:val="00505BC1"/>
    <w:rsid w:val="00506B9B"/>
    <w:rsid w:val="0051018D"/>
    <w:rsid w:val="00512610"/>
    <w:rsid w:val="00512D26"/>
    <w:rsid w:val="005134BC"/>
    <w:rsid w:val="005143D7"/>
    <w:rsid w:val="005159E4"/>
    <w:rsid w:val="00516EAB"/>
    <w:rsid w:val="00517335"/>
    <w:rsid w:val="005201B6"/>
    <w:rsid w:val="00520512"/>
    <w:rsid w:val="00521948"/>
    <w:rsid w:val="00522057"/>
    <w:rsid w:val="005222A9"/>
    <w:rsid w:val="00525A58"/>
    <w:rsid w:val="005260F6"/>
    <w:rsid w:val="00526EB2"/>
    <w:rsid w:val="0053776A"/>
    <w:rsid w:val="00540245"/>
    <w:rsid w:val="005407A0"/>
    <w:rsid w:val="0054119B"/>
    <w:rsid w:val="00542260"/>
    <w:rsid w:val="005456A6"/>
    <w:rsid w:val="00546587"/>
    <w:rsid w:val="00547202"/>
    <w:rsid w:val="00553438"/>
    <w:rsid w:val="00554381"/>
    <w:rsid w:val="00556A89"/>
    <w:rsid w:val="005667B9"/>
    <w:rsid w:val="0057304C"/>
    <w:rsid w:val="00574C4E"/>
    <w:rsid w:val="00586C2A"/>
    <w:rsid w:val="00592B8F"/>
    <w:rsid w:val="00592D59"/>
    <w:rsid w:val="00594D16"/>
    <w:rsid w:val="00595C86"/>
    <w:rsid w:val="00595E41"/>
    <w:rsid w:val="005969FD"/>
    <w:rsid w:val="005A061E"/>
    <w:rsid w:val="005A25EA"/>
    <w:rsid w:val="005A499E"/>
    <w:rsid w:val="005A7A9D"/>
    <w:rsid w:val="005B1AEB"/>
    <w:rsid w:val="005B317F"/>
    <w:rsid w:val="005B59C0"/>
    <w:rsid w:val="005B79FE"/>
    <w:rsid w:val="005C0555"/>
    <w:rsid w:val="005C10EF"/>
    <w:rsid w:val="005C2F71"/>
    <w:rsid w:val="005D358C"/>
    <w:rsid w:val="005D3C64"/>
    <w:rsid w:val="005D3D9B"/>
    <w:rsid w:val="005D51B2"/>
    <w:rsid w:val="005D5B9B"/>
    <w:rsid w:val="005E0180"/>
    <w:rsid w:val="005E0381"/>
    <w:rsid w:val="005E1D33"/>
    <w:rsid w:val="005E49FD"/>
    <w:rsid w:val="005E656F"/>
    <w:rsid w:val="005E6689"/>
    <w:rsid w:val="005E6AE5"/>
    <w:rsid w:val="005F1C02"/>
    <w:rsid w:val="005F4080"/>
    <w:rsid w:val="005F4D4E"/>
    <w:rsid w:val="005F7950"/>
    <w:rsid w:val="00600F19"/>
    <w:rsid w:val="006031F4"/>
    <w:rsid w:val="006047AF"/>
    <w:rsid w:val="0060625C"/>
    <w:rsid w:val="00607A0A"/>
    <w:rsid w:val="00612295"/>
    <w:rsid w:val="006123CA"/>
    <w:rsid w:val="00612ABE"/>
    <w:rsid w:val="0062281F"/>
    <w:rsid w:val="00623878"/>
    <w:rsid w:val="00623972"/>
    <w:rsid w:val="00624A9C"/>
    <w:rsid w:val="006278F5"/>
    <w:rsid w:val="00627C59"/>
    <w:rsid w:val="00643370"/>
    <w:rsid w:val="00643827"/>
    <w:rsid w:val="00645338"/>
    <w:rsid w:val="006511E0"/>
    <w:rsid w:val="00652CF1"/>
    <w:rsid w:val="00655555"/>
    <w:rsid w:val="00656136"/>
    <w:rsid w:val="00657AE0"/>
    <w:rsid w:val="006648F2"/>
    <w:rsid w:val="0066651E"/>
    <w:rsid w:val="00670B31"/>
    <w:rsid w:val="00672838"/>
    <w:rsid w:val="006731AD"/>
    <w:rsid w:val="006734D5"/>
    <w:rsid w:val="00676B1D"/>
    <w:rsid w:val="006774C3"/>
    <w:rsid w:val="00677859"/>
    <w:rsid w:val="00686625"/>
    <w:rsid w:val="00687DDB"/>
    <w:rsid w:val="00690A22"/>
    <w:rsid w:val="006A046A"/>
    <w:rsid w:val="006A36F5"/>
    <w:rsid w:val="006A3868"/>
    <w:rsid w:val="006A406B"/>
    <w:rsid w:val="006B0232"/>
    <w:rsid w:val="006B1AE3"/>
    <w:rsid w:val="006B7374"/>
    <w:rsid w:val="006B7C7F"/>
    <w:rsid w:val="006C0F4B"/>
    <w:rsid w:val="006C1CF0"/>
    <w:rsid w:val="006C3C8B"/>
    <w:rsid w:val="006C54EC"/>
    <w:rsid w:val="006C57FE"/>
    <w:rsid w:val="006C5DA7"/>
    <w:rsid w:val="006C613D"/>
    <w:rsid w:val="006D01E4"/>
    <w:rsid w:val="006D4017"/>
    <w:rsid w:val="006D42AA"/>
    <w:rsid w:val="006D49FF"/>
    <w:rsid w:val="006D507E"/>
    <w:rsid w:val="006D5362"/>
    <w:rsid w:val="006D5C78"/>
    <w:rsid w:val="006D6876"/>
    <w:rsid w:val="006D7337"/>
    <w:rsid w:val="006E33CC"/>
    <w:rsid w:val="006E4D3A"/>
    <w:rsid w:val="006F2779"/>
    <w:rsid w:val="006F2BB3"/>
    <w:rsid w:val="006F448B"/>
    <w:rsid w:val="006F6E43"/>
    <w:rsid w:val="006F6EC6"/>
    <w:rsid w:val="00703863"/>
    <w:rsid w:val="00707479"/>
    <w:rsid w:val="0071216D"/>
    <w:rsid w:val="00714289"/>
    <w:rsid w:val="00716CB4"/>
    <w:rsid w:val="00717615"/>
    <w:rsid w:val="00717D36"/>
    <w:rsid w:val="0072050D"/>
    <w:rsid w:val="007206F6"/>
    <w:rsid w:val="00725B38"/>
    <w:rsid w:val="00732C4D"/>
    <w:rsid w:val="00734C10"/>
    <w:rsid w:val="00743711"/>
    <w:rsid w:val="00745F83"/>
    <w:rsid w:val="0074675F"/>
    <w:rsid w:val="00746E6D"/>
    <w:rsid w:val="0074705C"/>
    <w:rsid w:val="007475BF"/>
    <w:rsid w:val="00752ACE"/>
    <w:rsid w:val="00753400"/>
    <w:rsid w:val="00753ABF"/>
    <w:rsid w:val="007564B1"/>
    <w:rsid w:val="0075795A"/>
    <w:rsid w:val="00762004"/>
    <w:rsid w:val="00766DE2"/>
    <w:rsid w:val="007707F4"/>
    <w:rsid w:val="00770F98"/>
    <w:rsid w:val="00772D61"/>
    <w:rsid w:val="00773E8E"/>
    <w:rsid w:val="00774808"/>
    <w:rsid w:val="00777494"/>
    <w:rsid w:val="00781331"/>
    <w:rsid w:val="00786F1F"/>
    <w:rsid w:val="00790198"/>
    <w:rsid w:val="007906F7"/>
    <w:rsid w:val="00791737"/>
    <w:rsid w:val="0079783B"/>
    <w:rsid w:val="007A33E2"/>
    <w:rsid w:val="007B29A9"/>
    <w:rsid w:val="007B2A6E"/>
    <w:rsid w:val="007B2D26"/>
    <w:rsid w:val="007B5868"/>
    <w:rsid w:val="007C0E8F"/>
    <w:rsid w:val="007C1E32"/>
    <w:rsid w:val="007C1E38"/>
    <w:rsid w:val="007C4160"/>
    <w:rsid w:val="007C42D6"/>
    <w:rsid w:val="007E0733"/>
    <w:rsid w:val="007E1256"/>
    <w:rsid w:val="007F2094"/>
    <w:rsid w:val="007F4CDC"/>
    <w:rsid w:val="007F5D81"/>
    <w:rsid w:val="00802500"/>
    <w:rsid w:val="008031DA"/>
    <w:rsid w:val="00806558"/>
    <w:rsid w:val="00815CD3"/>
    <w:rsid w:val="00815D25"/>
    <w:rsid w:val="00821042"/>
    <w:rsid w:val="00824B89"/>
    <w:rsid w:val="00832A5A"/>
    <w:rsid w:val="00833F5A"/>
    <w:rsid w:val="008358FB"/>
    <w:rsid w:val="008369D0"/>
    <w:rsid w:val="00836E62"/>
    <w:rsid w:val="00837483"/>
    <w:rsid w:val="00840D0C"/>
    <w:rsid w:val="00840F21"/>
    <w:rsid w:val="008414CC"/>
    <w:rsid w:val="00845C61"/>
    <w:rsid w:val="00846FA1"/>
    <w:rsid w:val="00851607"/>
    <w:rsid w:val="00851D03"/>
    <w:rsid w:val="0086263B"/>
    <w:rsid w:val="00862DE1"/>
    <w:rsid w:val="00865145"/>
    <w:rsid w:val="0086797F"/>
    <w:rsid w:val="00876D45"/>
    <w:rsid w:val="008771F9"/>
    <w:rsid w:val="0088051B"/>
    <w:rsid w:val="00880B91"/>
    <w:rsid w:val="00882D62"/>
    <w:rsid w:val="008A3963"/>
    <w:rsid w:val="008A40F0"/>
    <w:rsid w:val="008B18BD"/>
    <w:rsid w:val="008C2C25"/>
    <w:rsid w:val="008C2C90"/>
    <w:rsid w:val="008C78D4"/>
    <w:rsid w:val="008D30FD"/>
    <w:rsid w:val="008D37A9"/>
    <w:rsid w:val="008D4298"/>
    <w:rsid w:val="008D4BFD"/>
    <w:rsid w:val="008D4ED0"/>
    <w:rsid w:val="008D5E8E"/>
    <w:rsid w:val="008E05F8"/>
    <w:rsid w:val="008E1866"/>
    <w:rsid w:val="008E1956"/>
    <w:rsid w:val="008E1D78"/>
    <w:rsid w:val="008E3670"/>
    <w:rsid w:val="008E4D1D"/>
    <w:rsid w:val="008E5467"/>
    <w:rsid w:val="008E592D"/>
    <w:rsid w:val="008E66D5"/>
    <w:rsid w:val="008E6BFA"/>
    <w:rsid w:val="008F0587"/>
    <w:rsid w:val="008F1EC9"/>
    <w:rsid w:val="008F275A"/>
    <w:rsid w:val="008F2C44"/>
    <w:rsid w:val="008F4550"/>
    <w:rsid w:val="008F6FCA"/>
    <w:rsid w:val="00900F82"/>
    <w:rsid w:val="00905E03"/>
    <w:rsid w:val="0090615F"/>
    <w:rsid w:val="00907298"/>
    <w:rsid w:val="00913A8D"/>
    <w:rsid w:val="009149EE"/>
    <w:rsid w:val="0092082C"/>
    <w:rsid w:val="00923F94"/>
    <w:rsid w:val="00925C1F"/>
    <w:rsid w:val="00926773"/>
    <w:rsid w:val="00932293"/>
    <w:rsid w:val="00932C36"/>
    <w:rsid w:val="00933B7F"/>
    <w:rsid w:val="00933BA5"/>
    <w:rsid w:val="00933DED"/>
    <w:rsid w:val="00934440"/>
    <w:rsid w:val="00943AD8"/>
    <w:rsid w:val="0095072C"/>
    <w:rsid w:val="00951781"/>
    <w:rsid w:val="00960EAF"/>
    <w:rsid w:val="009620D9"/>
    <w:rsid w:val="00966902"/>
    <w:rsid w:val="00970962"/>
    <w:rsid w:val="00970B3A"/>
    <w:rsid w:val="00972A5E"/>
    <w:rsid w:val="009730EB"/>
    <w:rsid w:val="009737EE"/>
    <w:rsid w:val="00975457"/>
    <w:rsid w:val="009754D3"/>
    <w:rsid w:val="00977571"/>
    <w:rsid w:val="009838BA"/>
    <w:rsid w:val="0098522F"/>
    <w:rsid w:val="0098640D"/>
    <w:rsid w:val="00987074"/>
    <w:rsid w:val="009924FE"/>
    <w:rsid w:val="00993D19"/>
    <w:rsid w:val="0099469C"/>
    <w:rsid w:val="009A2021"/>
    <w:rsid w:val="009A38F2"/>
    <w:rsid w:val="009A6C69"/>
    <w:rsid w:val="009B14B0"/>
    <w:rsid w:val="009B4446"/>
    <w:rsid w:val="009B7190"/>
    <w:rsid w:val="009B7F57"/>
    <w:rsid w:val="009C464E"/>
    <w:rsid w:val="009C63D5"/>
    <w:rsid w:val="009C677E"/>
    <w:rsid w:val="009C7A79"/>
    <w:rsid w:val="009C7B7D"/>
    <w:rsid w:val="009D077C"/>
    <w:rsid w:val="009D26B1"/>
    <w:rsid w:val="009D624A"/>
    <w:rsid w:val="009D77A0"/>
    <w:rsid w:val="009D7F46"/>
    <w:rsid w:val="009E0C76"/>
    <w:rsid w:val="009E34CD"/>
    <w:rsid w:val="009E5606"/>
    <w:rsid w:val="009F0385"/>
    <w:rsid w:val="00A050E8"/>
    <w:rsid w:val="00A062C4"/>
    <w:rsid w:val="00A12C61"/>
    <w:rsid w:val="00A13455"/>
    <w:rsid w:val="00A13C2D"/>
    <w:rsid w:val="00A14140"/>
    <w:rsid w:val="00A15555"/>
    <w:rsid w:val="00A20BA7"/>
    <w:rsid w:val="00A22082"/>
    <w:rsid w:val="00A22C88"/>
    <w:rsid w:val="00A25C60"/>
    <w:rsid w:val="00A30011"/>
    <w:rsid w:val="00A30D86"/>
    <w:rsid w:val="00A343A5"/>
    <w:rsid w:val="00A350E7"/>
    <w:rsid w:val="00A35617"/>
    <w:rsid w:val="00A36726"/>
    <w:rsid w:val="00A37366"/>
    <w:rsid w:val="00A409B8"/>
    <w:rsid w:val="00A456DB"/>
    <w:rsid w:val="00A470A2"/>
    <w:rsid w:val="00A47A79"/>
    <w:rsid w:val="00A50775"/>
    <w:rsid w:val="00A521DB"/>
    <w:rsid w:val="00A52B44"/>
    <w:rsid w:val="00A55BFD"/>
    <w:rsid w:val="00A57730"/>
    <w:rsid w:val="00A60380"/>
    <w:rsid w:val="00A627FE"/>
    <w:rsid w:val="00A62F45"/>
    <w:rsid w:val="00A63170"/>
    <w:rsid w:val="00A67686"/>
    <w:rsid w:val="00A7091E"/>
    <w:rsid w:val="00A72F80"/>
    <w:rsid w:val="00A84B4D"/>
    <w:rsid w:val="00A87F48"/>
    <w:rsid w:val="00A9018B"/>
    <w:rsid w:val="00A902F7"/>
    <w:rsid w:val="00A92906"/>
    <w:rsid w:val="00A95C59"/>
    <w:rsid w:val="00A9700D"/>
    <w:rsid w:val="00A97ECC"/>
    <w:rsid w:val="00A97F44"/>
    <w:rsid w:val="00AA085F"/>
    <w:rsid w:val="00AA6804"/>
    <w:rsid w:val="00AB138A"/>
    <w:rsid w:val="00AB53C5"/>
    <w:rsid w:val="00AB7886"/>
    <w:rsid w:val="00AB7DBC"/>
    <w:rsid w:val="00AC2ABF"/>
    <w:rsid w:val="00AC4C2F"/>
    <w:rsid w:val="00AC796E"/>
    <w:rsid w:val="00AD1F17"/>
    <w:rsid w:val="00AD2373"/>
    <w:rsid w:val="00AD480E"/>
    <w:rsid w:val="00AF0C58"/>
    <w:rsid w:val="00AF0E25"/>
    <w:rsid w:val="00AF0E98"/>
    <w:rsid w:val="00B02E5E"/>
    <w:rsid w:val="00B0426F"/>
    <w:rsid w:val="00B04AD6"/>
    <w:rsid w:val="00B11C52"/>
    <w:rsid w:val="00B12DF9"/>
    <w:rsid w:val="00B15B3F"/>
    <w:rsid w:val="00B17A94"/>
    <w:rsid w:val="00B258B5"/>
    <w:rsid w:val="00B32955"/>
    <w:rsid w:val="00B346BE"/>
    <w:rsid w:val="00B34E46"/>
    <w:rsid w:val="00B36B6F"/>
    <w:rsid w:val="00B374E7"/>
    <w:rsid w:val="00B41F5E"/>
    <w:rsid w:val="00B43858"/>
    <w:rsid w:val="00B455DA"/>
    <w:rsid w:val="00B50FAD"/>
    <w:rsid w:val="00B5137D"/>
    <w:rsid w:val="00B51542"/>
    <w:rsid w:val="00B52C95"/>
    <w:rsid w:val="00B55B84"/>
    <w:rsid w:val="00B55E6F"/>
    <w:rsid w:val="00B57FFC"/>
    <w:rsid w:val="00B605E8"/>
    <w:rsid w:val="00B641BA"/>
    <w:rsid w:val="00B658EE"/>
    <w:rsid w:val="00B715DE"/>
    <w:rsid w:val="00B71B69"/>
    <w:rsid w:val="00B7264D"/>
    <w:rsid w:val="00B73039"/>
    <w:rsid w:val="00B73DBF"/>
    <w:rsid w:val="00B73FE0"/>
    <w:rsid w:val="00B7562E"/>
    <w:rsid w:val="00B84290"/>
    <w:rsid w:val="00B91210"/>
    <w:rsid w:val="00B9298F"/>
    <w:rsid w:val="00B94308"/>
    <w:rsid w:val="00B96AB7"/>
    <w:rsid w:val="00B97D8C"/>
    <w:rsid w:val="00BA04FC"/>
    <w:rsid w:val="00BA0EDF"/>
    <w:rsid w:val="00BA1FF8"/>
    <w:rsid w:val="00BA28F7"/>
    <w:rsid w:val="00BA32C3"/>
    <w:rsid w:val="00BA4F84"/>
    <w:rsid w:val="00BB1785"/>
    <w:rsid w:val="00BB1A7B"/>
    <w:rsid w:val="00BB2685"/>
    <w:rsid w:val="00BB4014"/>
    <w:rsid w:val="00BB7721"/>
    <w:rsid w:val="00BBA0C5"/>
    <w:rsid w:val="00BC04BE"/>
    <w:rsid w:val="00BC12B1"/>
    <w:rsid w:val="00BC1A9D"/>
    <w:rsid w:val="00BC3040"/>
    <w:rsid w:val="00BC4A69"/>
    <w:rsid w:val="00BC7C8A"/>
    <w:rsid w:val="00BC7CB8"/>
    <w:rsid w:val="00BD0006"/>
    <w:rsid w:val="00BD5BC6"/>
    <w:rsid w:val="00BE34A6"/>
    <w:rsid w:val="00BE7577"/>
    <w:rsid w:val="00BF0DB0"/>
    <w:rsid w:val="00BF2A0B"/>
    <w:rsid w:val="00BF3FC1"/>
    <w:rsid w:val="00C00038"/>
    <w:rsid w:val="00C123C0"/>
    <w:rsid w:val="00C12AFD"/>
    <w:rsid w:val="00C15A1B"/>
    <w:rsid w:val="00C2490F"/>
    <w:rsid w:val="00C262D6"/>
    <w:rsid w:val="00C26401"/>
    <w:rsid w:val="00C32EE9"/>
    <w:rsid w:val="00C35571"/>
    <w:rsid w:val="00C35F26"/>
    <w:rsid w:val="00C37242"/>
    <w:rsid w:val="00C40EB5"/>
    <w:rsid w:val="00C4143F"/>
    <w:rsid w:val="00C42DD8"/>
    <w:rsid w:val="00C50C5C"/>
    <w:rsid w:val="00C52189"/>
    <w:rsid w:val="00C55937"/>
    <w:rsid w:val="00C62B73"/>
    <w:rsid w:val="00C648C0"/>
    <w:rsid w:val="00C64A43"/>
    <w:rsid w:val="00C653BE"/>
    <w:rsid w:val="00C65664"/>
    <w:rsid w:val="00C65B5A"/>
    <w:rsid w:val="00C66BDB"/>
    <w:rsid w:val="00C66CB2"/>
    <w:rsid w:val="00C723ED"/>
    <w:rsid w:val="00C75C6D"/>
    <w:rsid w:val="00C8326D"/>
    <w:rsid w:val="00C848E6"/>
    <w:rsid w:val="00C85337"/>
    <w:rsid w:val="00C86B25"/>
    <w:rsid w:val="00C86C2E"/>
    <w:rsid w:val="00C87FD9"/>
    <w:rsid w:val="00C95EFF"/>
    <w:rsid w:val="00C97667"/>
    <w:rsid w:val="00CA0DF1"/>
    <w:rsid w:val="00CA2A35"/>
    <w:rsid w:val="00CA4230"/>
    <w:rsid w:val="00CA4246"/>
    <w:rsid w:val="00CA60AA"/>
    <w:rsid w:val="00CB26FC"/>
    <w:rsid w:val="00CC0224"/>
    <w:rsid w:val="00CC0DFA"/>
    <w:rsid w:val="00CC476E"/>
    <w:rsid w:val="00CC4D99"/>
    <w:rsid w:val="00CC7A3B"/>
    <w:rsid w:val="00CD2383"/>
    <w:rsid w:val="00CD624F"/>
    <w:rsid w:val="00CD75C4"/>
    <w:rsid w:val="00CE3EE8"/>
    <w:rsid w:val="00CE55D7"/>
    <w:rsid w:val="00CE639E"/>
    <w:rsid w:val="00CF0262"/>
    <w:rsid w:val="00CF0D41"/>
    <w:rsid w:val="00CF1B97"/>
    <w:rsid w:val="00CF2617"/>
    <w:rsid w:val="00CF39FD"/>
    <w:rsid w:val="00CF3F95"/>
    <w:rsid w:val="00D052E2"/>
    <w:rsid w:val="00D05E0A"/>
    <w:rsid w:val="00D06785"/>
    <w:rsid w:val="00D07241"/>
    <w:rsid w:val="00D10E47"/>
    <w:rsid w:val="00D128E0"/>
    <w:rsid w:val="00D149F3"/>
    <w:rsid w:val="00D158A0"/>
    <w:rsid w:val="00D27096"/>
    <w:rsid w:val="00D27F37"/>
    <w:rsid w:val="00D30B91"/>
    <w:rsid w:val="00D34986"/>
    <w:rsid w:val="00D36251"/>
    <w:rsid w:val="00D37825"/>
    <w:rsid w:val="00D4095B"/>
    <w:rsid w:val="00D40C68"/>
    <w:rsid w:val="00D47C9E"/>
    <w:rsid w:val="00D523AB"/>
    <w:rsid w:val="00D53A3D"/>
    <w:rsid w:val="00D551F9"/>
    <w:rsid w:val="00D55874"/>
    <w:rsid w:val="00D614A2"/>
    <w:rsid w:val="00D620A8"/>
    <w:rsid w:val="00D6742A"/>
    <w:rsid w:val="00D67F91"/>
    <w:rsid w:val="00D71993"/>
    <w:rsid w:val="00D7424F"/>
    <w:rsid w:val="00D80465"/>
    <w:rsid w:val="00D812F8"/>
    <w:rsid w:val="00D821D4"/>
    <w:rsid w:val="00D84792"/>
    <w:rsid w:val="00D84E57"/>
    <w:rsid w:val="00D857C9"/>
    <w:rsid w:val="00D974EF"/>
    <w:rsid w:val="00DA20C8"/>
    <w:rsid w:val="00DA4A48"/>
    <w:rsid w:val="00DA4DAA"/>
    <w:rsid w:val="00DB0156"/>
    <w:rsid w:val="00DB03A8"/>
    <w:rsid w:val="00DC1258"/>
    <w:rsid w:val="00DC1730"/>
    <w:rsid w:val="00DC342A"/>
    <w:rsid w:val="00DD027A"/>
    <w:rsid w:val="00DD0EF6"/>
    <w:rsid w:val="00DD1C93"/>
    <w:rsid w:val="00DD1FB4"/>
    <w:rsid w:val="00DD39AC"/>
    <w:rsid w:val="00DD6FFC"/>
    <w:rsid w:val="00DE1FE4"/>
    <w:rsid w:val="00DE3630"/>
    <w:rsid w:val="00DF2250"/>
    <w:rsid w:val="00DF2B60"/>
    <w:rsid w:val="00DF43F1"/>
    <w:rsid w:val="00DF62A7"/>
    <w:rsid w:val="00E00318"/>
    <w:rsid w:val="00E03A21"/>
    <w:rsid w:val="00E12EB3"/>
    <w:rsid w:val="00E138A5"/>
    <w:rsid w:val="00E15446"/>
    <w:rsid w:val="00E15E7F"/>
    <w:rsid w:val="00E2244F"/>
    <w:rsid w:val="00E26281"/>
    <w:rsid w:val="00E32D28"/>
    <w:rsid w:val="00E40169"/>
    <w:rsid w:val="00E41CE6"/>
    <w:rsid w:val="00E43B0A"/>
    <w:rsid w:val="00E505D1"/>
    <w:rsid w:val="00E50E0C"/>
    <w:rsid w:val="00E50E9F"/>
    <w:rsid w:val="00E52467"/>
    <w:rsid w:val="00E5341F"/>
    <w:rsid w:val="00E543C1"/>
    <w:rsid w:val="00E550AD"/>
    <w:rsid w:val="00E56557"/>
    <w:rsid w:val="00E567F9"/>
    <w:rsid w:val="00E5724A"/>
    <w:rsid w:val="00E6371F"/>
    <w:rsid w:val="00E67ED9"/>
    <w:rsid w:val="00E70BC2"/>
    <w:rsid w:val="00E712F7"/>
    <w:rsid w:val="00E734B8"/>
    <w:rsid w:val="00E76541"/>
    <w:rsid w:val="00E80410"/>
    <w:rsid w:val="00E80C85"/>
    <w:rsid w:val="00E82015"/>
    <w:rsid w:val="00E8653B"/>
    <w:rsid w:val="00E9155D"/>
    <w:rsid w:val="00E93C64"/>
    <w:rsid w:val="00E95DB1"/>
    <w:rsid w:val="00E95FD0"/>
    <w:rsid w:val="00EA1471"/>
    <w:rsid w:val="00EA1C37"/>
    <w:rsid w:val="00EB25D5"/>
    <w:rsid w:val="00EB6889"/>
    <w:rsid w:val="00EC01C2"/>
    <w:rsid w:val="00EC0F72"/>
    <w:rsid w:val="00EC1BF4"/>
    <w:rsid w:val="00EC1F46"/>
    <w:rsid w:val="00EC59DC"/>
    <w:rsid w:val="00ED099B"/>
    <w:rsid w:val="00ED252C"/>
    <w:rsid w:val="00ED55C1"/>
    <w:rsid w:val="00ED68F2"/>
    <w:rsid w:val="00ED6DB6"/>
    <w:rsid w:val="00EE4622"/>
    <w:rsid w:val="00EE6A73"/>
    <w:rsid w:val="00F01C2D"/>
    <w:rsid w:val="00F02E35"/>
    <w:rsid w:val="00F06BC4"/>
    <w:rsid w:val="00F12B94"/>
    <w:rsid w:val="00F143F5"/>
    <w:rsid w:val="00F17C44"/>
    <w:rsid w:val="00F21ACB"/>
    <w:rsid w:val="00F2541F"/>
    <w:rsid w:val="00F26068"/>
    <w:rsid w:val="00F3338C"/>
    <w:rsid w:val="00F34CE2"/>
    <w:rsid w:val="00F35CEE"/>
    <w:rsid w:val="00F36C4F"/>
    <w:rsid w:val="00F40DAE"/>
    <w:rsid w:val="00F4553A"/>
    <w:rsid w:val="00F45631"/>
    <w:rsid w:val="00F4668F"/>
    <w:rsid w:val="00F469E9"/>
    <w:rsid w:val="00F4798E"/>
    <w:rsid w:val="00F51C90"/>
    <w:rsid w:val="00F53E38"/>
    <w:rsid w:val="00F55643"/>
    <w:rsid w:val="00F56C8F"/>
    <w:rsid w:val="00F5710E"/>
    <w:rsid w:val="00F61C9A"/>
    <w:rsid w:val="00F63F7D"/>
    <w:rsid w:val="00F71F6D"/>
    <w:rsid w:val="00F72462"/>
    <w:rsid w:val="00F73409"/>
    <w:rsid w:val="00F84B9F"/>
    <w:rsid w:val="00F874F0"/>
    <w:rsid w:val="00F91256"/>
    <w:rsid w:val="00F9136E"/>
    <w:rsid w:val="00F924A4"/>
    <w:rsid w:val="00F936BE"/>
    <w:rsid w:val="00F94D78"/>
    <w:rsid w:val="00F95DD5"/>
    <w:rsid w:val="00F962B5"/>
    <w:rsid w:val="00FA16AA"/>
    <w:rsid w:val="00FA5452"/>
    <w:rsid w:val="00FA61C9"/>
    <w:rsid w:val="00FA7B65"/>
    <w:rsid w:val="00FB0DC7"/>
    <w:rsid w:val="00FB3BC8"/>
    <w:rsid w:val="00FB4B42"/>
    <w:rsid w:val="00FC29E4"/>
    <w:rsid w:val="00FC7B05"/>
    <w:rsid w:val="00FD0D6E"/>
    <w:rsid w:val="00FD11C4"/>
    <w:rsid w:val="00FD4EB4"/>
    <w:rsid w:val="00FE09B9"/>
    <w:rsid w:val="00FF234D"/>
    <w:rsid w:val="00FF30C1"/>
    <w:rsid w:val="00FF63AD"/>
    <w:rsid w:val="01026239"/>
    <w:rsid w:val="012CA161"/>
    <w:rsid w:val="014B5537"/>
    <w:rsid w:val="01D54315"/>
    <w:rsid w:val="01F0F6B8"/>
    <w:rsid w:val="02106163"/>
    <w:rsid w:val="021D0808"/>
    <w:rsid w:val="0221F1EA"/>
    <w:rsid w:val="022E0FF5"/>
    <w:rsid w:val="0264AE75"/>
    <w:rsid w:val="026A6CB6"/>
    <w:rsid w:val="0322A6C7"/>
    <w:rsid w:val="039844B5"/>
    <w:rsid w:val="03A7F1A4"/>
    <w:rsid w:val="03AAC8B7"/>
    <w:rsid w:val="03AC31C4"/>
    <w:rsid w:val="03C9E056"/>
    <w:rsid w:val="03E88D91"/>
    <w:rsid w:val="041DE641"/>
    <w:rsid w:val="04AF5C03"/>
    <w:rsid w:val="04AF8ED4"/>
    <w:rsid w:val="04E8EF8E"/>
    <w:rsid w:val="05075F95"/>
    <w:rsid w:val="053F5C16"/>
    <w:rsid w:val="054C885A"/>
    <w:rsid w:val="057E40D0"/>
    <w:rsid w:val="05BC06D4"/>
    <w:rsid w:val="0615ABAB"/>
    <w:rsid w:val="061728E5"/>
    <w:rsid w:val="063D19C4"/>
    <w:rsid w:val="064ED56C"/>
    <w:rsid w:val="067B7FC8"/>
    <w:rsid w:val="06863D8F"/>
    <w:rsid w:val="06B6BD1A"/>
    <w:rsid w:val="06BC94C1"/>
    <w:rsid w:val="06EA82FE"/>
    <w:rsid w:val="0738914B"/>
    <w:rsid w:val="077DCA8C"/>
    <w:rsid w:val="0793D653"/>
    <w:rsid w:val="07ACF5D7"/>
    <w:rsid w:val="0804562C"/>
    <w:rsid w:val="089D5179"/>
    <w:rsid w:val="08AF1EDF"/>
    <w:rsid w:val="091B83AA"/>
    <w:rsid w:val="099AC693"/>
    <w:rsid w:val="0A21F1EA"/>
    <w:rsid w:val="0A4E366F"/>
    <w:rsid w:val="0A5F736C"/>
    <w:rsid w:val="0A85DD8D"/>
    <w:rsid w:val="0AA5E663"/>
    <w:rsid w:val="0AD602FD"/>
    <w:rsid w:val="0B102537"/>
    <w:rsid w:val="0B5D78BC"/>
    <w:rsid w:val="0B828760"/>
    <w:rsid w:val="0B9D0772"/>
    <w:rsid w:val="0B9E403E"/>
    <w:rsid w:val="0BB4B6F3"/>
    <w:rsid w:val="0C4000D8"/>
    <w:rsid w:val="0C9072E1"/>
    <w:rsid w:val="0CFE1E9C"/>
    <w:rsid w:val="0D0136A3"/>
    <w:rsid w:val="0D2BFDB2"/>
    <w:rsid w:val="0D70C1D0"/>
    <w:rsid w:val="0DBCEF9A"/>
    <w:rsid w:val="0DF40C1F"/>
    <w:rsid w:val="0E4E4CA6"/>
    <w:rsid w:val="0E620B09"/>
    <w:rsid w:val="0E93AD54"/>
    <w:rsid w:val="0F1C99FB"/>
    <w:rsid w:val="0F2C8647"/>
    <w:rsid w:val="0F4A98B4"/>
    <w:rsid w:val="0F974540"/>
    <w:rsid w:val="0FA0BDBB"/>
    <w:rsid w:val="0FA493B8"/>
    <w:rsid w:val="0FA64D59"/>
    <w:rsid w:val="0FD35C42"/>
    <w:rsid w:val="0FDC0E76"/>
    <w:rsid w:val="0FDFC255"/>
    <w:rsid w:val="0FEBD8C9"/>
    <w:rsid w:val="101E100D"/>
    <w:rsid w:val="102AF592"/>
    <w:rsid w:val="102E2761"/>
    <w:rsid w:val="1035D6A9"/>
    <w:rsid w:val="105F9E48"/>
    <w:rsid w:val="10F25FD1"/>
    <w:rsid w:val="1121222D"/>
    <w:rsid w:val="119A3600"/>
    <w:rsid w:val="11B7E9B1"/>
    <w:rsid w:val="11C61EFA"/>
    <w:rsid w:val="11DC51FF"/>
    <w:rsid w:val="120C5D17"/>
    <w:rsid w:val="122B0B62"/>
    <w:rsid w:val="126C8114"/>
    <w:rsid w:val="12AE9F80"/>
    <w:rsid w:val="12CE20D1"/>
    <w:rsid w:val="12E0B518"/>
    <w:rsid w:val="13102268"/>
    <w:rsid w:val="1355EF04"/>
    <w:rsid w:val="13C2558E"/>
    <w:rsid w:val="13EB2B0E"/>
    <w:rsid w:val="14085175"/>
    <w:rsid w:val="142E11A1"/>
    <w:rsid w:val="1486B889"/>
    <w:rsid w:val="14CD683B"/>
    <w:rsid w:val="152EF03B"/>
    <w:rsid w:val="15591C81"/>
    <w:rsid w:val="1632279D"/>
    <w:rsid w:val="167EA670"/>
    <w:rsid w:val="168D8FC6"/>
    <w:rsid w:val="16969FDD"/>
    <w:rsid w:val="169A7786"/>
    <w:rsid w:val="16B52045"/>
    <w:rsid w:val="16D4CE6A"/>
    <w:rsid w:val="173FF237"/>
    <w:rsid w:val="1807B20E"/>
    <w:rsid w:val="18587D54"/>
    <w:rsid w:val="18709ECB"/>
    <w:rsid w:val="1880F0F8"/>
    <w:rsid w:val="188472A8"/>
    <w:rsid w:val="188B9EE1"/>
    <w:rsid w:val="18CCDA0E"/>
    <w:rsid w:val="190FD103"/>
    <w:rsid w:val="192F17BE"/>
    <w:rsid w:val="19764245"/>
    <w:rsid w:val="19801351"/>
    <w:rsid w:val="19A4BDB0"/>
    <w:rsid w:val="19DD5E85"/>
    <w:rsid w:val="19F05527"/>
    <w:rsid w:val="1A0C6F2C"/>
    <w:rsid w:val="1A76AE97"/>
    <w:rsid w:val="1A7BE348"/>
    <w:rsid w:val="1AB94CBE"/>
    <w:rsid w:val="1AC403EF"/>
    <w:rsid w:val="1B06136A"/>
    <w:rsid w:val="1B408E11"/>
    <w:rsid w:val="1B550224"/>
    <w:rsid w:val="1B794EF7"/>
    <w:rsid w:val="1B8ED34C"/>
    <w:rsid w:val="1BA8453C"/>
    <w:rsid w:val="1BAD9357"/>
    <w:rsid w:val="1BF2D844"/>
    <w:rsid w:val="1C225909"/>
    <w:rsid w:val="1C8FFB79"/>
    <w:rsid w:val="1CB8666F"/>
    <w:rsid w:val="1D440FEE"/>
    <w:rsid w:val="1D493FA1"/>
    <w:rsid w:val="1D813141"/>
    <w:rsid w:val="1D9FDDCA"/>
    <w:rsid w:val="1DE69F8E"/>
    <w:rsid w:val="1E420B51"/>
    <w:rsid w:val="1EA902B8"/>
    <w:rsid w:val="1ECE17CC"/>
    <w:rsid w:val="1F090946"/>
    <w:rsid w:val="1FD47A32"/>
    <w:rsid w:val="202027C4"/>
    <w:rsid w:val="203BEE8C"/>
    <w:rsid w:val="20547A59"/>
    <w:rsid w:val="2057EF6C"/>
    <w:rsid w:val="20B8D203"/>
    <w:rsid w:val="20DEB175"/>
    <w:rsid w:val="20E429B3"/>
    <w:rsid w:val="214A2671"/>
    <w:rsid w:val="215BE4B8"/>
    <w:rsid w:val="218FF799"/>
    <w:rsid w:val="21F10694"/>
    <w:rsid w:val="222FF455"/>
    <w:rsid w:val="2264497A"/>
    <w:rsid w:val="2291CFEF"/>
    <w:rsid w:val="22C3945A"/>
    <w:rsid w:val="23C80B8A"/>
    <w:rsid w:val="24100EFD"/>
    <w:rsid w:val="2417E9E3"/>
    <w:rsid w:val="24462D36"/>
    <w:rsid w:val="24961AF8"/>
    <w:rsid w:val="249D536E"/>
    <w:rsid w:val="24B1B891"/>
    <w:rsid w:val="24EF5DDD"/>
    <w:rsid w:val="24F95A63"/>
    <w:rsid w:val="24F97F79"/>
    <w:rsid w:val="2535ACB9"/>
    <w:rsid w:val="2554569E"/>
    <w:rsid w:val="25B60C57"/>
    <w:rsid w:val="25F7DE6E"/>
    <w:rsid w:val="25FBADF6"/>
    <w:rsid w:val="260C75FD"/>
    <w:rsid w:val="26D5BB4E"/>
    <w:rsid w:val="26FE07D7"/>
    <w:rsid w:val="273F316B"/>
    <w:rsid w:val="276FFC48"/>
    <w:rsid w:val="27977683"/>
    <w:rsid w:val="2801720A"/>
    <w:rsid w:val="2865EA4A"/>
    <w:rsid w:val="288F217B"/>
    <w:rsid w:val="28E38020"/>
    <w:rsid w:val="2914B136"/>
    <w:rsid w:val="293346E4"/>
    <w:rsid w:val="29596FA5"/>
    <w:rsid w:val="29994408"/>
    <w:rsid w:val="29D85396"/>
    <w:rsid w:val="29FF45AD"/>
    <w:rsid w:val="2A3C9905"/>
    <w:rsid w:val="2A7F5081"/>
    <w:rsid w:val="2A96C6DA"/>
    <w:rsid w:val="2AC124F6"/>
    <w:rsid w:val="2AD0780B"/>
    <w:rsid w:val="2B259ED1"/>
    <w:rsid w:val="2B39F502"/>
    <w:rsid w:val="2B608515"/>
    <w:rsid w:val="2C166FE9"/>
    <w:rsid w:val="2C1EE903"/>
    <w:rsid w:val="2C314928"/>
    <w:rsid w:val="2C3C1858"/>
    <w:rsid w:val="2C62445A"/>
    <w:rsid w:val="2CE14765"/>
    <w:rsid w:val="2CECDC9A"/>
    <w:rsid w:val="2CF031A2"/>
    <w:rsid w:val="2D43FDCC"/>
    <w:rsid w:val="2D46E302"/>
    <w:rsid w:val="2D6E0E8C"/>
    <w:rsid w:val="2D7407F1"/>
    <w:rsid w:val="2D9DA523"/>
    <w:rsid w:val="2E34D3FD"/>
    <w:rsid w:val="2E623B3E"/>
    <w:rsid w:val="2F52C1A4"/>
    <w:rsid w:val="2F6BB0E7"/>
    <w:rsid w:val="2FBD118B"/>
    <w:rsid w:val="2FC09C94"/>
    <w:rsid w:val="2FDF1CAE"/>
    <w:rsid w:val="3016DC78"/>
    <w:rsid w:val="307E13B9"/>
    <w:rsid w:val="3097AC21"/>
    <w:rsid w:val="30D6E353"/>
    <w:rsid w:val="311FF5EC"/>
    <w:rsid w:val="313D5E69"/>
    <w:rsid w:val="319FED38"/>
    <w:rsid w:val="31C13F15"/>
    <w:rsid w:val="31CB07AE"/>
    <w:rsid w:val="31E144F6"/>
    <w:rsid w:val="31E5C35B"/>
    <w:rsid w:val="3221E684"/>
    <w:rsid w:val="329D73EC"/>
    <w:rsid w:val="32FDFED2"/>
    <w:rsid w:val="333554DD"/>
    <w:rsid w:val="3338E01D"/>
    <w:rsid w:val="334560C4"/>
    <w:rsid w:val="33702614"/>
    <w:rsid w:val="33800965"/>
    <w:rsid w:val="342632C7"/>
    <w:rsid w:val="3448BA38"/>
    <w:rsid w:val="34775A51"/>
    <w:rsid w:val="34977A93"/>
    <w:rsid w:val="34C3C9A3"/>
    <w:rsid w:val="34D1253E"/>
    <w:rsid w:val="34D5AB73"/>
    <w:rsid w:val="350CCC22"/>
    <w:rsid w:val="351118DB"/>
    <w:rsid w:val="3532038B"/>
    <w:rsid w:val="358EF3E7"/>
    <w:rsid w:val="359FC4FF"/>
    <w:rsid w:val="35C651D0"/>
    <w:rsid w:val="3600B587"/>
    <w:rsid w:val="3624B23A"/>
    <w:rsid w:val="36956B49"/>
    <w:rsid w:val="36C67DDE"/>
    <w:rsid w:val="37254D99"/>
    <w:rsid w:val="37324714"/>
    <w:rsid w:val="375DD389"/>
    <w:rsid w:val="37937790"/>
    <w:rsid w:val="37E49FE8"/>
    <w:rsid w:val="37EE6643"/>
    <w:rsid w:val="380827E9"/>
    <w:rsid w:val="3821EE5D"/>
    <w:rsid w:val="38810642"/>
    <w:rsid w:val="388A4181"/>
    <w:rsid w:val="389FA170"/>
    <w:rsid w:val="38AABFF7"/>
    <w:rsid w:val="38CD5244"/>
    <w:rsid w:val="38F87CC9"/>
    <w:rsid w:val="38F9A3EA"/>
    <w:rsid w:val="392F47F1"/>
    <w:rsid w:val="395EC806"/>
    <w:rsid w:val="39843DA4"/>
    <w:rsid w:val="39D0BC77"/>
    <w:rsid w:val="3A26B74F"/>
    <w:rsid w:val="3ACC1CFB"/>
    <w:rsid w:val="3B135156"/>
    <w:rsid w:val="3B57B67C"/>
    <w:rsid w:val="3B6B33E8"/>
    <w:rsid w:val="3B723CA4"/>
    <w:rsid w:val="3B73189D"/>
    <w:rsid w:val="3B7D95D9"/>
    <w:rsid w:val="3B8A0732"/>
    <w:rsid w:val="3B9F8B06"/>
    <w:rsid w:val="3BAA935B"/>
    <w:rsid w:val="3BE12CF0"/>
    <w:rsid w:val="3C35466A"/>
    <w:rsid w:val="3C46318A"/>
    <w:rsid w:val="3C50DA61"/>
    <w:rsid w:val="3C532259"/>
    <w:rsid w:val="3C826C36"/>
    <w:rsid w:val="3C8B489E"/>
    <w:rsid w:val="3CA6DA51"/>
    <w:rsid w:val="3CB4F95E"/>
    <w:rsid w:val="3D01C694"/>
    <w:rsid w:val="3D20845F"/>
    <w:rsid w:val="3D432CE3"/>
    <w:rsid w:val="3D6F29BA"/>
    <w:rsid w:val="3E0B2FF4"/>
    <w:rsid w:val="3E6178B1"/>
    <w:rsid w:val="3E63D86E"/>
    <w:rsid w:val="3E780784"/>
    <w:rsid w:val="3EBE036B"/>
    <w:rsid w:val="3F1B94AF"/>
    <w:rsid w:val="3F417E3B"/>
    <w:rsid w:val="3F63DCF1"/>
    <w:rsid w:val="3F98ECAC"/>
    <w:rsid w:val="3FA7715B"/>
    <w:rsid w:val="3FBA0CF8"/>
    <w:rsid w:val="3FE506D8"/>
    <w:rsid w:val="401C6BAE"/>
    <w:rsid w:val="40F94223"/>
    <w:rsid w:val="4122CEE4"/>
    <w:rsid w:val="412CCB6A"/>
    <w:rsid w:val="41B83C0F"/>
    <w:rsid w:val="41D522E3"/>
    <w:rsid w:val="42202DD3"/>
    <w:rsid w:val="427A5BA8"/>
    <w:rsid w:val="428AE91F"/>
    <w:rsid w:val="42922244"/>
    <w:rsid w:val="42CBF151"/>
    <w:rsid w:val="42E1799A"/>
    <w:rsid w:val="43688EF5"/>
    <w:rsid w:val="43EF877B"/>
    <w:rsid w:val="4403CDC7"/>
    <w:rsid w:val="449E8257"/>
    <w:rsid w:val="44A3A19F"/>
    <w:rsid w:val="44BA339C"/>
    <w:rsid w:val="44EBCF3D"/>
    <w:rsid w:val="450F03A1"/>
    <w:rsid w:val="45C30053"/>
    <w:rsid w:val="45F64007"/>
    <w:rsid w:val="4616B2DF"/>
    <w:rsid w:val="4687D1A3"/>
    <w:rsid w:val="469B12D6"/>
    <w:rsid w:val="46A4517B"/>
    <w:rsid w:val="46E199D6"/>
    <w:rsid w:val="470BD698"/>
    <w:rsid w:val="477BACE7"/>
    <w:rsid w:val="47CFCD23"/>
    <w:rsid w:val="4808E229"/>
    <w:rsid w:val="4810D462"/>
    <w:rsid w:val="4855FD27"/>
    <w:rsid w:val="486142E5"/>
    <w:rsid w:val="48739033"/>
    <w:rsid w:val="489B802A"/>
    <w:rsid w:val="489FB973"/>
    <w:rsid w:val="48A66CA5"/>
    <w:rsid w:val="48C1D60D"/>
    <w:rsid w:val="49348C9B"/>
    <w:rsid w:val="49C4B360"/>
    <w:rsid w:val="49EA624A"/>
    <w:rsid w:val="49F6387E"/>
    <w:rsid w:val="4A217A77"/>
    <w:rsid w:val="4A28A0F2"/>
    <w:rsid w:val="4A43775A"/>
    <w:rsid w:val="4A6250B7"/>
    <w:rsid w:val="4AA1C87C"/>
    <w:rsid w:val="4AC2124F"/>
    <w:rsid w:val="4B2225BC"/>
    <w:rsid w:val="4B45588E"/>
    <w:rsid w:val="4B6D0A4E"/>
    <w:rsid w:val="4BB8F853"/>
    <w:rsid w:val="4BD75A35"/>
    <w:rsid w:val="4BDF47BB"/>
    <w:rsid w:val="4BF2E47F"/>
    <w:rsid w:val="4C0A7371"/>
    <w:rsid w:val="4C29F4C2"/>
    <w:rsid w:val="4C79F59E"/>
    <w:rsid w:val="4C898AD0"/>
    <w:rsid w:val="4CC7B8E2"/>
    <w:rsid w:val="4D0A545A"/>
    <w:rsid w:val="4D0AE7DF"/>
    <w:rsid w:val="4D2D5EF5"/>
    <w:rsid w:val="4D423039"/>
    <w:rsid w:val="4D539219"/>
    <w:rsid w:val="4D59447E"/>
    <w:rsid w:val="4E90B9D5"/>
    <w:rsid w:val="4E90BDFA"/>
    <w:rsid w:val="4EBDD36D"/>
    <w:rsid w:val="4ED7102E"/>
    <w:rsid w:val="4F1956A7"/>
    <w:rsid w:val="4F2CF444"/>
    <w:rsid w:val="4F6885F0"/>
    <w:rsid w:val="4F974502"/>
    <w:rsid w:val="4FC87541"/>
    <w:rsid w:val="4FFFA154"/>
    <w:rsid w:val="5041F51C"/>
    <w:rsid w:val="50AACB58"/>
    <w:rsid w:val="50D780D9"/>
    <w:rsid w:val="50DC624C"/>
    <w:rsid w:val="50FB1FF2"/>
    <w:rsid w:val="51B45145"/>
    <w:rsid w:val="51DE596F"/>
    <w:rsid w:val="5216AA7F"/>
    <w:rsid w:val="524D7A9F"/>
    <w:rsid w:val="5273513A"/>
    <w:rsid w:val="528D0502"/>
    <w:rsid w:val="5309DFED"/>
    <w:rsid w:val="53276C0A"/>
    <w:rsid w:val="532C3287"/>
    <w:rsid w:val="535F26A7"/>
    <w:rsid w:val="5378F712"/>
    <w:rsid w:val="53B2B77F"/>
    <w:rsid w:val="540917AD"/>
    <w:rsid w:val="5414EDDE"/>
    <w:rsid w:val="541B296E"/>
    <w:rsid w:val="5427F00D"/>
    <w:rsid w:val="542849F8"/>
    <w:rsid w:val="5469BC51"/>
    <w:rsid w:val="54D31277"/>
    <w:rsid w:val="54D393F3"/>
    <w:rsid w:val="5515663F"/>
    <w:rsid w:val="55192ABE"/>
    <w:rsid w:val="552D14F1"/>
    <w:rsid w:val="553C31E3"/>
    <w:rsid w:val="560C29D9"/>
    <w:rsid w:val="565014D9"/>
    <w:rsid w:val="56803A84"/>
    <w:rsid w:val="56A217C1"/>
    <w:rsid w:val="56AA7E43"/>
    <w:rsid w:val="57107C3E"/>
    <w:rsid w:val="5721FA62"/>
    <w:rsid w:val="5726818A"/>
    <w:rsid w:val="57672327"/>
    <w:rsid w:val="577B8043"/>
    <w:rsid w:val="57825FE9"/>
    <w:rsid w:val="57911BD0"/>
    <w:rsid w:val="579875FB"/>
    <w:rsid w:val="580A6A6C"/>
    <w:rsid w:val="580AB339"/>
    <w:rsid w:val="58681FF9"/>
    <w:rsid w:val="5875E136"/>
    <w:rsid w:val="58AE2EDB"/>
    <w:rsid w:val="58C155CC"/>
    <w:rsid w:val="58D3D68A"/>
    <w:rsid w:val="58E292BE"/>
    <w:rsid w:val="5900977E"/>
    <w:rsid w:val="591C1BE5"/>
    <w:rsid w:val="592859A5"/>
    <w:rsid w:val="597C89D5"/>
    <w:rsid w:val="59D1545C"/>
    <w:rsid w:val="59DEBFB6"/>
    <w:rsid w:val="59E4E602"/>
    <w:rsid w:val="59F853C4"/>
    <w:rsid w:val="5A354EB0"/>
    <w:rsid w:val="5B368653"/>
    <w:rsid w:val="5B4253FB"/>
    <w:rsid w:val="5C1A3380"/>
    <w:rsid w:val="5C1F684B"/>
    <w:rsid w:val="5C8D44D3"/>
    <w:rsid w:val="5C918F8D"/>
    <w:rsid w:val="5CB4A3E3"/>
    <w:rsid w:val="5CD653AB"/>
    <w:rsid w:val="5D074FC7"/>
    <w:rsid w:val="5D81B6FB"/>
    <w:rsid w:val="5D8EE0C0"/>
    <w:rsid w:val="5DF93F2F"/>
    <w:rsid w:val="5E43128E"/>
    <w:rsid w:val="5ECFABE0"/>
    <w:rsid w:val="5F2D0C47"/>
    <w:rsid w:val="5F44EFF4"/>
    <w:rsid w:val="5F72350C"/>
    <w:rsid w:val="5F826755"/>
    <w:rsid w:val="5F8B5D69"/>
    <w:rsid w:val="60355E2C"/>
    <w:rsid w:val="60DFACF5"/>
    <w:rsid w:val="60FB6705"/>
    <w:rsid w:val="610DF5EC"/>
    <w:rsid w:val="611B21FA"/>
    <w:rsid w:val="619456FA"/>
    <w:rsid w:val="6194EE72"/>
    <w:rsid w:val="61A3773E"/>
    <w:rsid w:val="62064B6B"/>
    <w:rsid w:val="622C25B0"/>
    <w:rsid w:val="62744F8E"/>
    <w:rsid w:val="62EB02B3"/>
    <w:rsid w:val="63233A0C"/>
    <w:rsid w:val="633320D0"/>
    <w:rsid w:val="635C927D"/>
    <w:rsid w:val="637DBA3C"/>
    <w:rsid w:val="638E3FFD"/>
    <w:rsid w:val="63986CF6"/>
    <w:rsid w:val="644F8B27"/>
    <w:rsid w:val="646A0998"/>
    <w:rsid w:val="6491CEAE"/>
    <w:rsid w:val="64AE73C1"/>
    <w:rsid w:val="64B15B2E"/>
    <w:rsid w:val="64EC1085"/>
    <w:rsid w:val="658B12F4"/>
    <w:rsid w:val="658E62F2"/>
    <w:rsid w:val="65F618B8"/>
    <w:rsid w:val="65FE25D9"/>
    <w:rsid w:val="66217F60"/>
    <w:rsid w:val="662FB455"/>
    <w:rsid w:val="66A5B182"/>
    <w:rsid w:val="66F197C3"/>
    <w:rsid w:val="66F3651E"/>
    <w:rsid w:val="67050FB7"/>
    <w:rsid w:val="67172B99"/>
    <w:rsid w:val="671EF5CF"/>
    <w:rsid w:val="672F2506"/>
    <w:rsid w:val="67A9FFB4"/>
    <w:rsid w:val="680FD7BB"/>
    <w:rsid w:val="685CD5C1"/>
    <w:rsid w:val="6875C0C9"/>
    <w:rsid w:val="693C0568"/>
    <w:rsid w:val="69D9E7AA"/>
    <w:rsid w:val="69E30325"/>
    <w:rsid w:val="69E450A0"/>
    <w:rsid w:val="6A1EABC8"/>
    <w:rsid w:val="6A583203"/>
    <w:rsid w:val="6A88094F"/>
    <w:rsid w:val="6AD62E59"/>
    <w:rsid w:val="6B0A6909"/>
    <w:rsid w:val="6B4A5984"/>
    <w:rsid w:val="6B670CEA"/>
    <w:rsid w:val="6BD99B15"/>
    <w:rsid w:val="6C24B0B2"/>
    <w:rsid w:val="6C2907E6"/>
    <w:rsid w:val="6C8D14D5"/>
    <w:rsid w:val="6D303F74"/>
    <w:rsid w:val="6E012A9D"/>
    <w:rsid w:val="6E142856"/>
    <w:rsid w:val="6E23CF96"/>
    <w:rsid w:val="6E33A9A7"/>
    <w:rsid w:val="6EA59E18"/>
    <w:rsid w:val="6F31F53A"/>
    <w:rsid w:val="6F32FBF1"/>
    <w:rsid w:val="6F3D50F4"/>
    <w:rsid w:val="6F4FD278"/>
    <w:rsid w:val="6F5C8978"/>
    <w:rsid w:val="6FA93B1C"/>
    <w:rsid w:val="6FED6078"/>
    <w:rsid w:val="701E8474"/>
    <w:rsid w:val="7083D920"/>
    <w:rsid w:val="70862A27"/>
    <w:rsid w:val="713AF2E8"/>
    <w:rsid w:val="713D5194"/>
    <w:rsid w:val="7168A0FC"/>
    <w:rsid w:val="717E87F6"/>
    <w:rsid w:val="71944BDC"/>
    <w:rsid w:val="71A072AB"/>
    <w:rsid w:val="71A86031"/>
    <w:rsid w:val="71A9E34C"/>
    <w:rsid w:val="72292635"/>
    <w:rsid w:val="7247C25E"/>
    <w:rsid w:val="729B4D77"/>
    <w:rsid w:val="729F3239"/>
    <w:rsid w:val="72D49BC0"/>
    <w:rsid w:val="72E01195"/>
    <w:rsid w:val="73053D3A"/>
    <w:rsid w:val="731B9148"/>
    <w:rsid w:val="732C9068"/>
    <w:rsid w:val="73608153"/>
    <w:rsid w:val="736D872B"/>
    <w:rsid w:val="73E7F908"/>
    <w:rsid w:val="741FB83A"/>
    <w:rsid w:val="74539E63"/>
    <w:rsid w:val="7494A1D5"/>
    <w:rsid w:val="74B9E879"/>
    <w:rsid w:val="74EE3B0E"/>
    <w:rsid w:val="7536648F"/>
    <w:rsid w:val="758C6A57"/>
    <w:rsid w:val="758D2D01"/>
    <w:rsid w:val="75A53E4D"/>
    <w:rsid w:val="75F31425"/>
    <w:rsid w:val="7631AAA9"/>
    <w:rsid w:val="763336EF"/>
    <w:rsid w:val="76385D80"/>
    <w:rsid w:val="766E470A"/>
    <w:rsid w:val="767BD154"/>
    <w:rsid w:val="76B9E78B"/>
    <w:rsid w:val="76D234F0"/>
    <w:rsid w:val="7707D12F"/>
    <w:rsid w:val="77211D82"/>
    <w:rsid w:val="77936ABB"/>
    <w:rsid w:val="77CC4156"/>
    <w:rsid w:val="7817A1B5"/>
    <w:rsid w:val="78444B14"/>
    <w:rsid w:val="78F75053"/>
    <w:rsid w:val="7949A6BF"/>
    <w:rsid w:val="79853528"/>
    <w:rsid w:val="79B37216"/>
    <w:rsid w:val="79C7A07E"/>
    <w:rsid w:val="79D79772"/>
    <w:rsid w:val="7A09D5B2"/>
    <w:rsid w:val="7A918900"/>
    <w:rsid w:val="7AAB003C"/>
    <w:rsid w:val="7B0A0D53"/>
    <w:rsid w:val="7B0E7BA2"/>
    <w:rsid w:val="7B17BC55"/>
    <w:rsid w:val="7B1CB4BC"/>
    <w:rsid w:val="7B38AA73"/>
    <w:rsid w:val="7B5C8073"/>
    <w:rsid w:val="7BB671A3"/>
    <w:rsid w:val="7BBE82F9"/>
    <w:rsid w:val="7BD57C47"/>
    <w:rsid w:val="7BD62F99"/>
    <w:rsid w:val="7C0E73A5"/>
    <w:rsid w:val="7C30C92E"/>
    <w:rsid w:val="7C3C6929"/>
    <w:rsid w:val="7C62763F"/>
    <w:rsid w:val="7CBC1062"/>
    <w:rsid w:val="7CE9E5A7"/>
    <w:rsid w:val="7CFC2ECF"/>
    <w:rsid w:val="7CFC4DAF"/>
    <w:rsid w:val="7D5A9ED1"/>
    <w:rsid w:val="7D7DD335"/>
    <w:rsid w:val="7E09CEB0"/>
    <w:rsid w:val="7E16CFF2"/>
    <w:rsid w:val="7E2DCE29"/>
    <w:rsid w:val="7E3672E8"/>
    <w:rsid w:val="7E7AF387"/>
    <w:rsid w:val="7EA19665"/>
    <w:rsid w:val="7EDD46D5"/>
    <w:rsid w:val="7F44D15B"/>
    <w:rsid w:val="7F46A7C2"/>
    <w:rsid w:val="7F5B6244"/>
    <w:rsid w:val="7F717E52"/>
    <w:rsid w:val="7F7245FF"/>
    <w:rsid w:val="7F89686E"/>
    <w:rsid w:val="7F9E7C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43E59"/>
  <w15:chartTrackingRefBased/>
  <w15:docId w15:val="{C2970663-791F-4E1C-858F-CA8F1090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702"/>
    <w:pPr>
      <w:spacing w:before="120" w:after="120"/>
    </w:pPr>
    <w:rPr>
      <w:rFonts w:ascii="Helvetica" w:hAnsi="Helvetica"/>
      <w:sz w:val="24"/>
    </w:rPr>
  </w:style>
  <w:style w:type="paragraph" w:styleId="Heading1">
    <w:name w:val="heading 1"/>
    <w:basedOn w:val="Normal"/>
    <w:next w:val="Normal"/>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verviewtext"/>
    <w:link w:val="HeaderChar"/>
    <w:locked/>
    <w:rsid w:val="00F93897"/>
    <w:pPr>
      <w:tabs>
        <w:tab w:val="center" w:pos="4153"/>
        <w:tab w:val="right" w:pos="8306"/>
      </w:tabs>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5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0632BB"/>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714289"/>
    <w:pPr>
      <w:ind w:left="720"/>
    </w:pPr>
  </w:style>
  <w:style w:type="paragraph" w:customStyle="1" w:styleId="overviewtext">
    <w:name w:val="overview text"/>
    <w:link w:val="overviewtextChar"/>
    <w:qFormat/>
    <w:rsid w:val="001C1389"/>
    <w:pPr>
      <w:spacing w:before="60" w:after="60"/>
    </w:pPr>
    <w:rPr>
      <w:rFonts w:ascii="Helvetica" w:hAnsi="Helvetica"/>
      <w:sz w:val="24"/>
    </w:rPr>
  </w:style>
  <w:style w:type="paragraph" w:customStyle="1" w:styleId="overviewheading">
    <w:name w:val="overview heading"/>
    <w:basedOn w:val="overviewtext"/>
    <w:qFormat/>
    <w:rsid w:val="001C1389"/>
    <w:pPr>
      <w:pBdr>
        <w:bottom w:val="single" w:sz="4" w:space="4" w:color="auto"/>
      </w:pBdr>
      <w:spacing w:before="120"/>
    </w:pPr>
    <w:rPr>
      <w:b/>
    </w:rPr>
  </w:style>
  <w:style w:type="paragraph" w:customStyle="1" w:styleId="ReportTitle">
    <w:name w:val="Report Title"/>
    <w:basedOn w:val="overviewtext"/>
    <w:qFormat/>
    <w:rsid w:val="00FD7700"/>
    <w:pPr>
      <w:spacing w:before="120" w:after="120"/>
    </w:pPr>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Bulletedlist1">
    <w:name w:val="Bulleted list 1"/>
    <w:basedOn w:val="Normal"/>
    <w:qFormat/>
    <w:locked/>
    <w:rsid w:val="004D6702"/>
    <w:pPr>
      <w:numPr>
        <w:numId w:val="1"/>
      </w:numPr>
    </w:pPr>
  </w:style>
  <w:style w:type="paragraph" w:styleId="BalloonText">
    <w:name w:val="Balloon Text"/>
    <w:basedOn w:val="Normal"/>
    <w:semiHidden/>
    <w:locked/>
    <w:rsid w:val="00EC0F72"/>
    <w:rPr>
      <w:rFonts w:ascii="Tahoma" w:hAnsi="Tahoma" w:cs="Tahoma"/>
      <w:sz w:val="16"/>
      <w:szCs w:val="16"/>
    </w:rPr>
  </w:style>
  <w:style w:type="paragraph" w:customStyle="1" w:styleId="SubHeadings">
    <w:name w:val="Sub Headings"/>
    <w:basedOn w:val="Heading3"/>
    <w:link w:val="SubHeadingsChar"/>
    <w:autoRedefine/>
    <w:rsid w:val="00CF3F95"/>
    <w:pPr>
      <w:ind w:left="720"/>
    </w:pPr>
  </w:style>
  <w:style w:type="paragraph" w:customStyle="1" w:styleId="NumberList1">
    <w:name w:val="Number List1"/>
    <w:basedOn w:val="Normal"/>
    <w:autoRedefine/>
    <w:rsid w:val="003914B1"/>
    <w:pPr>
      <w:numPr>
        <w:numId w:val="8"/>
      </w:numPr>
    </w:pPr>
  </w:style>
  <w:style w:type="paragraph" w:customStyle="1" w:styleId="Para2">
    <w:name w:val="Para2"/>
    <w:basedOn w:val="Normal"/>
    <w:link w:val="Para2Char"/>
    <w:autoRedefine/>
    <w:rsid w:val="00DF2B60"/>
    <w:pPr>
      <w:numPr>
        <w:ilvl w:val="2"/>
        <w:numId w:val="2"/>
      </w:numPr>
    </w:pPr>
  </w:style>
  <w:style w:type="paragraph" w:customStyle="1" w:styleId="NumberedList2">
    <w:name w:val="Numbered List2"/>
    <w:basedOn w:val="Normal"/>
    <w:autoRedefine/>
    <w:rsid w:val="00D67F91"/>
    <w:pPr>
      <w:spacing w:before="0" w:after="0"/>
      <w:ind w:left="720" w:hanging="720"/>
    </w:pPr>
  </w:style>
  <w:style w:type="paragraph" w:customStyle="1" w:styleId="Para1">
    <w:name w:val="Para1"/>
    <w:basedOn w:val="Heading3"/>
    <w:rsid w:val="005B317F"/>
    <w:pPr>
      <w:tabs>
        <w:tab w:val="left" w:pos="1440"/>
      </w:tabs>
      <w:ind w:left="1440" w:hanging="720"/>
    </w:pPr>
    <w:rPr>
      <w:b w:val="0"/>
      <w:sz w:val="24"/>
      <w:szCs w:val="24"/>
    </w:rPr>
  </w:style>
  <w:style w:type="character" w:customStyle="1" w:styleId="Heading2Char">
    <w:name w:val="Heading 2 Char"/>
    <w:link w:val="Heading2"/>
    <w:rsid w:val="00BB2685"/>
    <w:rPr>
      <w:rFonts w:ascii="Helvetica" w:hAnsi="Helvetica"/>
      <w:b/>
      <w:sz w:val="36"/>
      <w:lang w:val="en-GB" w:eastAsia="en-GB" w:bidi="ar-SA"/>
    </w:rPr>
  </w:style>
  <w:style w:type="character" w:customStyle="1" w:styleId="Heading3Char">
    <w:name w:val="Heading 3 Char"/>
    <w:link w:val="Heading3"/>
    <w:rsid w:val="007E0733"/>
    <w:rPr>
      <w:rFonts w:ascii="Helvetica" w:eastAsia="Times" w:hAnsi="Helvetica"/>
      <w:b/>
      <w:sz w:val="32"/>
      <w:lang w:val="en-GB" w:eastAsia="en-GB" w:bidi="ar-SA"/>
    </w:rPr>
  </w:style>
  <w:style w:type="character" w:customStyle="1" w:styleId="SubHeadingsChar">
    <w:name w:val="Sub Headings Char"/>
    <w:link w:val="SubHeadings"/>
    <w:rsid w:val="00CF3F95"/>
    <w:rPr>
      <w:rFonts w:ascii="Helvetica" w:eastAsia="Times" w:hAnsi="Helvetica"/>
      <w:b/>
      <w:sz w:val="32"/>
      <w:lang w:val="en-GB" w:eastAsia="en-GB" w:bidi="ar-SA"/>
    </w:rPr>
  </w:style>
  <w:style w:type="paragraph" w:customStyle="1" w:styleId="BulletList">
    <w:name w:val="Bullet List"/>
    <w:basedOn w:val="Normal"/>
    <w:autoRedefine/>
    <w:rsid w:val="00A9700D"/>
    <w:pPr>
      <w:spacing w:before="0" w:after="0"/>
      <w:jc w:val="both"/>
    </w:pPr>
    <w:rPr>
      <w:rFonts w:ascii="Arial" w:hAnsi="Arial" w:cs="Arial"/>
      <w:noProof/>
    </w:r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character" w:customStyle="1" w:styleId="overviewtextChar">
    <w:name w:val="overview text Char"/>
    <w:link w:val="overviewtext"/>
    <w:rsid w:val="005C2F71"/>
    <w:rPr>
      <w:rFonts w:ascii="Helvetica" w:eastAsia="Times" w:hAnsi="Helvetica"/>
      <w:sz w:val="24"/>
      <w:lang w:val="en-GB" w:eastAsia="en-GB" w:bidi="ar-SA"/>
    </w:rPr>
  </w:style>
  <w:style w:type="character" w:customStyle="1" w:styleId="HeaderChar">
    <w:name w:val="Header Char"/>
    <w:link w:val="Header"/>
    <w:rsid w:val="005C2F71"/>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Para2Char">
    <w:name w:val="Para2 Char"/>
    <w:link w:val="Para2"/>
    <w:rsid w:val="00DF2B60"/>
    <w:rPr>
      <w:rFonts w:ascii="Helvetica" w:hAnsi="Helvetica"/>
      <w:sz w:val="24"/>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rsid w:val="00CA4246"/>
    <w:pPr>
      <w:numPr>
        <w:ilvl w:val="2"/>
        <w:numId w:val="4"/>
      </w:numPr>
    </w:pPr>
  </w:style>
  <w:style w:type="paragraph" w:customStyle="1" w:styleId="NumberedList4">
    <w:name w:val="Numbered List4"/>
    <w:basedOn w:val="Normal"/>
    <w:rsid w:val="00732C4D"/>
    <w:pPr>
      <w:numPr>
        <w:numId w:val="7"/>
      </w:numPr>
      <w:tabs>
        <w:tab w:val="clear" w:pos="1778"/>
        <w:tab w:val="num" w:pos="851"/>
      </w:tabs>
      <w:ind w:left="1134" w:hanging="708"/>
    </w:pPr>
  </w:style>
  <w:style w:type="paragraph" w:customStyle="1" w:styleId="NumberedList3">
    <w:name w:val="Numbered List3"/>
    <w:basedOn w:val="Normal"/>
    <w:autoRedefine/>
    <w:rsid w:val="00B57FFC"/>
    <w:pPr>
      <w:ind w:left="1080"/>
    </w:pPr>
  </w:style>
  <w:style w:type="numbering" w:customStyle="1" w:styleId="StyleOutlinenumberedLeft254cmHanging093cm">
    <w:name w:val="Style Outline numbered Left:  2.54 cm Hanging:  0.93 cm"/>
    <w:basedOn w:val="NoList"/>
    <w:rsid w:val="0010432A"/>
    <w:pPr>
      <w:numPr>
        <w:numId w:val="3"/>
      </w:numPr>
    </w:pPr>
  </w:style>
  <w:style w:type="numbering" w:styleId="111111">
    <w:name w:val="Outline List 2"/>
    <w:basedOn w:val="NoList"/>
    <w:locked/>
    <w:rsid w:val="00CA4246"/>
    <w:pPr>
      <w:numPr>
        <w:numId w:val="5"/>
      </w:numPr>
    </w:pPr>
  </w:style>
  <w:style w:type="paragraph" w:customStyle="1" w:styleId="summarydetail">
    <w:name w:val="summary detail"/>
    <w:basedOn w:val="overviewtext"/>
    <w:qFormat/>
    <w:rsid w:val="00EC59DC"/>
    <w:pPr>
      <w:ind w:left="3402"/>
    </w:pPr>
  </w:style>
  <w:style w:type="paragraph" w:styleId="ListBullet">
    <w:name w:val="List Bullet"/>
    <w:basedOn w:val="Normal"/>
    <w:locked/>
    <w:rsid w:val="00182C72"/>
    <w:pPr>
      <w:numPr>
        <w:numId w:val="9"/>
      </w:numPr>
    </w:pPr>
  </w:style>
  <w:style w:type="paragraph" w:customStyle="1" w:styleId="summarydetails0">
    <w:name w:val="summarydetails"/>
    <w:basedOn w:val="Normal"/>
    <w:rsid w:val="002701E6"/>
    <w:pPr>
      <w:spacing w:before="100" w:beforeAutospacing="1" w:after="100" w:afterAutospacing="1"/>
    </w:pPr>
    <w:rPr>
      <w:rFonts w:ascii="Times New Roman" w:eastAsia="Times New Roman" w:hAnsi="Times New Roman"/>
      <w:szCs w:val="24"/>
    </w:rPr>
  </w:style>
  <w:style w:type="paragraph" w:styleId="FootnoteText">
    <w:name w:val="footnote text"/>
    <w:basedOn w:val="Normal"/>
    <w:semiHidden/>
    <w:locked/>
    <w:rsid w:val="002701E6"/>
    <w:pPr>
      <w:spacing w:before="0" w:after="0"/>
    </w:pPr>
    <w:rPr>
      <w:rFonts w:ascii="Times New Roman" w:eastAsia="Times New Roman" w:hAnsi="Times New Roman"/>
      <w:sz w:val="20"/>
    </w:rPr>
  </w:style>
  <w:style w:type="character" w:styleId="FootnoteReference">
    <w:name w:val="footnote reference"/>
    <w:semiHidden/>
    <w:locked/>
    <w:rsid w:val="002701E6"/>
    <w:rPr>
      <w:vertAlign w:val="superscript"/>
    </w:rPr>
  </w:style>
  <w:style w:type="paragraph" w:customStyle="1" w:styleId="ParaX11">
    <w:name w:val="Para X.1.1"/>
    <w:basedOn w:val="Normal"/>
    <w:rsid w:val="00D36251"/>
    <w:pPr>
      <w:ind w:left="2160" w:hanging="720"/>
    </w:pPr>
    <w:rPr>
      <w:rFonts w:ascii="Arial" w:hAnsi="Arial"/>
    </w:rPr>
  </w:style>
  <w:style w:type="paragraph" w:customStyle="1" w:styleId="ParaX1">
    <w:name w:val="Para X.1"/>
    <w:basedOn w:val="Normal"/>
    <w:rsid w:val="00D36251"/>
    <w:pPr>
      <w:spacing w:before="0" w:after="0"/>
      <w:ind w:left="1440" w:hanging="731"/>
    </w:pPr>
    <w:rPr>
      <w:rFonts w:ascii="Arial" w:hAnsi="Arial"/>
    </w:rPr>
  </w:style>
  <w:style w:type="paragraph" w:customStyle="1" w:styleId="AppendicesNumberedList">
    <w:name w:val="Appendices Numbered List"/>
    <w:basedOn w:val="Normal"/>
    <w:rsid w:val="00D36251"/>
    <w:pPr>
      <w:tabs>
        <w:tab w:val="left" w:pos="1440"/>
      </w:tabs>
      <w:spacing w:before="0" w:after="0"/>
      <w:ind w:left="1440" w:hanging="720"/>
    </w:pPr>
    <w:rPr>
      <w:rFonts w:ascii="Arial" w:hAnsi="Arial"/>
    </w:rPr>
  </w:style>
  <w:style w:type="paragraph" w:customStyle="1" w:styleId="SecondIndent">
    <w:name w:val="Second Indent"/>
    <w:basedOn w:val="Normal"/>
    <w:rsid w:val="00D36251"/>
    <w:pPr>
      <w:tabs>
        <w:tab w:val="left" w:pos="1440"/>
        <w:tab w:val="left" w:pos="2160"/>
      </w:tabs>
      <w:spacing w:before="0" w:after="0"/>
      <w:ind w:left="2160" w:hanging="720"/>
    </w:pPr>
    <w:rPr>
      <w:rFonts w:ascii="Arial" w:hAnsi="Arial"/>
    </w:rPr>
  </w:style>
  <w:style w:type="paragraph" w:customStyle="1" w:styleId="BulletListX1">
    <w:name w:val="Bullet List X.1"/>
    <w:basedOn w:val="ParaX1"/>
    <w:rsid w:val="00D36251"/>
    <w:pPr>
      <w:ind w:hanging="720"/>
    </w:pPr>
  </w:style>
  <w:style w:type="character" w:customStyle="1" w:styleId="Bold">
    <w:name w:val="Bold"/>
    <w:rsid w:val="00D36251"/>
    <w:rPr>
      <w:b/>
    </w:rPr>
  </w:style>
  <w:style w:type="paragraph" w:styleId="ListParagraph">
    <w:name w:val="List Paragraph"/>
    <w:basedOn w:val="Normal"/>
    <w:uiPriority w:val="34"/>
    <w:qFormat/>
    <w:rsid w:val="005407A0"/>
    <w:pPr>
      <w:spacing w:before="0" w:after="0"/>
      <w:ind w:left="720"/>
    </w:pPr>
    <w:rPr>
      <w:rFonts w:ascii="Calibri" w:eastAsia="Calibri" w:hAnsi="Calibri"/>
      <w:sz w:val="22"/>
      <w:szCs w:val="22"/>
      <w:lang w:eastAsia="en-US"/>
    </w:rPr>
  </w:style>
  <w:style w:type="character" w:styleId="CommentReference">
    <w:name w:val="annotation reference"/>
    <w:locked/>
    <w:rsid w:val="009C7A79"/>
    <w:rPr>
      <w:sz w:val="16"/>
      <w:szCs w:val="16"/>
    </w:rPr>
  </w:style>
  <w:style w:type="paragraph" w:styleId="CommentText">
    <w:name w:val="annotation text"/>
    <w:basedOn w:val="Normal"/>
    <w:link w:val="CommentTextChar"/>
    <w:locked/>
    <w:rsid w:val="009C7A79"/>
    <w:rPr>
      <w:sz w:val="20"/>
    </w:rPr>
  </w:style>
  <w:style w:type="character" w:customStyle="1" w:styleId="CommentTextChar">
    <w:name w:val="Comment Text Char"/>
    <w:link w:val="CommentText"/>
    <w:rsid w:val="009C7A79"/>
    <w:rPr>
      <w:rFonts w:ascii="Helvetica" w:hAnsi="Helvetica"/>
    </w:rPr>
  </w:style>
  <w:style w:type="paragraph" w:styleId="CommentSubject">
    <w:name w:val="annotation subject"/>
    <w:basedOn w:val="CommentText"/>
    <w:next w:val="CommentText"/>
    <w:link w:val="CommentSubjectChar"/>
    <w:locked/>
    <w:rsid w:val="009C7A79"/>
    <w:rPr>
      <w:b/>
      <w:bCs/>
    </w:rPr>
  </w:style>
  <w:style w:type="character" w:customStyle="1" w:styleId="CommentSubjectChar">
    <w:name w:val="Comment Subject Char"/>
    <w:link w:val="CommentSubject"/>
    <w:rsid w:val="009C7A79"/>
    <w:rPr>
      <w:rFonts w:ascii="Helvetica" w:hAnsi="Helvetica"/>
      <w:b/>
      <w:bCs/>
    </w:rPr>
  </w:style>
  <w:style w:type="character" w:styleId="UnresolvedMention">
    <w:name w:val="Unresolved Mention"/>
    <w:uiPriority w:val="99"/>
    <w:semiHidden/>
    <w:unhideWhenUsed/>
    <w:rsid w:val="001A4112"/>
    <w:rPr>
      <w:color w:val="605E5C"/>
      <w:shd w:val="clear" w:color="auto" w:fill="E1DFDD"/>
    </w:rPr>
  </w:style>
  <w:style w:type="character" w:styleId="FollowedHyperlink">
    <w:name w:val="FollowedHyperlink"/>
    <w:locked/>
    <w:rsid w:val="003714B2"/>
    <w:rPr>
      <w:color w:val="954F72"/>
      <w:u w:val="single"/>
    </w:rPr>
  </w:style>
  <w:style w:type="paragraph" w:styleId="Footer">
    <w:name w:val="footer"/>
    <w:basedOn w:val="Normal"/>
    <w:link w:val="FooterChar"/>
    <w:uiPriority w:val="99"/>
    <w:locked/>
    <w:rsid w:val="00970962"/>
    <w:pPr>
      <w:tabs>
        <w:tab w:val="center" w:pos="4513"/>
        <w:tab w:val="right" w:pos="9026"/>
      </w:tabs>
    </w:pPr>
  </w:style>
  <w:style w:type="character" w:customStyle="1" w:styleId="FooterChar">
    <w:name w:val="Footer Char"/>
    <w:link w:val="Footer"/>
    <w:uiPriority w:val="99"/>
    <w:rsid w:val="00970962"/>
    <w:rPr>
      <w:rFonts w:ascii="Helvetica" w:hAnsi="Helvetica"/>
      <w:sz w:val="24"/>
    </w:rPr>
  </w:style>
  <w:style w:type="paragraph" w:customStyle="1" w:styleId="Default">
    <w:name w:val="Default"/>
    <w:rsid w:val="00905E03"/>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3D03C3"/>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unhideWhenUsed/>
    <w:locked/>
    <w:rsid w:val="006E4D3A"/>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2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7388">
      <w:bodyDiv w:val="1"/>
      <w:marLeft w:val="0"/>
      <w:marRight w:val="0"/>
      <w:marTop w:val="0"/>
      <w:marBottom w:val="0"/>
      <w:divBdr>
        <w:top w:val="none" w:sz="0" w:space="0" w:color="auto"/>
        <w:left w:val="none" w:sz="0" w:space="0" w:color="auto"/>
        <w:bottom w:val="none" w:sz="0" w:space="0" w:color="auto"/>
        <w:right w:val="none" w:sz="0" w:space="0" w:color="auto"/>
      </w:divBdr>
    </w:div>
    <w:div w:id="106240239">
      <w:bodyDiv w:val="1"/>
      <w:marLeft w:val="0"/>
      <w:marRight w:val="0"/>
      <w:marTop w:val="0"/>
      <w:marBottom w:val="0"/>
      <w:divBdr>
        <w:top w:val="none" w:sz="0" w:space="0" w:color="auto"/>
        <w:left w:val="none" w:sz="0" w:space="0" w:color="auto"/>
        <w:bottom w:val="none" w:sz="0" w:space="0" w:color="auto"/>
        <w:right w:val="none" w:sz="0" w:space="0" w:color="auto"/>
      </w:divBdr>
    </w:div>
    <w:div w:id="278998688">
      <w:bodyDiv w:val="1"/>
      <w:marLeft w:val="0"/>
      <w:marRight w:val="0"/>
      <w:marTop w:val="0"/>
      <w:marBottom w:val="0"/>
      <w:divBdr>
        <w:top w:val="none" w:sz="0" w:space="0" w:color="auto"/>
        <w:left w:val="none" w:sz="0" w:space="0" w:color="auto"/>
        <w:bottom w:val="none" w:sz="0" w:space="0" w:color="auto"/>
        <w:right w:val="none" w:sz="0" w:space="0" w:color="auto"/>
      </w:divBdr>
    </w:div>
    <w:div w:id="295332163">
      <w:bodyDiv w:val="1"/>
      <w:marLeft w:val="0"/>
      <w:marRight w:val="0"/>
      <w:marTop w:val="0"/>
      <w:marBottom w:val="0"/>
      <w:divBdr>
        <w:top w:val="none" w:sz="0" w:space="0" w:color="auto"/>
        <w:left w:val="none" w:sz="0" w:space="0" w:color="auto"/>
        <w:bottom w:val="none" w:sz="0" w:space="0" w:color="auto"/>
        <w:right w:val="none" w:sz="0" w:space="0" w:color="auto"/>
      </w:divBdr>
    </w:div>
    <w:div w:id="295915209">
      <w:bodyDiv w:val="1"/>
      <w:marLeft w:val="0"/>
      <w:marRight w:val="0"/>
      <w:marTop w:val="0"/>
      <w:marBottom w:val="0"/>
      <w:divBdr>
        <w:top w:val="none" w:sz="0" w:space="0" w:color="auto"/>
        <w:left w:val="none" w:sz="0" w:space="0" w:color="auto"/>
        <w:bottom w:val="none" w:sz="0" w:space="0" w:color="auto"/>
        <w:right w:val="none" w:sz="0" w:space="0" w:color="auto"/>
      </w:divBdr>
    </w:div>
    <w:div w:id="314915055">
      <w:bodyDiv w:val="1"/>
      <w:marLeft w:val="0"/>
      <w:marRight w:val="0"/>
      <w:marTop w:val="0"/>
      <w:marBottom w:val="0"/>
      <w:divBdr>
        <w:top w:val="none" w:sz="0" w:space="0" w:color="auto"/>
        <w:left w:val="none" w:sz="0" w:space="0" w:color="auto"/>
        <w:bottom w:val="none" w:sz="0" w:space="0" w:color="auto"/>
        <w:right w:val="none" w:sz="0" w:space="0" w:color="auto"/>
      </w:divBdr>
    </w:div>
    <w:div w:id="506671194">
      <w:bodyDiv w:val="1"/>
      <w:marLeft w:val="0"/>
      <w:marRight w:val="0"/>
      <w:marTop w:val="0"/>
      <w:marBottom w:val="0"/>
      <w:divBdr>
        <w:top w:val="none" w:sz="0" w:space="0" w:color="auto"/>
        <w:left w:val="none" w:sz="0" w:space="0" w:color="auto"/>
        <w:bottom w:val="none" w:sz="0" w:space="0" w:color="auto"/>
        <w:right w:val="none" w:sz="0" w:space="0" w:color="auto"/>
      </w:divBdr>
    </w:div>
    <w:div w:id="601691805">
      <w:bodyDiv w:val="1"/>
      <w:marLeft w:val="0"/>
      <w:marRight w:val="0"/>
      <w:marTop w:val="0"/>
      <w:marBottom w:val="0"/>
      <w:divBdr>
        <w:top w:val="none" w:sz="0" w:space="0" w:color="auto"/>
        <w:left w:val="none" w:sz="0" w:space="0" w:color="auto"/>
        <w:bottom w:val="none" w:sz="0" w:space="0" w:color="auto"/>
        <w:right w:val="none" w:sz="0" w:space="0" w:color="auto"/>
      </w:divBdr>
    </w:div>
    <w:div w:id="662591831">
      <w:bodyDiv w:val="1"/>
      <w:marLeft w:val="0"/>
      <w:marRight w:val="0"/>
      <w:marTop w:val="0"/>
      <w:marBottom w:val="0"/>
      <w:divBdr>
        <w:top w:val="none" w:sz="0" w:space="0" w:color="auto"/>
        <w:left w:val="none" w:sz="0" w:space="0" w:color="auto"/>
        <w:bottom w:val="none" w:sz="0" w:space="0" w:color="auto"/>
        <w:right w:val="none" w:sz="0" w:space="0" w:color="auto"/>
      </w:divBdr>
    </w:div>
    <w:div w:id="862204509">
      <w:bodyDiv w:val="1"/>
      <w:marLeft w:val="0"/>
      <w:marRight w:val="0"/>
      <w:marTop w:val="0"/>
      <w:marBottom w:val="0"/>
      <w:divBdr>
        <w:top w:val="none" w:sz="0" w:space="0" w:color="auto"/>
        <w:left w:val="none" w:sz="0" w:space="0" w:color="auto"/>
        <w:bottom w:val="none" w:sz="0" w:space="0" w:color="auto"/>
        <w:right w:val="none" w:sz="0" w:space="0" w:color="auto"/>
      </w:divBdr>
    </w:div>
    <w:div w:id="877349991">
      <w:bodyDiv w:val="1"/>
      <w:marLeft w:val="0"/>
      <w:marRight w:val="0"/>
      <w:marTop w:val="0"/>
      <w:marBottom w:val="0"/>
      <w:divBdr>
        <w:top w:val="none" w:sz="0" w:space="0" w:color="auto"/>
        <w:left w:val="none" w:sz="0" w:space="0" w:color="auto"/>
        <w:bottom w:val="none" w:sz="0" w:space="0" w:color="auto"/>
        <w:right w:val="none" w:sz="0" w:space="0" w:color="auto"/>
      </w:divBdr>
    </w:div>
    <w:div w:id="965162341">
      <w:bodyDiv w:val="1"/>
      <w:marLeft w:val="0"/>
      <w:marRight w:val="0"/>
      <w:marTop w:val="0"/>
      <w:marBottom w:val="0"/>
      <w:divBdr>
        <w:top w:val="none" w:sz="0" w:space="0" w:color="auto"/>
        <w:left w:val="none" w:sz="0" w:space="0" w:color="auto"/>
        <w:bottom w:val="none" w:sz="0" w:space="0" w:color="auto"/>
        <w:right w:val="none" w:sz="0" w:space="0" w:color="auto"/>
      </w:divBdr>
    </w:div>
    <w:div w:id="984313466">
      <w:bodyDiv w:val="1"/>
      <w:marLeft w:val="0"/>
      <w:marRight w:val="0"/>
      <w:marTop w:val="0"/>
      <w:marBottom w:val="0"/>
      <w:divBdr>
        <w:top w:val="none" w:sz="0" w:space="0" w:color="auto"/>
        <w:left w:val="none" w:sz="0" w:space="0" w:color="auto"/>
        <w:bottom w:val="none" w:sz="0" w:space="0" w:color="auto"/>
        <w:right w:val="none" w:sz="0" w:space="0" w:color="auto"/>
      </w:divBdr>
    </w:div>
    <w:div w:id="1041781330">
      <w:bodyDiv w:val="1"/>
      <w:marLeft w:val="0"/>
      <w:marRight w:val="0"/>
      <w:marTop w:val="0"/>
      <w:marBottom w:val="0"/>
      <w:divBdr>
        <w:top w:val="none" w:sz="0" w:space="0" w:color="auto"/>
        <w:left w:val="none" w:sz="0" w:space="0" w:color="auto"/>
        <w:bottom w:val="none" w:sz="0" w:space="0" w:color="auto"/>
        <w:right w:val="none" w:sz="0" w:space="0" w:color="auto"/>
      </w:divBdr>
    </w:div>
    <w:div w:id="1176456899">
      <w:bodyDiv w:val="1"/>
      <w:marLeft w:val="0"/>
      <w:marRight w:val="0"/>
      <w:marTop w:val="0"/>
      <w:marBottom w:val="0"/>
      <w:divBdr>
        <w:top w:val="none" w:sz="0" w:space="0" w:color="auto"/>
        <w:left w:val="none" w:sz="0" w:space="0" w:color="auto"/>
        <w:bottom w:val="none" w:sz="0" w:space="0" w:color="auto"/>
        <w:right w:val="none" w:sz="0" w:space="0" w:color="auto"/>
      </w:divBdr>
    </w:div>
    <w:div w:id="1184129531">
      <w:bodyDiv w:val="1"/>
      <w:marLeft w:val="0"/>
      <w:marRight w:val="0"/>
      <w:marTop w:val="0"/>
      <w:marBottom w:val="0"/>
      <w:divBdr>
        <w:top w:val="none" w:sz="0" w:space="0" w:color="auto"/>
        <w:left w:val="none" w:sz="0" w:space="0" w:color="auto"/>
        <w:bottom w:val="none" w:sz="0" w:space="0" w:color="auto"/>
        <w:right w:val="none" w:sz="0" w:space="0" w:color="auto"/>
      </w:divBdr>
    </w:div>
    <w:div w:id="1254506596">
      <w:bodyDiv w:val="1"/>
      <w:marLeft w:val="59"/>
      <w:marRight w:val="59"/>
      <w:marTop w:val="59"/>
      <w:marBottom w:val="15"/>
      <w:divBdr>
        <w:top w:val="none" w:sz="0" w:space="0" w:color="auto"/>
        <w:left w:val="none" w:sz="0" w:space="0" w:color="auto"/>
        <w:bottom w:val="none" w:sz="0" w:space="0" w:color="auto"/>
        <w:right w:val="none" w:sz="0" w:space="0" w:color="auto"/>
      </w:divBdr>
      <w:divsChild>
        <w:div w:id="1856337360">
          <w:marLeft w:val="0"/>
          <w:marRight w:val="0"/>
          <w:marTop w:val="0"/>
          <w:marBottom w:val="0"/>
          <w:divBdr>
            <w:top w:val="none" w:sz="0" w:space="0" w:color="auto"/>
            <w:left w:val="none" w:sz="0" w:space="0" w:color="auto"/>
            <w:bottom w:val="none" w:sz="0" w:space="0" w:color="auto"/>
            <w:right w:val="none" w:sz="0" w:space="0" w:color="auto"/>
          </w:divBdr>
        </w:div>
      </w:divsChild>
    </w:div>
    <w:div w:id="1262033103">
      <w:bodyDiv w:val="1"/>
      <w:marLeft w:val="0"/>
      <w:marRight w:val="0"/>
      <w:marTop w:val="0"/>
      <w:marBottom w:val="0"/>
      <w:divBdr>
        <w:top w:val="none" w:sz="0" w:space="0" w:color="auto"/>
        <w:left w:val="none" w:sz="0" w:space="0" w:color="auto"/>
        <w:bottom w:val="none" w:sz="0" w:space="0" w:color="auto"/>
        <w:right w:val="none" w:sz="0" w:space="0" w:color="auto"/>
      </w:divBdr>
    </w:div>
    <w:div w:id="1381513454">
      <w:bodyDiv w:val="1"/>
      <w:marLeft w:val="0"/>
      <w:marRight w:val="0"/>
      <w:marTop w:val="0"/>
      <w:marBottom w:val="0"/>
      <w:divBdr>
        <w:top w:val="none" w:sz="0" w:space="0" w:color="auto"/>
        <w:left w:val="none" w:sz="0" w:space="0" w:color="auto"/>
        <w:bottom w:val="none" w:sz="0" w:space="0" w:color="auto"/>
        <w:right w:val="none" w:sz="0" w:space="0" w:color="auto"/>
      </w:divBdr>
    </w:div>
    <w:div w:id="1843663059">
      <w:bodyDiv w:val="1"/>
      <w:marLeft w:val="0"/>
      <w:marRight w:val="0"/>
      <w:marTop w:val="0"/>
      <w:marBottom w:val="0"/>
      <w:divBdr>
        <w:top w:val="none" w:sz="0" w:space="0" w:color="auto"/>
        <w:left w:val="none" w:sz="0" w:space="0" w:color="auto"/>
        <w:bottom w:val="none" w:sz="0" w:space="0" w:color="auto"/>
        <w:right w:val="none" w:sz="0" w:space="0" w:color="auto"/>
      </w:divBdr>
    </w:div>
    <w:div w:id="1922058765">
      <w:bodyDiv w:val="1"/>
      <w:marLeft w:val="59"/>
      <w:marRight w:val="59"/>
      <w:marTop w:val="59"/>
      <w:marBottom w:val="15"/>
      <w:divBdr>
        <w:top w:val="none" w:sz="0" w:space="0" w:color="auto"/>
        <w:left w:val="none" w:sz="0" w:space="0" w:color="auto"/>
        <w:bottom w:val="none" w:sz="0" w:space="0" w:color="auto"/>
        <w:right w:val="none" w:sz="0" w:space="0" w:color="auto"/>
      </w:divBdr>
      <w:divsChild>
        <w:div w:id="680201730">
          <w:marLeft w:val="0"/>
          <w:marRight w:val="0"/>
          <w:marTop w:val="0"/>
          <w:marBottom w:val="0"/>
          <w:divBdr>
            <w:top w:val="none" w:sz="0" w:space="0" w:color="auto"/>
            <w:left w:val="none" w:sz="0" w:space="0" w:color="auto"/>
            <w:bottom w:val="none" w:sz="0" w:space="0" w:color="auto"/>
            <w:right w:val="none" w:sz="0" w:space="0" w:color="auto"/>
          </w:divBdr>
        </w:div>
      </w:divsChild>
    </w:div>
    <w:div w:id="1933005305">
      <w:bodyDiv w:val="1"/>
      <w:marLeft w:val="0"/>
      <w:marRight w:val="0"/>
      <w:marTop w:val="0"/>
      <w:marBottom w:val="0"/>
      <w:divBdr>
        <w:top w:val="none" w:sz="0" w:space="0" w:color="auto"/>
        <w:left w:val="none" w:sz="0" w:space="0" w:color="auto"/>
        <w:bottom w:val="none" w:sz="0" w:space="0" w:color="auto"/>
        <w:right w:val="none" w:sz="0" w:space="0" w:color="auto"/>
      </w:divBdr>
    </w:div>
    <w:div w:id="2053380491">
      <w:bodyDiv w:val="1"/>
      <w:marLeft w:val="0"/>
      <w:marRight w:val="0"/>
      <w:marTop w:val="0"/>
      <w:marBottom w:val="0"/>
      <w:divBdr>
        <w:top w:val="none" w:sz="0" w:space="0" w:color="auto"/>
        <w:left w:val="none" w:sz="0" w:space="0" w:color="auto"/>
        <w:bottom w:val="none" w:sz="0" w:space="0" w:color="auto"/>
        <w:right w:val="none" w:sz="0" w:space="0" w:color="auto"/>
      </w:divBdr>
      <w:divsChild>
        <w:div w:id="436029124">
          <w:marLeft w:val="0"/>
          <w:marRight w:val="0"/>
          <w:marTop w:val="0"/>
          <w:marBottom w:val="0"/>
          <w:divBdr>
            <w:top w:val="none" w:sz="0" w:space="0" w:color="auto"/>
            <w:left w:val="none" w:sz="0" w:space="0" w:color="auto"/>
            <w:bottom w:val="none" w:sz="0" w:space="0" w:color="auto"/>
            <w:right w:val="none" w:sz="0" w:space="0" w:color="auto"/>
          </w:divBdr>
        </w:div>
      </w:divsChild>
    </w:div>
    <w:div w:id="2066680137">
      <w:bodyDiv w:val="1"/>
      <w:marLeft w:val="0"/>
      <w:marRight w:val="0"/>
      <w:marTop w:val="0"/>
      <w:marBottom w:val="0"/>
      <w:divBdr>
        <w:top w:val="none" w:sz="0" w:space="0" w:color="auto"/>
        <w:left w:val="none" w:sz="0" w:space="0" w:color="auto"/>
        <w:bottom w:val="none" w:sz="0" w:space="0" w:color="auto"/>
        <w:right w:val="none" w:sz="0" w:space="0" w:color="auto"/>
      </w:divBdr>
    </w:div>
    <w:div w:id="213879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image" Target="media/image86.png"/><Relationship Id="rId21" Type="http://schemas.openxmlformats.org/officeDocument/2006/relationships/image" Target="media/image3.png"/><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9.png"/><Relationship Id="rId68" Type="http://schemas.openxmlformats.org/officeDocument/2006/relationships/image" Target="media/image44.png"/><Relationship Id="rId84" Type="http://schemas.openxmlformats.org/officeDocument/2006/relationships/image" Target="media/image54.png"/><Relationship Id="rId89" Type="http://schemas.openxmlformats.org/officeDocument/2006/relationships/image" Target="media/image59.png"/><Relationship Id="rId112" Type="http://schemas.openxmlformats.org/officeDocument/2006/relationships/image" Target="media/image81.png"/><Relationship Id="rId16" Type="http://schemas.openxmlformats.org/officeDocument/2006/relationships/header" Target="header3.xml"/><Relationship Id="rId107" Type="http://schemas.openxmlformats.org/officeDocument/2006/relationships/image" Target="media/image76.png"/><Relationship Id="rId11" Type="http://schemas.openxmlformats.org/officeDocument/2006/relationships/image" Target="media/image1.jpeg"/><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image" Target="media/image29.png"/><Relationship Id="rId58" Type="http://schemas.openxmlformats.org/officeDocument/2006/relationships/image" Target="media/image34.png"/><Relationship Id="rId74" Type="http://schemas.openxmlformats.org/officeDocument/2006/relationships/footer" Target="footer8.xml"/><Relationship Id="rId79" Type="http://schemas.openxmlformats.org/officeDocument/2006/relationships/image" Target="media/image49.png"/><Relationship Id="rId102" Type="http://schemas.openxmlformats.org/officeDocument/2006/relationships/header" Target="header10.xml"/><Relationship Id="rId123" Type="http://schemas.openxmlformats.org/officeDocument/2006/relationships/image" Target="media/image92.png"/><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60.png"/><Relationship Id="rId95" Type="http://schemas.openxmlformats.org/officeDocument/2006/relationships/image" Target="media/image65.png"/><Relationship Id="rId19" Type="http://schemas.openxmlformats.org/officeDocument/2006/relationships/hyperlink" Target="mailto:Iain.Duncan@fife.gov.uk"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47.png"/><Relationship Id="rId100" Type="http://schemas.openxmlformats.org/officeDocument/2006/relationships/image" Target="media/image70.png"/><Relationship Id="rId105" Type="http://schemas.openxmlformats.org/officeDocument/2006/relationships/image" Target="media/image74.png"/><Relationship Id="rId113" Type="http://schemas.openxmlformats.org/officeDocument/2006/relationships/image" Target="media/image82.png"/><Relationship Id="rId118" Type="http://schemas.openxmlformats.org/officeDocument/2006/relationships/image" Target="media/image87.png"/><Relationship Id="rId126"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header" Target="header8.xml"/><Relationship Id="rId80" Type="http://schemas.openxmlformats.org/officeDocument/2006/relationships/image" Target="media/image50.png"/><Relationship Id="rId85" Type="http://schemas.openxmlformats.org/officeDocument/2006/relationships/image" Target="media/image55.png"/><Relationship Id="rId93" Type="http://schemas.openxmlformats.org/officeDocument/2006/relationships/image" Target="media/image63.png"/><Relationship Id="rId98" Type="http://schemas.openxmlformats.org/officeDocument/2006/relationships/image" Target="media/image68.png"/><Relationship Id="rId121" Type="http://schemas.openxmlformats.org/officeDocument/2006/relationships/image" Target="media/image90.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43.png"/><Relationship Id="rId103" Type="http://schemas.openxmlformats.org/officeDocument/2006/relationships/image" Target="media/image72.png"/><Relationship Id="rId108" Type="http://schemas.openxmlformats.org/officeDocument/2006/relationships/image" Target="media/image77.png"/><Relationship Id="rId116" Type="http://schemas.openxmlformats.org/officeDocument/2006/relationships/image" Target="media/image85.png"/><Relationship Id="rId124" Type="http://schemas.openxmlformats.org/officeDocument/2006/relationships/image" Target="media/image93.png"/><Relationship Id="rId20" Type="http://schemas.openxmlformats.org/officeDocument/2006/relationships/image" Target="media/image2.png"/><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header" Target="header9.xml"/><Relationship Id="rId83" Type="http://schemas.openxmlformats.org/officeDocument/2006/relationships/image" Target="media/image53.png"/><Relationship Id="rId88" Type="http://schemas.openxmlformats.org/officeDocument/2006/relationships/image" Target="media/image58.png"/><Relationship Id="rId91" Type="http://schemas.openxmlformats.org/officeDocument/2006/relationships/image" Target="media/image61.png"/><Relationship Id="rId96" Type="http://schemas.openxmlformats.org/officeDocument/2006/relationships/image" Target="media/image66.png"/><Relationship Id="rId111"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oter" Target="footer4.xml"/><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6" Type="http://schemas.openxmlformats.org/officeDocument/2006/relationships/image" Target="media/image75.png"/><Relationship Id="rId114" Type="http://schemas.openxmlformats.org/officeDocument/2006/relationships/image" Target="media/image83.png"/><Relationship Id="rId119" Type="http://schemas.openxmlformats.org/officeDocument/2006/relationships/image" Target="media/image88.png"/><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footer" Target="footer7.xml"/><Relationship Id="rId78" Type="http://schemas.openxmlformats.org/officeDocument/2006/relationships/image" Target="media/image48.png"/><Relationship Id="rId81" Type="http://schemas.openxmlformats.org/officeDocument/2006/relationships/image" Target="media/image51.png"/><Relationship Id="rId86" Type="http://schemas.openxmlformats.org/officeDocument/2006/relationships/image" Target="media/image56.png"/><Relationship Id="rId94" Type="http://schemas.openxmlformats.org/officeDocument/2006/relationships/image" Target="media/image64.png"/><Relationship Id="rId99" Type="http://schemas.openxmlformats.org/officeDocument/2006/relationships/image" Target="media/image69.png"/><Relationship Id="rId101" Type="http://schemas.openxmlformats.org/officeDocument/2006/relationships/image" Target="media/image71.png"/><Relationship Id="rId122" Type="http://schemas.openxmlformats.org/officeDocument/2006/relationships/image" Target="media/image9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Ken.Gouraly@fife.gov.uk" TargetMode="External"/><Relationship Id="rId39" Type="http://schemas.openxmlformats.org/officeDocument/2006/relationships/image" Target="media/image15.png"/><Relationship Id="rId109" Type="http://schemas.openxmlformats.org/officeDocument/2006/relationships/image" Target="media/image78.png"/><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footer" Target="footer9.xml"/><Relationship Id="rId97" Type="http://schemas.openxmlformats.org/officeDocument/2006/relationships/image" Target="media/image67.png"/><Relationship Id="rId104" Type="http://schemas.openxmlformats.org/officeDocument/2006/relationships/image" Target="media/image73.png"/><Relationship Id="rId120" Type="http://schemas.openxmlformats.org/officeDocument/2006/relationships/image" Target="media/image89.png"/><Relationship Id="rId125" Type="http://schemas.openxmlformats.org/officeDocument/2006/relationships/image" Target="media/image94.png"/><Relationship Id="rId7" Type="http://schemas.openxmlformats.org/officeDocument/2006/relationships/settings" Target="settings.xml"/><Relationship Id="rId71" Type="http://schemas.openxmlformats.org/officeDocument/2006/relationships/header" Target="header7.xml"/><Relationship Id="rId92" Type="http://schemas.openxmlformats.org/officeDocument/2006/relationships/image" Target="media/image62.png"/><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image" Target="media/image6.png"/><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image" Target="media/image42.png"/><Relationship Id="rId87" Type="http://schemas.openxmlformats.org/officeDocument/2006/relationships/image" Target="media/image57.png"/><Relationship Id="rId110" Type="http://schemas.openxmlformats.org/officeDocument/2006/relationships/image" Target="media/image79.png"/><Relationship Id="rId115" Type="http://schemas.openxmlformats.org/officeDocument/2006/relationships/image" Target="media/image84.png"/><Relationship Id="rId61" Type="http://schemas.openxmlformats.org/officeDocument/2006/relationships/image" Target="media/image37.png"/><Relationship Id="rId82"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25a323e-22c0-4849-aaf5-89b110be6c21">
      <UserInfo>
        <DisplayName>Iain Duncan</DisplayName>
        <AccountId>36</AccountId>
        <AccountType/>
      </UserInfo>
      <UserInfo>
        <DisplayName>Jacqui Prokes</DisplayName>
        <AccountId>13</AccountId>
        <AccountType/>
      </UserInfo>
      <UserInfo>
        <DisplayName>Elaine Muir</DisplayName>
        <AccountId>90</AccountId>
        <AccountType/>
      </UserInfo>
      <UserInfo>
        <DisplayName>Diarmuid Cotter</DisplayName>
        <AccountId>61</AccountId>
        <AccountType/>
      </UserInfo>
      <UserInfo>
        <DisplayName>Alan Paul</DisplayName>
        <AccountId>91</AccountId>
        <AccountType/>
      </UserInfo>
      <UserInfo>
        <DisplayName>Ken Gourlay</DisplayName>
        <AccountId>69</AccountId>
        <AccountType/>
      </UserInfo>
      <UserInfo>
        <DisplayName>Tariq Ditta</DisplayName>
        <AccountId>92</AccountId>
        <AccountType/>
      </UserInfo>
      <UserInfo>
        <DisplayName>John Rodigan</DisplayName>
        <AccountId>77</AccountId>
        <AccountType/>
      </UserInfo>
      <UserInfo>
        <DisplayName>Susan Bradley</DisplayName>
        <AccountId>67</AccountId>
        <AccountType/>
      </UserInfo>
      <UserInfo>
        <DisplayName>Michelle Smith</DisplayName>
        <AccountId>28</AccountId>
        <AccountType/>
      </UserInfo>
      <UserInfo>
        <DisplayName>Karen Shand</DisplayName>
        <AccountId>12</AccountId>
        <AccountType/>
      </UserInfo>
      <UserInfo>
        <DisplayName>Anne-Marie Fleming</DisplayName>
        <AccountId>27</AccountId>
        <AccountType/>
      </UserInfo>
      <UserInfo>
        <DisplayName>Robert Norrie</DisplayName>
        <AccountId>20</AccountId>
        <AccountType/>
      </UserInfo>
      <UserInfo>
        <DisplayName>Pamela Pate</DisplayName>
        <AccountId>29</AccountId>
        <AccountType/>
      </UserInfo>
      <UserInfo>
        <DisplayName>Carly Duke</DisplayName>
        <AccountId>23</AccountId>
        <AccountType/>
      </UserInfo>
      <UserInfo>
        <DisplayName>Michelle Hyslop</DisplayName>
        <AccountId>97</AccountId>
        <AccountType/>
      </UserInfo>
      <UserInfo>
        <DisplayName>Keith Winter</DisplayName>
        <AccountId>68</AccountId>
        <AccountType/>
      </UserInfo>
      <UserInfo>
        <DisplayName>Tim Kendrick</DisplayName>
        <AccountId>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F5CF-C496-4645-93D5-CB7A7CBF54B6}">
  <ds:schemaRefs>
    <ds:schemaRef ds:uri="http://schemas.openxmlformats.org/officeDocument/2006/bibliography"/>
  </ds:schemaRefs>
</ds:datastoreItem>
</file>

<file path=customXml/itemProps2.xml><?xml version="1.0" encoding="utf-8"?>
<ds:datastoreItem xmlns:ds="http://schemas.openxmlformats.org/officeDocument/2006/customXml" ds:itemID="{6D92A382-2F79-4AB6-9B21-1BA46B801BD7}">
  <ds:schemaRefs>
    <ds:schemaRef ds:uri="http://schemas.microsoft.com/office/2006/metadata/properties"/>
    <ds:schemaRef ds:uri="http://schemas.microsoft.com/office/infopath/2007/PartnerControls"/>
    <ds:schemaRef ds:uri="125a323e-22c0-4849-aaf5-89b110be6c21"/>
  </ds:schemaRefs>
</ds:datastoreItem>
</file>

<file path=customXml/itemProps3.xml><?xml version="1.0" encoding="utf-8"?>
<ds:datastoreItem xmlns:ds="http://schemas.openxmlformats.org/officeDocument/2006/customXml" ds:itemID="{0DBDE1FF-2677-44E2-BB0D-784EC17C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7C6AC-52B1-4545-ADB3-0648D7EC7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4660</Words>
  <Characters>26563</Characters>
  <Application>Microsoft Office Word</Application>
  <DocSecurity>0</DocSecurity>
  <Lines>221</Lines>
  <Paragraphs>62</Paragraphs>
  <ScaleCrop>false</ScaleCrop>
  <Company>Fife Council</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dc:title>
  <dc:subject/>
  <dc:creator>Gregor Wilson</dc:creator>
  <cp:keywords/>
  <cp:lastModifiedBy>Anne-Marie Fleming</cp:lastModifiedBy>
  <cp:revision>238</cp:revision>
  <cp:lastPrinted>2021-08-06T07:51:00Z</cp:lastPrinted>
  <dcterms:created xsi:type="dcterms:W3CDTF">2021-07-14T00:08:00Z</dcterms:created>
  <dcterms:modified xsi:type="dcterms:W3CDTF">2021-08-10T15:31:00Z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ies>
</file>